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B76B7">
      <w:pPr>
        <w:pStyle w:val="2"/>
        <w:keepNext w:val="0"/>
        <w:keepLines w:val="0"/>
        <w:widowControl/>
        <w:suppressLineNumbers w:val="0"/>
      </w:pPr>
      <w:r>
        <w:t>附件一：投标报价清单表（分部分项工程量清单）</w:t>
      </w:r>
    </w:p>
    <w:p w14:paraId="723134EB">
      <w:pPr>
        <w:pStyle w:val="3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投标人名称(盖章):</w:t>
      </w:r>
    </w:p>
    <w:p w14:paraId="5C0A02F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Style w:val="6"/>
          <w:rFonts w:hint="eastAsia" w:asciiTheme="minorEastAsia" w:hAnsiTheme="minorEastAsia" w:cstheme="minorEastAsia"/>
          <w:lang w:val="en-US" w:eastAsia="zh-CN"/>
        </w:rPr>
        <w:t>工程</w:t>
      </w:r>
      <w:r>
        <w:rPr>
          <w:rStyle w:val="6"/>
          <w:rFonts w:hint="eastAsia" w:asciiTheme="minorEastAsia" w:hAnsiTheme="minorEastAsia" w:eastAsiaTheme="minorEastAsia" w:cstheme="minorEastAsia"/>
        </w:rPr>
        <w:t>名称</w:t>
      </w:r>
      <w:r>
        <w:rPr>
          <w:rFonts w:hint="eastAsia" w:asciiTheme="minorEastAsia" w:hAnsiTheme="minorEastAsia" w:eastAsiaTheme="minorEastAsia" w:cstheme="minorEastAsia"/>
        </w:rPr>
        <w:t>：义乌市稠城街道社区卫生服务中心停车棚及供应室铝合金隔断工程</w:t>
      </w:r>
    </w:p>
    <w:p w14:paraId="5FFF3C26">
      <w:pPr>
        <w:pStyle w:val="3"/>
        <w:keepNext w:val="0"/>
        <w:keepLines w:val="0"/>
        <w:widowControl/>
        <w:suppressLineNumbers w:val="0"/>
        <w:rPr>
          <w:rFonts w:hint="default" w:eastAsiaTheme="minorEastAsia"/>
          <w:u w:val="single"/>
          <w:lang w:val="en-US" w:eastAsia="zh-CN"/>
        </w:rPr>
      </w:pPr>
      <w:r>
        <w:rPr>
          <w:rStyle w:val="6"/>
          <w:rFonts w:hint="eastAsia" w:ascii="Times New Roman" w:hAnsi="Times New Roman" w:eastAsia="宋体" w:cs="Times New Roman"/>
          <w:lang w:val="en-US" w:eastAsia="zh-CN"/>
        </w:rPr>
        <w:t>项目编号：</w:t>
      </w:r>
      <w:r>
        <w:rPr>
          <w:u w:val="single"/>
        </w:rPr>
        <w:t>CCYY2026</w:t>
      </w:r>
      <w:r>
        <w:rPr>
          <w:rFonts w:hint="eastAsia"/>
          <w:u w:val="single"/>
          <w:lang w:val="en-US" w:eastAsia="zh-CN"/>
        </w:rPr>
        <w:t>1009</w:t>
      </w:r>
    </w:p>
    <w:p w14:paraId="10D9AA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Style w:val="6"/>
          <w:rFonts w:hint="eastAsia" w:asciiTheme="minorEastAsia" w:hAnsiTheme="minorEastAsia" w:eastAsiaTheme="minorEastAsia" w:cstheme="minorEastAsia"/>
        </w:rPr>
        <w:t>最高限价</w:t>
      </w:r>
      <w:r>
        <w:rPr>
          <w:rFonts w:hint="eastAsia" w:asciiTheme="minorEastAsia" w:hAnsiTheme="minorEastAsia" w:eastAsiaTheme="minorEastAsia" w:cstheme="minorEastAsia"/>
        </w:rPr>
        <w:t>：¥46,000.00元（其中停车棚≤¥36,000.00元，铝合金隔断≤¥10,000.00元，超过任一分项或总价均按废标处理）</w:t>
      </w:r>
    </w:p>
    <w:tbl>
      <w:tblPr>
        <w:tblStyle w:val="4"/>
        <w:tblW w:w="10965" w:type="dxa"/>
        <w:tblInd w:w="-12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472"/>
        <w:gridCol w:w="4169"/>
        <w:gridCol w:w="631"/>
        <w:gridCol w:w="795"/>
        <w:gridCol w:w="990"/>
        <w:gridCol w:w="870"/>
        <w:gridCol w:w="1155"/>
      </w:tblGrid>
      <w:tr w14:paraId="252C6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分部分项名称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项目特征及技术参数（摘要，详见招标文件及图纸）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21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暂定工程量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投标综合单价（元）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37B8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膜结构停车棚主体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1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按设计图施工，完全响应参数及方案图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FC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2E20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0554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48CC2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C78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独立混凝土基础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0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座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1000×1000mm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独立扩大基础；挖土至持力层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-1.10m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（承载力不足须处理）；钢筋、支模、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C30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商砼浇筑；回填及后期沥青填补恢复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3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01D7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709C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含土方外运</w:t>
            </w:r>
          </w:p>
        </w:tc>
      </w:tr>
      <w:tr w14:paraId="7EE32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弧形主钢构制作安装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大弧梁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 xml:space="preserve"> H(280-130)×120×7.75×7.75 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变截面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H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 xml:space="preserve">型钢；立柱 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H460×120×7.75×7.75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 xml:space="preserve">；内侧加强 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H150×120×7.75×7.75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；材质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Q235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，工厂分段、现场等强拼焊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93AC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A25D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含焊缝、探伤外观检查</w:t>
            </w:r>
          </w:p>
        </w:tc>
      </w:tr>
      <w:tr w14:paraId="770DC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9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圆管拱架及支撑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1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拱顶外圈主管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 xml:space="preserve"> Φ114×3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 xml:space="preserve">；内部支撑小管 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Φ48×2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；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Q235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高频焊管，相贯焊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/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角焊按图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B957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1C74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B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焊脚尺寸按设计说明</w:t>
            </w:r>
          </w:p>
        </w:tc>
      </w:tr>
      <w:tr w14:paraId="3410A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防腐涂装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7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除锈（不低于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St3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），环氧底漆二道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+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面漆二道；去毛刺飞边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F9A64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80070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107B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432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D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膜材供应与张拉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白色</w:t>
            </w:r>
            <w:r>
              <w:rPr>
                <w:rStyle w:val="9"/>
                <w:rFonts w:hint="eastAsia" w:asciiTheme="majorEastAsia" w:hAnsiTheme="majorEastAsia" w:eastAsiaTheme="majorEastAsia" w:cstheme="majorEastAsia"/>
                <w:lang w:val="en-US" w:eastAsia="zh-CN" w:bidi="ar"/>
              </w:rPr>
              <w:t>PVDF</w:t>
            </w:r>
            <w:r>
              <w:rPr>
                <w:rStyle w:val="10"/>
                <w:rFonts w:hint="eastAsia" w:asciiTheme="majorEastAsia" w:hAnsiTheme="majorEastAsia" w:eastAsiaTheme="majorEastAsia" w:cstheme="majorEastAsia"/>
                <w:lang w:val="en-US" w:eastAsia="zh-CN" w:bidi="ar"/>
              </w:rPr>
              <w:t>膜材，单位重量</w:t>
            </w:r>
            <w:r>
              <w:rPr>
                <w:rStyle w:val="9"/>
                <w:rFonts w:hint="eastAsia" w:asciiTheme="majorEastAsia" w:hAnsiTheme="majorEastAsia" w:eastAsiaTheme="majorEastAsia" w:cstheme="majorEastAsia"/>
                <w:lang w:val="en-US" w:eastAsia="zh-CN" w:bidi="ar"/>
              </w:rPr>
              <w:t>≥1100g/</w:t>
            </w:r>
            <w:r>
              <w:rPr>
                <w:rStyle w:val="10"/>
                <w:rFonts w:hint="eastAsia" w:asciiTheme="majorEastAsia" w:hAnsiTheme="majorEastAsia" w:eastAsiaTheme="majorEastAsia" w:cstheme="majorEastAsia"/>
                <w:lang w:val="en-US" w:eastAsia="zh-CN" w:bidi="ar"/>
              </w:rPr>
              <w:t>㎡，厚度</w:t>
            </w:r>
            <w:r>
              <w:rPr>
                <w:rStyle w:val="9"/>
                <w:rFonts w:hint="eastAsia" w:asciiTheme="majorEastAsia" w:hAnsiTheme="majorEastAsia" w:eastAsiaTheme="majorEastAsia" w:cstheme="majorEastAsia"/>
                <w:lang w:val="en-US" w:eastAsia="zh-CN" w:bidi="ar"/>
              </w:rPr>
              <w:t>0.07–0.082mm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；经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/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纬预张力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2.0/2.0kN/m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；质保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10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年；</w:t>
            </w:r>
            <w:r>
              <w:rPr>
                <w:rStyle w:val="10"/>
                <w:rFonts w:hint="eastAsia" w:asciiTheme="majorEastAsia" w:hAnsiTheme="majorEastAsia" w:eastAsiaTheme="majorEastAsia" w:cstheme="majorEastAsia"/>
                <w:lang w:val="en-US" w:eastAsia="zh-CN" w:bidi="ar"/>
              </w:rPr>
              <w:t>进场提供法定检测报告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；含压边、张拉附件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/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9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FC78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D1F5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3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面积按实结算或总价包干自选</w:t>
            </w:r>
          </w:p>
        </w:tc>
      </w:tr>
      <w:tr w14:paraId="5CBEE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紧固件及辅材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镀锌普通大六角头螺栓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GB/T5780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；螺母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GB/T41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；焊接材料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E43xx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；钢丝绳（如设计采用）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PE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涂层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1570MPa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F8BA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EFC1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4654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3E5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措施及吊装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6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超长构件运输、现场拼装、吊装、脚手架、安全文明施工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3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5966A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BF26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F79C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72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供应室铝合金玻璃隔断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2001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型，完全按参数施工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3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AC400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D2A0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0244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2A6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B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铝合金框架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9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白色喷涂铝型材，厚度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1.2mm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，内部分格，外形宽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6500×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高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3000mm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9871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BC66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DD69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A0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E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玻璃及收口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正面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5mm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钢化玻璃；底部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100mm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白色铝扣板封闭；双开玻璃移门（开启净空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950×2100mm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5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3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8BE9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87FF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5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含五金、地弹簧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/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吊轨</w:t>
            </w:r>
          </w:p>
        </w:tc>
      </w:tr>
      <w:tr w14:paraId="68839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税金及其他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增值税专用发票（税率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lang w:val="en-US" w:eastAsia="zh-CN" w:bidi="ar"/>
              </w:rPr>
              <w:t>__%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lang w:val="en-US" w:eastAsia="zh-CN" w:bidi="ar"/>
              </w:rPr>
              <w:t>），总包干风险费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9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0DE1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A0B4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5923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616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2FDB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投标总报价（大写）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E895D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¥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C1BF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3E0E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8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必须</w:t>
            </w:r>
            <w:r>
              <w:rPr>
                <w:rStyle w:val="9"/>
                <w:rFonts w:hint="eastAsia" w:asciiTheme="majorEastAsia" w:hAnsiTheme="majorEastAsia" w:eastAsiaTheme="majorEastAsia" w:cstheme="majorEastAsia"/>
                <w:lang w:val="en-US" w:eastAsia="zh-CN" w:bidi="ar"/>
              </w:rPr>
              <w:t>≤46,000</w:t>
            </w:r>
            <w:r>
              <w:rPr>
                <w:rStyle w:val="10"/>
                <w:rFonts w:hint="eastAsia" w:asciiTheme="majorEastAsia" w:hAnsiTheme="majorEastAsia" w:eastAsiaTheme="majorEastAsia" w:cstheme="majorEastAsia"/>
                <w:lang w:val="en-US" w:eastAsia="zh-CN" w:bidi="ar"/>
              </w:rPr>
              <w:t>元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50E8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EBE64D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right="720" w:firstLine="480" w:firstLineChars="200"/>
        <w:textAlignment w:val="auto"/>
      </w:pPr>
      <w:r>
        <w:rPr>
          <w:rFonts w:hint="eastAsia" w:ascii="宋体" w:hAnsi="宋体" w:eastAsia="宋体" w:cs="宋体"/>
          <w:sz w:val="24"/>
          <w:szCs w:val="24"/>
        </w:rPr>
        <w:t>投标人承诺：以上报价含</w:t>
      </w:r>
      <w:r>
        <w:rPr>
          <w:rFonts w:hint="default" w:ascii="宋体" w:hAnsi="宋体" w:eastAsia="宋体" w:cs="宋体"/>
          <w:sz w:val="24"/>
          <w:szCs w:val="24"/>
          <w:woUserID w:val="1"/>
        </w:rPr>
        <w:t>设计、</w:t>
      </w:r>
      <w:r>
        <w:rPr>
          <w:rFonts w:hint="eastAsia" w:ascii="宋体" w:hAnsi="宋体" w:eastAsia="宋体" w:cs="宋体"/>
          <w:sz w:val="24"/>
          <w:szCs w:val="24"/>
        </w:rPr>
        <w:t>人工、材料、机械、运输、安装、检测、质保、管理费、利润、税金及按图施工所有可能风险。膜材检测报告原件随货同行，否则招标人有权拒付相应款项。</w:t>
      </w:r>
    </w:p>
    <w:p w14:paraId="216625F8">
      <w:pPr>
        <w:pStyle w:val="3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法定代表人或授权代表（签字）：__________</w:t>
      </w:r>
      <w:bookmarkStart w:id="0" w:name="_GoBack"/>
      <w:bookmarkEnd w:id="0"/>
    </w:p>
    <w:p w14:paraId="06CB521B">
      <w:pPr>
        <w:pStyle w:val="3"/>
        <w:keepNext w:val="0"/>
        <w:keepLines w:val="0"/>
        <w:widowControl/>
        <w:suppressLineNumbers w:val="0"/>
        <w:rPr>
          <w:rFonts w:hint="default" w:eastAsia="宋体"/>
          <w:color w:val="auto"/>
          <w:u w:val="single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联系电话：</w:t>
      </w:r>
      <w:r>
        <w:rPr>
          <w:rFonts w:hint="eastAsia"/>
          <w:color w:val="auto"/>
          <w:u w:val="single"/>
          <w:lang w:val="en-US" w:eastAsia="zh-CN"/>
        </w:rPr>
        <w:t xml:space="preserve">                        </w:t>
      </w:r>
    </w:p>
    <w:p w14:paraId="4DC81F08">
      <w:pPr>
        <w:pStyle w:val="3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日期：2026年</w:t>
      </w:r>
      <w:r>
        <w:rPr>
          <w:rFonts w:hint="eastAsia"/>
          <w:color w:val="auto"/>
          <w:lang w:val="en-US" w:eastAsia="zh-CN"/>
        </w:rPr>
        <w:t xml:space="preserve">   </w:t>
      </w:r>
      <w:r>
        <w:rPr>
          <w:rStyle w:val="6"/>
          <w:b w:val="0"/>
          <w:bCs/>
          <w:color w:val="auto"/>
        </w:rPr>
        <w:t>月</w:t>
      </w:r>
      <w:r>
        <w:rPr>
          <w:rStyle w:val="6"/>
          <w:rFonts w:hint="eastAsia"/>
          <w:color w:val="auto"/>
          <w:lang w:val="en-US" w:eastAsia="zh-CN"/>
        </w:rPr>
        <w:t xml:space="preserve">   </w:t>
      </w:r>
      <w:r>
        <w:rPr>
          <w:color w:val="auto"/>
        </w:rPr>
        <w:t>日</w:t>
      </w:r>
    </w:p>
    <w:p w14:paraId="1F9685B6">
      <w:pPr>
        <w:keepNext w:val="0"/>
        <w:keepLines w:val="0"/>
        <w:widowControl/>
        <w:suppressLineNumbers w:val="0"/>
      </w:pPr>
    </w:p>
    <w:p w14:paraId="7A9D958E"/>
    <w:p w14:paraId="510757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C49D2"/>
    <w:rsid w:val="63CC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31"/>
    <w:basedOn w:val="5"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9">
    <w:name w:val="font41"/>
    <w:basedOn w:val="5"/>
    <w:uiPriority w:val="0"/>
    <w:rPr>
      <w:rFonts w:hint="default" w:ascii="Calibri" w:hAnsi="Calibri" w:cs="Calibri"/>
      <w:b/>
      <w:bCs/>
      <w:color w:val="000000"/>
      <w:sz w:val="24"/>
      <w:szCs w:val="24"/>
      <w:u w:val="none"/>
    </w:rPr>
  </w:style>
  <w:style w:type="character" w:customStyle="1" w:styleId="10">
    <w:name w:val="font11"/>
    <w:basedOn w:val="5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2026-10-09T05:17:00Z</dcterms:created>
  <dc:creator>Naticao</dc:creator>
  <cp:lastModifiedBy>Naticao</cp:lastModifiedBy>
  <dcterms:modified xsi:type="dcterms:W3CDTF">2026-10-09T05:19:43Z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3847902D4FD045479F7EA48705A2085D_11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