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00CABB">
      <w:pPr>
        <w:spacing w:after="360"/>
        <w:ind w:firstLine="0"/>
        <w:jc w:val="center"/>
        <w:rPr>
          <w:rFonts w:hint="eastAsia" w:eastAsia="黑体"/>
          <w:sz w:val="32"/>
          <w:szCs w:val="32"/>
          <w:lang w:eastAsia="zh-CN"/>
        </w:rPr>
      </w:pPr>
      <w:r>
        <w:rPr>
          <w:rFonts w:ascii="黑体" w:hAnsi="黑体" w:eastAsia="黑体"/>
          <w:b/>
          <w:sz w:val="32"/>
          <w:szCs w:val="32"/>
        </w:rPr>
        <w:t>2026年义乌市中心医院医共体后宅院区</w:t>
      </w:r>
      <w:r>
        <w:rPr>
          <w:rFonts w:ascii="黑体" w:hAnsi="黑体" w:eastAsia="黑体"/>
          <w:b/>
          <w:sz w:val="32"/>
          <w:szCs w:val="32"/>
        </w:rPr>
        <w:br w:type="textWrapping"/>
      </w:r>
      <w:r>
        <w:rPr>
          <w:rFonts w:ascii="黑体" w:hAnsi="黑体" w:eastAsia="黑体"/>
          <w:b/>
          <w:sz w:val="32"/>
          <w:szCs w:val="32"/>
        </w:rPr>
        <w:t>检验科试剂与耗材</w:t>
      </w:r>
      <w:r>
        <w:rPr>
          <w:rFonts w:hint="eastAsia" w:ascii="黑体" w:hAnsi="黑体" w:eastAsia="黑体"/>
          <w:b/>
          <w:sz w:val="32"/>
          <w:szCs w:val="32"/>
          <w:lang w:eastAsia="zh-CN"/>
        </w:rPr>
        <w:t>遴选公告</w:t>
      </w:r>
    </w:p>
    <w:p w14:paraId="56168164">
      <w:pPr>
        <w:rPr>
          <w:rFonts w:hint="eastAsia" w:ascii="宋体" w:hAnsi="宋体" w:eastAsia="宋体"/>
          <w:sz w:val="24"/>
          <w:lang w:eastAsia="zh-CN"/>
        </w:rPr>
      </w:pPr>
      <w:r>
        <w:rPr>
          <w:rFonts w:ascii="宋体" w:hAnsi="宋体" w:eastAsia="宋体"/>
          <w:sz w:val="24"/>
        </w:rPr>
        <w:t>为规范我院区检验试剂与耗材采购管理，降低运行成本，保障检验质量，根据《中华人民共和国政府采购法》《医疗机构医用耗材管理办法》</w:t>
      </w:r>
      <w:r>
        <w:rPr>
          <w:rFonts w:hint="eastAsia" w:ascii="宋体" w:hAnsi="宋体" w:eastAsia="宋体"/>
          <w:sz w:val="24"/>
        </w:rPr>
        <w:t>等法律法规及我院要求，依照公开、公平、</w:t>
      </w:r>
      <w:r>
        <w:rPr>
          <w:rFonts w:hint="eastAsia"/>
          <w:sz w:val="24"/>
          <w:lang w:eastAsia="zh-CN"/>
        </w:rPr>
        <w:t>公正</w:t>
      </w:r>
      <w:r>
        <w:rPr>
          <w:rFonts w:hint="eastAsia" w:ascii="宋体" w:hAnsi="宋体" w:eastAsia="宋体"/>
          <w:sz w:val="24"/>
        </w:rPr>
        <w:t>的原则，</w:t>
      </w:r>
      <w:r>
        <w:rPr>
          <w:rFonts w:ascii="宋体" w:hAnsi="宋体" w:eastAsia="宋体"/>
          <w:sz w:val="24"/>
        </w:rPr>
        <w:t>结合我院区检验科实际业务需求，</w:t>
      </w:r>
      <w:r>
        <w:rPr>
          <w:rFonts w:hint="eastAsia" w:ascii="宋体" w:hAnsi="宋体" w:eastAsia="宋体"/>
          <w:sz w:val="24"/>
        </w:rPr>
        <w:t>现对</w:t>
      </w:r>
      <w:r>
        <w:rPr>
          <w:rFonts w:hint="eastAsia" w:ascii="宋体" w:hAnsi="宋体" w:eastAsia="宋体"/>
          <w:sz w:val="24"/>
          <w:lang w:eastAsia="zh-CN"/>
        </w:rPr>
        <w:t>我院的一批检验试剂及耗材</w:t>
      </w:r>
      <w:r>
        <w:rPr>
          <w:rFonts w:hint="eastAsia" w:ascii="宋体" w:hAnsi="宋体" w:eastAsia="宋体"/>
          <w:sz w:val="24"/>
          <w:lang w:val="en-US" w:eastAsia="zh-CN"/>
        </w:rPr>
        <w:t>进行遴选</w:t>
      </w:r>
      <w:r>
        <w:rPr>
          <w:rFonts w:hint="eastAsia" w:ascii="宋体" w:hAnsi="宋体" w:eastAsia="宋体"/>
          <w:sz w:val="24"/>
        </w:rPr>
        <w:t>，欢迎合格的供应商积极报名参加</w:t>
      </w:r>
      <w:r>
        <w:rPr>
          <w:rFonts w:hint="eastAsia" w:ascii="宋体" w:hAnsi="宋体" w:eastAsia="宋体"/>
          <w:sz w:val="24"/>
          <w:lang w:eastAsia="zh-CN"/>
        </w:rPr>
        <w:t>。</w:t>
      </w:r>
    </w:p>
    <w:p w14:paraId="490DC9E3">
      <w:pPr>
        <w:spacing w:before="280" w:after="120"/>
        <w:ind w:firstLine="0"/>
        <w:rPr>
          <w:rFonts w:hint="eastAsia"/>
          <w:sz w:val="30"/>
          <w:szCs w:val="30"/>
          <w:lang w:eastAsia="zh-CN"/>
        </w:rPr>
      </w:pPr>
      <w:r>
        <w:rPr>
          <w:rFonts w:ascii="黑体" w:hAnsi="黑体" w:eastAsia="黑体"/>
          <w:b/>
          <w:color w:val="000000"/>
          <w:sz w:val="30"/>
          <w:szCs w:val="30"/>
        </w:rPr>
        <w:t>一、项目概况</w:t>
      </w:r>
    </w:p>
    <w:p w14:paraId="30EEA65E">
      <w:pPr>
        <w:rPr>
          <w:rFonts w:hint="eastAsia" w:ascii="宋体" w:hAnsi="宋体" w:eastAsia="宋体"/>
          <w:sz w:val="24"/>
          <w:lang w:val="en-US" w:eastAsia="zh-CN"/>
        </w:rPr>
      </w:pPr>
      <w:r>
        <w:rPr>
          <w:rFonts w:hint="eastAsia" w:ascii="宋体" w:hAnsi="宋体" w:eastAsia="宋体"/>
          <w:sz w:val="24"/>
          <w:lang w:val="en-US" w:eastAsia="zh-CN"/>
        </w:rPr>
        <w:t>1.义乌市中心医院医共体后宅院区试剂遴选项目，本项目共12个标段，</w:t>
      </w:r>
      <w:r>
        <w:rPr>
          <w:rFonts w:ascii="宋体" w:hAnsi="宋体" w:eastAsia="宋体"/>
          <w:sz w:val="24"/>
        </w:rPr>
        <w:t>按结算方式分为</w:t>
      </w:r>
      <w:r>
        <w:rPr>
          <w:rFonts w:hint="eastAsia"/>
          <w:sz w:val="24"/>
          <w:lang w:eastAsia="zh-CN"/>
        </w:rPr>
        <w:t>三</w:t>
      </w:r>
      <w:r>
        <w:rPr>
          <w:rFonts w:ascii="宋体" w:hAnsi="宋体" w:eastAsia="宋体"/>
          <w:sz w:val="24"/>
        </w:rPr>
        <w:t>大类：A类为手工试剂（按人份结算），共</w:t>
      </w:r>
      <w:r>
        <w:rPr>
          <w:rFonts w:hint="eastAsia"/>
          <w:sz w:val="24"/>
          <w:lang w:val="en-US" w:eastAsia="zh-CN"/>
        </w:rPr>
        <w:t>4</w:t>
      </w:r>
      <w:r>
        <w:rPr>
          <w:rFonts w:ascii="宋体" w:hAnsi="宋体" w:eastAsia="宋体"/>
          <w:sz w:val="24"/>
        </w:rPr>
        <w:t>个标段；B类为</w:t>
      </w:r>
      <w:r>
        <w:rPr>
          <w:rFonts w:hint="eastAsia"/>
          <w:sz w:val="24"/>
          <w:lang w:eastAsia="zh-CN"/>
        </w:rPr>
        <w:t>耗材</w:t>
      </w:r>
      <w:r>
        <w:rPr>
          <w:rFonts w:ascii="宋体" w:hAnsi="宋体" w:eastAsia="宋体"/>
          <w:sz w:val="24"/>
        </w:rPr>
        <w:t>（按</w:t>
      </w:r>
      <w:r>
        <w:rPr>
          <w:rFonts w:hint="eastAsia"/>
          <w:sz w:val="24"/>
          <w:lang w:eastAsia="zh-CN"/>
        </w:rPr>
        <w:t>数量</w:t>
      </w:r>
      <w:r>
        <w:rPr>
          <w:rFonts w:ascii="宋体" w:hAnsi="宋体" w:eastAsia="宋体"/>
          <w:sz w:val="24"/>
        </w:rPr>
        <w:t>结算），共</w:t>
      </w:r>
      <w:r>
        <w:rPr>
          <w:rFonts w:hint="eastAsia"/>
          <w:sz w:val="24"/>
          <w:lang w:val="en-US" w:eastAsia="zh-CN"/>
        </w:rPr>
        <w:t>1</w:t>
      </w:r>
      <w:r>
        <w:rPr>
          <w:rFonts w:ascii="宋体" w:hAnsi="宋体" w:eastAsia="宋体"/>
          <w:sz w:val="24"/>
        </w:rPr>
        <w:t>个标段。</w:t>
      </w:r>
      <w:r>
        <w:rPr>
          <w:rFonts w:hint="eastAsia"/>
          <w:sz w:val="24"/>
          <w:lang w:val="en-US" w:eastAsia="zh-CN"/>
        </w:rPr>
        <w:t>C</w:t>
      </w:r>
      <w:r>
        <w:rPr>
          <w:rFonts w:ascii="宋体" w:hAnsi="宋体" w:eastAsia="宋体"/>
          <w:sz w:val="24"/>
        </w:rPr>
        <w:t>类为仪器相关试剂（按LIS结算），共</w:t>
      </w:r>
      <w:r>
        <w:rPr>
          <w:rFonts w:hint="eastAsia"/>
          <w:sz w:val="24"/>
          <w:lang w:val="en-US" w:eastAsia="zh-CN"/>
        </w:rPr>
        <w:t>7</w:t>
      </w:r>
      <w:r>
        <w:rPr>
          <w:rFonts w:ascii="宋体" w:hAnsi="宋体" w:eastAsia="宋体"/>
          <w:sz w:val="24"/>
        </w:rPr>
        <w:t>个标段。</w:t>
      </w:r>
      <w:r>
        <w:rPr>
          <w:rFonts w:hint="eastAsia" w:ascii="宋体" w:hAnsi="宋体" w:eastAsia="宋体"/>
          <w:sz w:val="24"/>
          <w:lang w:val="en-US" w:eastAsia="zh-CN"/>
        </w:rPr>
        <w:t>投标人可以选择一个或多个标段同时进行投标，投多个标段时，投标文件需按标段分开制作，并在标书封面注明标段。</w:t>
      </w:r>
    </w:p>
    <w:p w14:paraId="59F5BC88">
      <w:pPr>
        <w:rPr>
          <w:rFonts w:hint="eastAsia" w:ascii="宋体" w:hAnsi="宋体" w:eastAsia="宋体"/>
          <w:color w:val="000000" w:themeColor="text1"/>
          <w:sz w:val="24"/>
          <w14:textFill>
            <w14:solidFill>
              <w14:schemeClr w14:val="tx1"/>
            </w14:solidFill>
          </w14:textFill>
        </w:rPr>
      </w:pPr>
      <w:r>
        <w:rPr>
          <w:rFonts w:hint="eastAsia" w:ascii="宋体" w:hAnsi="宋体" w:eastAsia="宋体"/>
          <w:color w:val="000000" w:themeColor="text1"/>
          <w:sz w:val="24"/>
          <w:lang w:val="en-US" w:eastAsia="zh-CN"/>
          <w14:textFill>
            <w14:solidFill>
              <w14:schemeClr w14:val="tx1"/>
            </w14:solidFill>
          </w14:textFill>
        </w:rPr>
        <w:t>2.本项目设有预算单价，为最高限价，超过则视为无效标。</w:t>
      </w:r>
    </w:p>
    <w:p w14:paraId="15C30354">
      <w:pPr>
        <w:rPr>
          <w:rFonts w:hint="eastAsia" w:ascii="宋体" w:hAnsi="宋体" w:eastAsia="宋体"/>
          <w:sz w:val="24"/>
          <w:lang w:eastAsia="zh-CN"/>
        </w:rPr>
      </w:pPr>
      <w:r>
        <w:rPr>
          <w:rFonts w:hint="eastAsia" w:ascii="宋体" w:hAnsi="宋体" w:eastAsia="宋体"/>
          <w:sz w:val="24"/>
          <w:lang w:val="en-US" w:eastAsia="zh-CN"/>
        </w:rPr>
        <w:t>3.</w:t>
      </w:r>
      <w:r>
        <w:rPr>
          <w:rFonts w:hint="eastAsia" w:ascii="宋体" w:hAnsi="宋体" w:eastAsia="宋体"/>
          <w:sz w:val="24"/>
        </w:rPr>
        <w:t>合同期限：暂定</w:t>
      </w:r>
      <w:r>
        <w:rPr>
          <w:rFonts w:hint="eastAsia" w:ascii="宋体" w:hAnsi="宋体" w:eastAsia="宋体"/>
          <w:sz w:val="24"/>
          <w:lang w:val="en-US" w:eastAsia="zh-CN"/>
        </w:rPr>
        <w:t>1</w:t>
      </w:r>
      <w:r>
        <w:rPr>
          <w:rFonts w:hint="eastAsia" w:ascii="宋体" w:hAnsi="宋体" w:eastAsia="宋体"/>
          <w:sz w:val="24"/>
        </w:rPr>
        <w:t>年。合同期满</w:t>
      </w:r>
      <w:r>
        <w:rPr>
          <w:rFonts w:hint="eastAsia" w:ascii="宋体" w:hAnsi="宋体" w:eastAsia="宋体"/>
          <w:sz w:val="24"/>
          <w:lang w:eastAsia="zh-CN"/>
        </w:rPr>
        <w:t>后，乙方服务符合甲方要求，可续签一年，且续签次数最多不超过2次、累计时间不超过3年。</w:t>
      </w:r>
      <w:r>
        <w:rPr>
          <w:rFonts w:hint="eastAsia" w:ascii="宋体" w:hAnsi="宋体" w:eastAsia="宋体"/>
          <w:sz w:val="24"/>
        </w:rPr>
        <w:t>如遇国家或上级部门统一招标，</w:t>
      </w:r>
      <w:r>
        <w:rPr>
          <w:rFonts w:hint="eastAsia" w:ascii="宋体" w:hAnsi="宋体" w:eastAsia="宋体"/>
          <w:sz w:val="24"/>
          <w:lang w:eastAsia="zh-CN"/>
        </w:rPr>
        <w:t>或其他不可抗力的原因，</w:t>
      </w:r>
      <w:r>
        <w:rPr>
          <w:rFonts w:hint="eastAsia" w:ascii="宋体" w:hAnsi="宋体" w:eastAsia="宋体"/>
          <w:sz w:val="24"/>
        </w:rPr>
        <w:t>该合同自行终止</w:t>
      </w:r>
      <w:r>
        <w:rPr>
          <w:rFonts w:hint="eastAsia" w:ascii="宋体" w:hAnsi="宋体" w:eastAsia="宋体"/>
          <w:sz w:val="24"/>
          <w:lang w:eastAsia="zh-CN"/>
        </w:rPr>
        <w:t>。</w:t>
      </w:r>
    </w:p>
    <w:p w14:paraId="6F19678F">
      <w:pPr>
        <w:spacing w:before="280" w:after="120"/>
        <w:ind w:firstLine="0"/>
        <w:rPr>
          <w:sz w:val="30"/>
          <w:szCs w:val="30"/>
        </w:rPr>
      </w:pPr>
      <w:r>
        <w:rPr>
          <w:rFonts w:ascii="黑体" w:hAnsi="黑体" w:eastAsia="黑体"/>
          <w:b/>
          <w:color w:val="000000"/>
          <w:sz w:val="30"/>
          <w:szCs w:val="30"/>
        </w:rPr>
        <w:t>二、招标范围及标段划分</w:t>
      </w:r>
    </w:p>
    <w:tbl>
      <w:tblPr>
        <w:tblStyle w:val="37"/>
        <w:tblpPr w:leftFromText="180" w:rightFromText="180" w:vertAnchor="text" w:horzAnchor="page" w:tblpX="1202" w:tblpY="1332"/>
        <w:tblOverlap w:val="never"/>
        <w:tblW w:w="93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5"/>
        <w:gridCol w:w="835"/>
        <w:gridCol w:w="2060"/>
        <w:gridCol w:w="1208"/>
        <w:gridCol w:w="435"/>
        <w:gridCol w:w="870"/>
        <w:gridCol w:w="847"/>
        <w:gridCol w:w="953"/>
        <w:gridCol w:w="802"/>
        <w:gridCol w:w="705"/>
      </w:tblGrid>
      <w:tr w14:paraId="6078D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5" w:hRule="atLeast"/>
        </w:trPr>
        <w:tc>
          <w:tcPr>
            <w:tcW w:w="9330" w:type="dxa"/>
            <w:gridSpan w:val="10"/>
            <w:tcBorders>
              <w:top w:val="single" w:color="000000" w:sz="8" w:space="0"/>
              <w:left w:val="single" w:color="000000" w:sz="8" w:space="0"/>
              <w:bottom w:val="single" w:color="000000" w:sz="8" w:space="0"/>
              <w:right w:val="single" w:color="000000" w:sz="8" w:space="0"/>
            </w:tcBorders>
            <w:shd w:val="clear" w:color="auto" w:fill="auto"/>
            <w:noWrap/>
            <w:vAlign w:val="center"/>
          </w:tcPr>
          <w:p w14:paraId="484F7139">
            <w:pPr>
              <w:keepNext w:val="0"/>
              <w:keepLines w:val="0"/>
              <w:widowControl/>
              <w:suppressLineNumbers w:val="0"/>
              <w:spacing w:line="240" w:lineRule="auto"/>
              <w:ind w:left="0" w:leftChars="0" w:right="0" w:rightChars="0" w:firstLine="4216" w:firstLineChars="1400"/>
              <w:jc w:val="both"/>
              <w:textAlignment w:val="center"/>
              <w:rPr>
                <w:rFonts w:hint="default" w:cs="宋体"/>
                <w:i w:val="0"/>
                <w:iCs w:val="0"/>
                <w:color w:val="000000"/>
                <w:kern w:val="0"/>
                <w:sz w:val="18"/>
                <w:szCs w:val="18"/>
                <w:u w:val="none"/>
                <w:lang w:val="en-US" w:eastAsia="zh-CN" w:bidi="ar"/>
              </w:rPr>
            </w:pPr>
            <w:r>
              <w:rPr>
                <w:rFonts w:hint="eastAsia" w:cs="宋体"/>
                <w:b/>
                <w:bCs/>
                <w:i w:val="0"/>
                <w:iCs w:val="0"/>
                <w:color w:val="000000"/>
                <w:kern w:val="0"/>
                <w:sz w:val="30"/>
                <w:szCs w:val="30"/>
                <w:u w:val="none"/>
                <w:lang w:val="en-US" w:eastAsia="zh-CN" w:bidi="ar"/>
              </w:rPr>
              <w:t>A类试剂</w:t>
            </w:r>
          </w:p>
        </w:tc>
      </w:tr>
      <w:tr w14:paraId="0363F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615"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7BD66F81">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8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434819C">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标段分类</w:t>
            </w:r>
          </w:p>
        </w:tc>
        <w:tc>
          <w:tcPr>
            <w:tcW w:w="206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3ACC6F7">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试剂名称</w:t>
            </w:r>
          </w:p>
        </w:tc>
        <w:tc>
          <w:tcPr>
            <w:tcW w:w="120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F0E56F">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试剂规格型号</w:t>
            </w:r>
          </w:p>
        </w:tc>
        <w:tc>
          <w:tcPr>
            <w:tcW w:w="4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81A582">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8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CE1DA2">
            <w:pPr>
              <w:keepNext w:val="0"/>
              <w:keepLines w:val="0"/>
              <w:widowControl/>
              <w:suppressLineNumbers w:val="0"/>
              <w:spacing w:line="240" w:lineRule="auto"/>
              <w:ind w:left="0" w:leftChars="0" w:right="0" w:rightChars="0" w:firstLine="0" w:firstLineChars="0"/>
              <w:jc w:val="left"/>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用途及要求</w:t>
            </w:r>
          </w:p>
        </w:tc>
        <w:tc>
          <w:tcPr>
            <w:tcW w:w="8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17FD89">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仪器</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979A99">
            <w:pPr>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预算单价（元）</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980185">
            <w:pPr>
              <w:keepNext w:val="0"/>
              <w:keepLines w:val="0"/>
              <w:widowControl/>
              <w:suppressLineNumbers w:val="0"/>
              <w:spacing w:line="240" w:lineRule="auto"/>
              <w:ind w:left="0" w:leftChars="0" w:right="0" w:rightChars="0" w:firstLine="0" w:firstLineChars="0"/>
              <w:jc w:val="both"/>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年预计消耗量</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12B0B3">
            <w:pPr>
              <w:keepNext w:val="0"/>
              <w:keepLines w:val="0"/>
              <w:widowControl/>
              <w:suppressLineNumbers w:val="0"/>
              <w:spacing w:line="240" w:lineRule="auto"/>
              <w:ind w:left="0" w:leftChars="0" w:right="0" w:rightChars="0" w:firstLine="0" w:firstLineChars="0"/>
              <w:jc w:val="both"/>
              <w:textAlignment w:val="center"/>
              <w:rPr>
                <w:rFonts w:hint="eastAsia" w:ascii="微软雅黑" w:hAnsi="微软雅黑" w:eastAsia="微软雅黑" w:cs="微软雅黑"/>
                <w:b/>
                <w:bCs/>
                <w:i w:val="0"/>
                <w:iCs w:val="0"/>
                <w:color w:val="000000"/>
                <w:kern w:val="0"/>
                <w:sz w:val="18"/>
                <w:szCs w:val="18"/>
                <w:u w:val="none"/>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5CD7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779315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9992D2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1.质控品</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DD3D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甲肝抗体试剂质控品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0E077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2NCU/ml 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CCFF0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07942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C9CE7D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C1A8F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6268A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44343AC">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00DB3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43E03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F216A5">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D73D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戊肝抗体试剂质控品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B7FDF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2NCU/ml  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2805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CF84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D831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DFDDB9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72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E88C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2A29F5B">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63864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7E2CC8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43585C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1B10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(抗HIV-I 8NCU)人类免疫缺陷病毒I型抗体血清(液体)标准物质</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7024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8NCU/ml  1ml/瓶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AB7E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DF3994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8E7BF5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C96A0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69A6C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6366A0">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4BC27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AC277C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C8F7EA">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A35E3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(抗HIV-I 4NCU)人类免疫缺陷病毒I型抗体血清(液体)标准物质</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6724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4NCU/ml  1ml/瓶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380FB9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E79C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069FA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545C5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7FC389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F81A188">
            <w:pPr>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i w:val="0"/>
                <w:iCs w:val="0"/>
                <w:color w:val="000000"/>
                <w:kern w:val="0"/>
                <w:sz w:val="18"/>
                <w:szCs w:val="18"/>
                <w:u w:val="none"/>
                <w:lang w:val="en-US" w:eastAsia="zh-CN" w:bidi="ar"/>
              </w:rPr>
            </w:pPr>
          </w:p>
        </w:tc>
      </w:tr>
      <w:tr w14:paraId="258C7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BD6CA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DD91A6">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F530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阴性(液体)非定值质控品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8E529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563798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2D0E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用于艾滋等项目质控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3C8AC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E0133E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F5E475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85915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C9D4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274ADC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9928E97">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E8A7D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梅毒螺旋体抗体（抗TP)血清（液体）标准物液（非特异）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911A0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0.5ml/400mIU (2NCU)</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EA25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6DC90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453600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2B3CBD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07B5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135E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0DA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B78D3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D87DC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EDC5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HCG 人绒毛促性腺激素</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79657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0.5ml/208 mIu</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343F2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30AFE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DEF51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59774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5944E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2D5D7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E9F2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ACF66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2CD3E20">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C6B8E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粪便隐血非定值质控品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5C28E8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20T/盒（阴性质控）</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C01F0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6C734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A0382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CAD4F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192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020DD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91AA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9836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C4FA6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B248B09">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64F13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粪便隐血FOB非定制质控品(高值)</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EFD3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20T/盒（阳性质控）</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9E0C1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39EA5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用于相关项目质控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41A76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91B467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D34303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0ABC6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A89A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27624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05395B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2.临检、免疫、微生物试剂</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7D5B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疟原虫抗原检测试剂盒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13F30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6ADAFC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BFCA36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含两种及以上疟原虫抗原检测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CC7B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0769181">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450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48FD2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D9D96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8FF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34ECAC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F33C17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ED08F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登革热病毒抗体检测试剂盒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3300AB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A042D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935ED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用于登革热抗体检测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FD27F8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1E7B8A">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300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8EDA2A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829FA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29C6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DCA11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51269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B7C10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登革热病毒NS1抗原检测试剂盒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2DE92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418CFB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4891F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用于登革热抗原检测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0FCB6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E12A6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A23799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FE974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79F9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F7F732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A4F744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47CD36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呼吸道合胞抗原检测试剂盒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A3840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63DFE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B0BA3A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用于呼吸道合胞抗原检测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DD903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493451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D6D925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17B57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672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F36046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3FEA8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DECC6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呼吸道腺病毒抗原检测试剂盒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A4652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2451A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36408F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用于呼吸道腺病毒抗原检测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C6D682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4C6179C">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C5B47A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EBDBF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5F76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208A0F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9BFADC">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873075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甲型肝炎病毒抗体检测试剂盒（酶联免疫）</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3061E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3CA771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D264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用于甲型肝炎抗体</w:t>
            </w:r>
            <w:r>
              <w:rPr>
                <w:rFonts w:hint="eastAsia" w:cs="宋体"/>
                <w:i w:val="0"/>
                <w:iCs w:val="0"/>
                <w:color w:val="000000"/>
                <w:kern w:val="0"/>
                <w:sz w:val="18"/>
                <w:szCs w:val="18"/>
                <w:u w:val="none"/>
                <w:lang w:val="en-US" w:eastAsia="zh-CN" w:bidi="ar"/>
              </w:rPr>
              <w:t>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0ECA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酶标仪</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F2C312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EBDCAC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21EF96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602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FD9C5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167A9C">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E7BC3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戊型肝炎病毒抗体检测试剂盒（酶联免疫）</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167C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F7DE9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C8E3C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用于戊型肝炎抗体</w:t>
            </w:r>
            <w:r>
              <w:rPr>
                <w:rFonts w:hint="eastAsia" w:cs="宋体"/>
                <w:i w:val="0"/>
                <w:iCs w:val="0"/>
                <w:color w:val="000000"/>
                <w:kern w:val="0"/>
                <w:sz w:val="18"/>
                <w:szCs w:val="18"/>
                <w:u w:val="none"/>
                <w:lang w:val="en-US" w:eastAsia="zh-CN" w:bidi="ar"/>
              </w:rPr>
              <w:t>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E4909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酶标仪</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CCFBDD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396</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B0638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3328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1C70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42942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C6140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65B0C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幽门螺杆菌抗体（IgG/IgM）检测试剂盒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ABBA0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09AF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639C7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用于幽门螺杆菌抗体</w:t>
            </w:r>
            <w:r>
              <w:rPr>
                <w:rFonts w:hint="eastAsia" w:cs="宋体"/>
                <w:i w:val="0"/>
                <w:iCs w:val="0"/>
                <w:color w:val="000000"/>
                <w:kern w:val="0"/>
                <w:sz w:val="18"/>
                <w:szCs w:val="18"/>
                <w:u w:val="none"/>
                <w:lang w:val="en-US" w:eastAsia="zh-CN" w:bidi="ar"/>
              </w:rPr>
              <w:t>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BFB59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22164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400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8A177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A4B174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290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5725DD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5651C12">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59DF7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人绒毛膜促性腺激素 （hcg）检测试剂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3DFF0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100T/盒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A1FC29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D78E03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用于尿液hcg测定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EABC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01911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D3004E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1F6D23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3DF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541B3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19</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4145D7">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146E3E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柯萨奇病毒16型IgM抗体测定</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153BF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B8AAD6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6C8E4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用于柯萨奇病毒16型IgM抗体测定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5B420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6214D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475434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AE626B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11E6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F222E4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F83B65">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1259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肠道病毒71-IgM抗体</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E3371E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398A4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8545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用于肠道病毒71-IgM抗体测定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2FB4A8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7EED28">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E8F2FB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C7FE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A21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B27B38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1A4CF9D">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4B2C1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便隐血(OB)试剂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787EBA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试纸法，200T/盒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7F41C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74BC7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用于隐血试验</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3EFF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手工匹拉米洞法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F979C1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126</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A06EB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798B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ABE7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7D2E2B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33DAC4">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D73B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甲型/乙型流感病毒抗原检测试剂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4870C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CB5F3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5D68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用于甲型/乙型流感病毒抗原检测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9699DE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812AB9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370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F9F1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39005B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67EE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C76C44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C7995C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069EEC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丙型肝炎病毒抗体检测试剂盒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3BBAE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354245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BBE3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用于丙型肝炎病毒抗体检测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48033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DDBAC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A28400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2F6A9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0A766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F4766B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9A141F">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CC23C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人类免疫缺陷病毒抗体测定试剂盒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8C14D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50人份/盒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22E1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E64C4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用于HIV抗体检测，要求报两种品牌试剂</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22549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C3D183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b/>
                <w:bCs/>
                <w:i w:val="0"/>
                <w:iCs w:val="0"/>
                <w:color w:val="000000" w:themeColor="text1"/>
                <w:sz w:val="18"/>
                <w:szCs w:val="18"/>
                <w:u w:val="none"/>
                <w:lang w:val="en-US"/>
                <w14:textFill>
                  <w14:solidFill>
                    <w14:schemeClr w14:val="tx1"/>
                  </w14:solidFill>
                </w14:textFill>
              </w:rPr>
            </w:pPr>
            <w:r>
              <w:rPr>
                <w:rFonts w:hint="eastAsia" w:cs="宋体"/>
                <w:b/>
                <w:bCs/>
                <w:i w:val="0"/>
                <w:iCs w:val="0"/>
                <w:color w:val="000000" w:themeColor="text1"/>
                <w:kern w:val="0"/>
                <w:sz w:val="18"/>
                <w:szCs w:val="18"/>
                <w:u w:val="none"/>
                <w:lang w:val="en-US" w:eastAsia="zh-CN" w:bidi="ar"/>
                <w14:textFill>
                  <w14:solidFill>
                    <w14:schemeClr w14:val="tx1"/>
                  </w14:solidFill>
                </w14:textFill>
              </w:rPr>
              <w:t>150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92CB1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0"/>
                <w:sz w:val="18"/>
                <w:szCs w:val="18"/>
                <w:u w:val="none"/>
                <w:lang w:val="en-US" w:eastAsia="zh-CN" w:bidi="ar"/>
                <w14:textFill>
                  <w14:solidFill>
                    <w14:schemeClr w14:val="tx1"/>
                  </w14:solidFill>
                </w14:textFill>
              </w:rPr>
              <w:t>500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7192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p>
        </w:tc>
      </w:tr>
      <w:tr w14:paraId="7FA0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442AFA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F7354C">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C347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梅毒螺旋体抗体检测试剂盒（胶体金）</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8E91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2D07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B6BEB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用于梅毒螺旋体</w:t>
            </w:r>
            <w:r>
              <w:rPr>
                <w:rFonts w:hint="eastAsia" w:cs="宋体"/>
                <w:i w:val="0"/>
                <w:iCs w:val="0"/>
                <w:color w:val="000000"/>
                <w:kern w:val="0"/>
                <w:sz w:val="18"/>
                <w:szCs w:val="18"/>
                <w:u w:val="none"/>
                <w:lang w:val="en-US" w:eastAsia="zh-CN" w:bidi="ar"/>
              </w:rPr>
              <w:t>抗体检测试剂</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44BFB7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DAF071">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AE6DEA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4AB8F2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7355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7C1870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26E8E3D">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8191E3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乙型肝炎病毒表面抗原检测试剂盒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17DB8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条式：100人份/盒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2C28E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5BFCE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用于乙型肝炎病毒表面抗原检测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60A8C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EF0CE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65</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5808A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F0F840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4884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CDA657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1D3701">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33C06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乙肝三系定性检测试剂盒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5CC4A2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306B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4FDB2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用于乙肝三系定性检测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431A9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F4296A">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722DC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90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715D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2930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72D29A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5C8ECB">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6B9EA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人类免疫缺陷病毒抗体-丙型肝炎病毒抗体-梅毒螺旋体抗体-乙型肝炎病毒表面抗原联合检测试剂盒（胶体金法）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AFFDC4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905CA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065EE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用于术前四项联合检测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AC3C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F88CF7A">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E71B08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9FED1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1C5A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492ED9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29</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7D1130C">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B9381D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肺炎支原体IgM抗体检测试剂盒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02CE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57FE3D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97AB0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用于肺炎支原体IgM抗体检测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59C5A0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5B030B">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47498B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0C639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5DB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28DF75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65393A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B61AFB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肺炎衣原体IgM抗体检测试剂盒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69F7CD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8B1C0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0A75C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用于肺炎衣原体IgM抗体检测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255CED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A530EB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27DBB2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0BAB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3257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5C85CF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65755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35030C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革兰氏染色液（快速法）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37AF9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4*20ml/盒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192DD9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AEABA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细菌染色液</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D9776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手工染液</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55614C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D5241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4EBB3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C1B1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5D829B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69FFBC2">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EE782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小儿骨碱</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1E96A7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D212D7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ED03A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用于骨源性碱性磷酸酶测定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ED9DF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B22CF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408</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97273E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DAC30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D105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3CC2A5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F455753">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50F6D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大便轮状病毒检测试剂盒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EF9CC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E5BDA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C82FD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用于轮状病毒检测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CA79BD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221AB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3A1387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B4026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194A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3565CF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D16C65">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4D22A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解脲脲原体和人型支原体培养鉴定药敏试剂盒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76CC8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8E7A0E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F7052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用于解脲脲原体和人型支原体培养鉴定药敏</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07B4C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培养法（半定量）</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7902B1B">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260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F5E8D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A4DC84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70C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25B874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31CF744">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D33F6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瑞氏-姬姆萨染色液</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7632E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6*20ml/盒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39A8FA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CB6017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细胞染色液</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E6607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手工染液</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1755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56D2F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C372F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920B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FE557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3ACEF9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77515B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A358肉汤培养基</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7D715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9ml/支，10支/盒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976A9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7CB76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A02D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36BDB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7C0AD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D5B1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7481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F0A772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B72671">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34F0A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琼脂平板（空气培养）</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95EB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90 mm</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313389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483553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06F3F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68A8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6CF349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B09790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5D299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EB3E71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8CCB1BB">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8B33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SS琼脂平板</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D184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90MM</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E753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9D4093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41A71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510477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D668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144FEB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8AC2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751ABE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FF0DA51">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7E0C3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4号琼脂平板</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101681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90MM</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A53EE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A8E75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497522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1FD1AA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3.3</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0FC97C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726CF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01764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50138F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5572193">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62576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甘氨酸肉汤培养基</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B6B558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9 mL</w:t>
            </w:r>
            <w:r>
              <w:rPr>
                <w:rFonts w:hint="eastAsia" w:ascii="宋体" w:hAnsi="宋体" w:eastAsia="宋体" w:cs="宋体"/>
                <w:i w:val="0"/>
                <w:iCs w:val="0"/>
                <w:color w:val="000000"/>
                <w:kern w:val="0"/>
                <w:sz w:val="18"/>
                <w:szCs w:val="18"/>
                <w:u w:val="none"/>
                <w:lang w:val="en-US" w:eastAsia="zh-CN" w:bidi="ar"/>
              </w:rPr>
              <w:t>/支*10支/盒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EB4FE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09CFF3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B3F94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BE26E6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6.6</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81B33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2100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B2AA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CFBABB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E48ED72">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4188D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硫代硫酸钠培养基</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4F064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9 mL</w:t>
            </w:r>
            <w:r>
              <w:rPr>
                <w:rFonts w:hint="eastAsia" w:ascii="宋体" w:hAnsi="宋体" w:eastAsia="宋体" w:cs="宋体"/>
                <w:i w:val="0"/>
                <w:iCs w:val="0"/>
                <w:color w:val="000000"/>
                <w:kern w:val="0"/>
                <w:sz w:val="18"/>
                <w:szCs w:val="18"/>
                <w:u w:val="none"/>
                <w:lang w:val="en-US" w:eastAsia="zh-CN" w:bidi="ar"/>
              </w:rPr>
              <w:t>/支*10支/盒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6B5E08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D09E8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E485E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10C22F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6.6</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2B87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C65A4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A72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FC37ED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601E48B">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C47CD8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0.3%吐温80营养肉汤</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4C810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9 mL</w:t>
            </w:r>
            <w:r>
              <w:rPr>
                <w:rFonts w:hint="eastAsia" w:ascii="宋体" w:hAnsi="宋体" w:eastAsia="宋体" w:cs="宋体"/>
                <w:i w:val="0"/>
                <w:iCs w:val="0"/>
                <w:color w:val="000000"/>
                <w:kern w:val="0"/>
                <w:sz w:val="18"/>
                <w:szCs w:val="18"/>
                <w:u w:val="none"/>
                <w:lang w:val="en-US" w:eastAsia="zh-CN" w:bidi="ar"/>
              </w:rPr>
              <w:t>/支*10支/盒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F6231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支</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2B157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8F155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35F4F4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6.6</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9BE8D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23D4B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325E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AA0525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69362A6">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D82FF5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碱性蛋白胨水</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BF425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10支/盒，即用型</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8E2D3B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58F2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用于微生物培养</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AE4F7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4C3BEC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42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A083BE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211C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5AF3E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B3A84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32C8CF8">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D73C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01霍乱弧菌诊断血清</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2E09FE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1mL*11瓶/盒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AD6AB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CAFD0D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用于01霍乱弧菌检测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FB1ED2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DA97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1320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460CB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0F6E29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A80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B0BE2D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697732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60F33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志贺氏菌属诊断血清</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C14E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1mL/瓶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64D665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瓶</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A7724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用于志贺氏菌属检测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C2A8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33DF0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162</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991D3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C621FA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285B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5B271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68F3BD9">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A49CA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沙门氏菌属诊断血清</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CE0A28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kern w:val="0"/>
                <w:sz w:val="18"/>
                <w:szCs w:val="18"/>
                <w:u w:val="none"/>
                <w:lang w:val="en-US" w:eastAsia="zh-CN" w:bidi="ar"/>
              </w:rPr>
              <w:t>1 mL</w:t>
            </w:r>
            <w:r>
              <w:rPr>
                <w:rFonts w:hint="eastAsia" w:ascii="宋体" w:hAnsi="宋体" w:eastAsia="宋体" w:cs="宋体"/>
                <w:i w:val="0"/>
                <w:iCs w:val="0"/>
                <w:color w:val="000000"/>
                <w:kern w:val="0"/>
                <w:sz w:val="18"/>
                <w:szCs w:val="18"/>
                <w:u w:val="none"/>
                <w:lang w:val="en-US" w:eastAsia="zh-CN" w:bidi="ar"/>
              </w:rPr>
              <w:t>*12瓶/盒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E52B3D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43EE6D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用于沙门氏菌</w:t>
            </w:r>
            <w:r>
              <w:rPr>
                <w:rFonts w:hint="eastAsia" w:cs="宋体"/>
                <w:i w:val="0"/>
                <w:iCs w:val="0"/>
                <w:color w:val="000000"/>
                <w:kern w:val="0"/>
                <w:sz w:val="18"/>
                <w:szCs w:val="18"/>
                <w:u w:val="none"/>
                <w:lang w:val="en-US" w:eastAsia="zh-CN" w:bidi="ar"/>
              </w:rPr>
              <w:t>属检测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9C487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6AC0AC7">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1320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E3D230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49B9B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28CAE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A0CB2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6E4E60A">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66DFB628">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人偏肺病毒抗原测定试剂盒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bottom"/>
          </w:tcPr>
          <w:p w14:paraId="096756F3">
            <w:pPr>
              <w:ind w:left="0" w:leftChars="0" w:right="0" w:rightChars="0" w:firstLine="0" w:firstLineChars="0"/>
              <w:jc w:val="left"/>
              <w:rPr>
                <w:rFonts w:hint="eastAsia" w:ascii="宋体" w:hAnsi="宋体" w:eastAsia="宋体" w:cs="宋体"/>
                <w:i w:val="0"/>
                <w:iCs w:val="0"/>
                <w:color w:val="000000"/>
                <w:sz w:val="18"/>
                <w:szCs w:val="18"/>
                <w:u w:val="none"/>
              </w:rPr>
            </w:pP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58DBBC0A">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人份</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6F277382">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shd w:val="clear" w:fill="F9E5D7"/>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0"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0" name="图片_4"/>
                          <pic:cNvPicPr>
                            <a:picLocks noChangeAspect="1"/>
                          </pic:cNvPicPr>
                        </pic:nvPicPr>
                        <pic:blipFill>
                          <a:blip r:embed="rId6" r:link="rId7"/>
                          <a:stretch>
                            <a:fillRect/>
                          </a:stretch>
                        </pic:blipFill>
                        <pic:spPr>
                          <a:xfrm>
                            <a:off x="3429000" y="2172652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shd w:val="clear" w:fill="F9E5D7"/>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7310" cy="57150"/>
                  <wp:effectExtent l="0" t="0" r="8890" b="0"/>
                  <wp:wrapNone/>
                  <wp:docPr id="1073742851" name="图片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1" name="图片_5"/>
                          <pic:cNvPicPr>
                            <a:picLocks noChangeAspect="1"/>
                          </pic:cNvPicPr>
                        </pic:nvPicPr>
                        <pic:blipFill>
                          <a:blip r:embed="rId8" r:link="rId9"/>
                          <a:stretch>
                            <a:fillRect/>
                          </a:stretch>
                        </pic:blipFill>
                        <pic:spPr>
                          <a:xfrm>
                            <a:off x="3429000" y="21726525"/>
                            <a:ext cx="6731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用于人偏肺病毒抗原测定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299C7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shd w:val="clear" w:fill="F9E5D7"/>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2" name="图片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2" name="图片_6"/>
                          <pic:cNvPicPr>
                            <a:picLocks noChangeAspect="1"/>
                          </pic:cNvPicPr>
                        </pic:nvPicPr>
                        <pic:blipFill>
                          <a:blip r:embed="rId6" r:link="rId7"/>
                          <a:stretch>
                            <a:fillRect/>
                          </a:stretch>
                        </pic:blipFill>
                        <pic:spPr>
                          <a:xfrm>
                            <a:off x="4114800" y="2172652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41502A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B6A83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DEB157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5904E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6201AB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64FDD0">
            <w:pPr>
              <w:ind w:left="0" w:leftChars="0" w:right="0" w:rightChars="0" w:firstLine="0" w:firstLineChars="0"/>
              <w:jc w:val="center"/>
              <w:rPr>
                <w:rFonts w:hint="eastAsia" w:ascii="宋体" w:hAnsi="宋体" w:eastAsia="宋体" w:cs="宋体"/>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1F2E2B70">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副流感病毒抗原检测试剂盒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bottom"/>
          </w:tcPr>
          <w:p w14:paraId="29B759C2">
            <w:pPr>
              <w:ind w:left="0" w:leftChars="0" w:right="0" w:rightChars="0" w:firstLine="0" w:firstLineChars="0"/>
              <w:jc w:val="left"/>
              <w:rPr>
                <w:rFonts w:hint="eastAsia" w:ascii="宋体" w:hAnsi="宋体" w:eastAsia="宋体" w:cs="宋体"/>
                <w:i w:val="0"/>
                <w:iCs w:val="0"/>
                <w:color w:val="000000"/>
                <w:sz w:val="18"/>
                <w:szCs w:val="18"/>
                <w:u w:val="none"/>
              </w:rPr>
            </w:pP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662E9CB4">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人份</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top"/>
          </w:tcPr>
          <w:p w14:paraId="35C39B3F">
            <w:pPr>
              <w:keepNext w:val="0"/>
              <w:keepLines w:val="0"/>
              <w:widowControl/>
              <w:suppressLineNumbers w:val="0"/>
              <w:spacing w:line="240" w:lineRule="auto"/>
              <w:ind w:left="0" w:leftChars="0" w:right="0" w:rightChars="0" w:firstLine="0" w:firstLineChars="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用于副流感病毒抗原测定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C4110C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手工金标法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C50858">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0F547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3000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1F77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2F24E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1B3018C">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49</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B94B5A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3</w:t>
            </w:r>
            <w:r>
              <w:rPr>
                <w:rFonts w:hint="eastAsia" w:ascii="宋体" w:hAnsi="宋体" w:eastAsia="宋体" w:cs="宋体"/>
                <w:b/>
                <w:bCs/>
                <w:i w:val="0"/>
                <w:iCs w:val="0"/>
                <w:color w:val="000000"/>
                <w:kern w:val="0"/>
                <w:sz w:val="18"/>
                <w:szCs w:val="18"/>
                <w:u w:val="none"/>
                <w:lang w:val="en-US" w:eastAsia="zh-CN" w:bidi="ar"/>
              </w:rPr>
              <w:t>.药字号试剂</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CF319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6"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6" name="图片_7"/>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7" name="图片_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7" name="图片_12"/>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8"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8" name="图片_8"/>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59" name="图片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59" name="图片_11"/>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60" name="图片_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0" name="图片_10"/>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57150" cy="57150"/>
                  <wp:effectExtent l="0" t="0" r="0" b="0"/>
                  <wp:wrapNone/>
                  <wp:docPr id="1073742861" name="图片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1" name="图片_9"/>
                          <pic:cNvPicPr>
                            <a:picLocks noChangeAspect="1"/>
                          </pic:cNvPicPr>
                        </pic:nvPicPr>
                        <pic:blipFill>
                          <a:blip r:embed="rId6" r:link="rId7"/>
                          <a:stretch>
                            <a:fillRect/>
                          </a:stretch>
                        </pic:blipFill>
                        <pic:spPr>
                          <a:xfrm>
                            <a:off x="1371600" y="31003875"/>
                            <a:ext cx="57150" cy="57150"/>
                          </a:xfrm>
                          <a:prstGeom prst="rect">
                            <a:avLst/>
                          </a:prstGeom>
                          <a:noFill/>
                          <a:ln w="9525">
                            <a:noFill/>
                          </a:ln>
                        </pic:spPr>
                      </pic:pic>
                    </a:graphicData>
                  </a:graphic>
                </wp:anchor>
              </w:drawing>
            </w:r>
            <w:r>
              <w:rPr>
                <w:rFonts w:hint="eastAsia" w:ascii="宋体" w:hAnsi="宋体" w:eastAsia="宋体" w:cs="宋体"/>
                <w:i w:val="0"/>
                <w:iCs w:val="0"/>
                <w:color w:val="000000"/>
                <w:kern w:val="0"/>
                <w:sz w:val="18"/>
                <w:szCs w:val="18"/>
                <w:u w:val="none"/>
                <w:lang w:val="en-US" w:eastAsia="zh-CN" w:bidi="ar"/>
              </w:rPr>
              <w:t>梅毒甲苯胺红不加热试验诊断试剂（TRUST）</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A9ABB3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500BE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F091C68">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sz w:val="18"/>
                <w:szCs w:val="18"/>
                <w:u w:val="none"/>
                <w:lang w:val="en-US" w:eastAsia="zh-CN"/>
              </w:rPr>
              <w:t>非特异性检测梅毒</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BE6A4A">
            <w:pPr>
              <w:keepNext w:val="0"/>
              <w:keepLines w:val="0"/>
              <w:widowControl/>
              <w:suppressLineNumbers w:val="0"/>
              <w:spacing w:line="240" w:lineRule="auto"/>
              <w:ind w:left="0" w:leftChars="0" w:right="0" w:rightChars="0" w:firstLine="0" w:firstLineChars="0"/>
              <w:jc w:val="left"/>
              <w:textAlignment w:val="center"/>
              <w:rPr>
                <w:rFonts w:hint="default" w:cs="宋体"/>
                <w:i w:val="0"/>
                <w:iCs w:val="0"/>
                <w:color w:val="000000"/>
                <w:sz w:val="18"/>
                <w:szCs w:val="18"/>
                <w:u w:val="none"/>
                <w:lang w:val="en-US" w:eastAsia="zh-CN"/>
              </w:rPr>
            </w:pPr>
            <w:r>
              <w:rPr>
                <w:rFonts w:hint="eastAsia" w:cs="宋体"/>
                <w:i w:val="0"/>
                <w:iCs w:val="0"/>
                <w:color w:val="000000"/>
                <w:sz w:val="18"/>
                <w:szCs w:val="18"/>
                <w:u w:val="none"/>
                <w:lang w:val="en-US" w:eastAsia="zh-CN"/>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5E7E09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2DEF4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160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C6BC69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F85A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3C28859">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50</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5D52DC5">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204E81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抗A抗B血型定型试剂（单克隆抗体）</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060B9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10ml*2瓶</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C3C3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1806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血型鉴定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303F7AB">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手工</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65426D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56105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755D96E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DB0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EC1433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51</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E85F9D">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4C266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人免疫缺陷病毒抗体测定试剂盒（酶联免疫法）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31FB3C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96人份/盒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D05132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7F81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cs="宋体"/>
                <w:i w:val="0"/>
                <w:iCs w:val="0"/>
                <w:color w:val="000000"/>
                <w:sz w:val="18"/>
                <w:szCs w:val="18"/>
                <w:u w:val="none"/>
                <w:lang w:val="en-US" w:eastAsia="zh-CN"/>
              </w:rPr>
              <w:t>HIV抗体测定</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E0BD16">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酶联法</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F72FC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203E7D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200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2E438DF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29791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E28364C">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52</w:t>
            </w:r>
          </w:p>
        </w:tc>
        <w:tc>
          <w:tcPr>
            <w:tcW w:w="835" w:type="dxa"/>
            <w:vMerge w:val="restart"/>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183E7E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4</w:t>
            </w:r>
            <w:r>
              <w:rPr>
                <w:rFonts w:hint="eastAsia" w:ascii="宋体" w:hAnsi="宋体" w:eastAsia="宋体" w:cs="宋体"/>
                <w:b/>
                <w:bCs/>
                <w:i w:val="0"/>
                <w:iCs w:val="0"/>
                <w:color w:val="000000"/>
                <w:kern w:val="0"/>
                <w:sz w:val="18"/>
                <w:szCs w:val="18"/>
                <w:u w:val="none"/>
                <w:lang w:val="en-US" w:eastAsia="zh-CN" w:bidi="ar"/>
              </w:rPr>
              <w:t>.血型分析相关试剂</w:t>
            </w: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9A17D1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凝聚胺介质试剂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9E55A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400测试/盒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936AEC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AC424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用于交叉配血</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0524D89">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sz w:val="18"/>
                <w:szCs w:val="18"/>
                <w:u w:val="none"/>
                <w:lang w:val="en-US"/>
              </w:rPr>
            </w:pPr>
            <w:r>
              <w:rPr>
                <w:rFonts w:hint="eastAsia" w:ascii="宋体" w:hAnsi="宋体" w:eastAsia="宋体" w:cs="宋体"/>
                <w:i w:val="0"/>
                <w:iCs w:val="0"/>
                <w:color w:val="000000"/>
                <w:kern w:val="0"/>
                <w:sz w:val="18"/>
                <w:szCs w:val="18"/>
                <w:u w:val="none"/>
                <w:lang w:val="en-US" w:eastAsia="zh-CN" w:bidi="ar"/>
              </w:rPr>
              <w:t>手工</w:t>
            </w:r>
            <w:r>
              <w:rPr>
                <w:rFonts w:hint="eastAsia" w:cs="宋体"/>
                <w:i w:val="0"/>
                <w:iCs w:val="0"/>
                <w:color w:val="000000"/>
                <w:kern w:val="0"/>
                <w:sz w:val="18"/>
                <w:szCs w:val="18"/>
                <w:u w:val="none"/>
                <w:lang w:val="en-US" w:eastAsia="zh-CN" w:bidi="ar"/>
              </w:rPr>
              <w:t>交叉配血</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BA3AC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88736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7B6CE9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692C9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41AA9B4">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53</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76D087">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BE94B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ABO/RhD血型定型检测试剂卡（只做正定型）</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823DE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6孔/卡，2T/卡，60卡/盒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52398C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B5160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用于血型正定型检测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D71DA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E27D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923AD7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FF217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4E9D7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34EA0F50">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rPr>
            </w:pPr>
            <w:r>
              <w:rPr>
                <w:rFonts w:hint="eastAsia" w:cs="宋体"/>
                <w:i w:val="0"/>
                <w:iCs w:val="0"/>
                <w:color w:val="000000"/>
                <w:kern w:val="0"/>
                <w:sz w:val="18"/>
                <w:szCs w:val="18"/>
                <w:u w:val="none"/>
                <w:lang w:val="en-US" w:eastAsia="zh-CN" w:bidi="ar"/>
              </w:rPr>
              <w:t>54</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F381A8">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2AF25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人ABO血型反定型用红细胞试剂盒</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8A61D9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10ml*3瓶/盒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FC91B1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E272E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用于血型反定型检测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16CF3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E19242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150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DDB108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12</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983E15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3248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07A70F4A">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55</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628650C">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14405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ABO/RhD血型定型检测试剂卡（微柱凝胶法）（正反定型卡）</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635454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6孔/卡，1T/卡，60卡/盒</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82C462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51AE9B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用于血型正反定型检测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C9889A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790EE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1080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5F54B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50</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7C1135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44EA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17FD3F7">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56</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D2E61E0">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53718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不规则抗体筛选红细胞试剂</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2685C5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5ml/支*3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C09B9F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FBD97C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用于血型不规则抗体检测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7B83C1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2911B9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240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3F8085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FBEB36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17CE5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6460EE6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57</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C194A89">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3D43A6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抗人球蛋白（抗IgG+C3d）检测卡（柱凝集法）</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4D8F7D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6孔/卡，60卡/盒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076EE6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8BD29A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用于血型不规则抗体检测</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1AE2A1F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078176C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1320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4B83A69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1</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6592C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551A0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5" w:hRule="atLeast"/>
        </w:trPr>
        <w:tc>
          <w:tcPr>
            <w:tcW w:w="615" w:type="dxa"/>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4D83B81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sz w:val="18"/>
                <w:szCs w:val="18"/>
                <w:u w:val="none"/>
                <w:lang w:val="en-US" w:eastAsia="zh-CN"/>
              </w:rPr>
            </w:pPr>
            <w:r>
              <w:rPr>
                <w:rFonts w:hint="eastAsia" w:cs="宋体"/>
                <w:i w:val="0"/>
                <w:iCs w:val="0"/>
                <w:color w:val="000000"/>
                <w:sz w:val="18"/>
                <w:szCs w:val="18"/>
                <w:u w:val="none"/>
                <w:lang w:val="en-US" w:eastAsia="zh-CN"/>
              </w:rPr>
              <w:t>58</w:t>
            </w:r>
          </w:p>
        </w:tc>
        <w:tc>
          <w:tcPr>
            <w:tcW w:w="835" w:type="dxa"/>
            <w:vMerge w:val="continue"/>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6E163DA">
            <w:pPr>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06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AE966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血型鉴定和抗体筛查质控品</w:t>
            </w:r>
          </w:p>
        </w:tc>
        <w:tc>
          <w:tcPr>
            <w:tcW w:w="1208"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34EB891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2X8ml     </w:t>
            </w:r>
          </w:p>
        </w:tc>
        <w:tc>
          <w:tcPr>
            <w:tcW w:w="43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2167BD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盒</w:t>
            </w:r>
          </w:p>
        </w:tc>
        <w:tc>
          <w:tcPr>
            <w:tcW w:w="870"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C6954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用于血型检测质控</w:t>
            </w:r>
          </w:p>
        </w:tc>
        <w:tc>
          <w:tcPr>
            <w:tcW w:w="847"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D4ADC9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能自动化检测</w:t>
            </w:r>
          </w:p>
        </w:tc>
        <w:tc>
          <w:tcPr>
            <w:tcW w:w="953"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51A3DC9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themeColor="text1"/>
                <w:sz w:val="18"/>
                <w:szCs w:val="18"/>
                <w:u w:val="none"/>
                <w:lang w:val="en-US"/>
                <w14:textFill>
                  <w14:solidFill>
                    <w14:schemeClr w14:val="tx1"/>
                  </w14:solidFill>
                </w14:textFill>
              </w:rPr>
            </w:pPr>
            <w:r>
              <w:rPr>
                <w:rFonts w:hint="eastAsia" w:cs="宋体"/>
                <w:i w:val="0"/>
                <w:iCs w:val="0"/>
                <w:color w:val="000000" w:themeColor="text1"/>
                <w:kern w:val="0"/>
                <w:sz w:val="18"/>
                <w:szCs w:val="18"/>
                <w:u w:val="none"/>
                <w:lang w:val="en-US" w:eastAsia="zh-CN" w:bidi="ar"/>
                <w14:textFill>
                  <w14:solidFill>
                    <w14:schemeClr w14:val="tx1"/>
                  </w14:solidFill>
                </w14:textFill>
              </w:rPr>
              <w:t>1400</w:t>
            </w:r>
          </w:p>
        </w:tc>
        <w:tc>
          <w:tcPr>
            <w:tcW w:w="802"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6D64E83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6</w:t>
            </w:r>
          </w:p>
        </w:tc>
        <w:tc>
          <w:tcPr>
            <w:tcW w:w="705" w:type="dxa"/>
            <w:tcBorders>
              <w:top w:val="single" w:color="000000" w:sz="8" w:space="0"/>
              <w:left w:val="single" w:color="000000" w:sz="8" w:space="0"/>
              <w:bottom w:val="single" w:color="000000" w:sz="8" w:space="0"/>
              <w:right w:val="single" w:color="000000" w:sz="8" w:space="0"/>
            </w:tcBorders>
            <w:shd w:val="clear" w:color="auto" w:fill="FFFFFF" w:themeFill="background1"/>
            <w:vAlign w:val="center"/>
          </w:tcPr>
          <w:p w14:paraId="7EADA4E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p>
        </w:tc>
      </w:tr>
      <w:tr w14:paraId="7A656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330" w:type="dxa"/>
            <w:gridSpan w:val="10"/>
            <w:tcBorders>
              <w:top w:val="single" w:color="000000" w:sz="8" w:space="0"/>
              <w:left w:val="single" w:color="000000" w:sz="8" w:space="0"/>
              <w:bottom w:val="single" w:color="000000" w:sz="8" w:space="0"/>
              <w:right w:val="single" w:color="000000" w:sz="8" w:space="0"/>
            </w:tcBorders>
            <w:shd w:val="clear" w:color="auto" w:fill="FFFFFF" w:themeFill="background1"/>
            <w:noWrap/>
            <w:vAlign w:val="center"/>
          </w:tcPr>
          <w:p w14:paraId="148280B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themeColor="text1"/>
                <w:sz w:val="18"/>
                <w:szCs w:val="18"/>
                <w:u w:val="none"/>
                <w14:textFill>
                  <w14:solidFill>
                    <w14:schemeClr w14:val="tx1"/>
                  </w14:solidFill>
                </w14:textFill>
              </w:rPr>
            </w:pPr>
            <w:r>
              <w:rPr>
                <w:rFonts w:hint="eastAsia" w:cs="宋体"/>
                <w:b/>
                <w:bCs/>
                <w:i w:val="0"/>
                <w:iCs w:val="0"/>
                <w:color w:val="000000" w:themeColor="text1"/>
                <w:kern w:val="0"/>
                <w:sz w:val="30"/>
                <w:szCs w:val="30"/>
                <w:u w:val="none"/>
                <w:lang w:val="en-US" w:eastAsia="zh-CN" w:bidi="ar"/>
                <w14:textFill>
                  <w14:solidFill>
                    <w14:schemeClr w14:val="tx1"/>
                  </w14:solidFill>
                </w14:textFill>
              </w:rPr>
              <w:t>B类试剂</w:t>
            </w:r>
          </w:p>
        </w:tc>
      </w:tr>
      <w:tr w14:paraId="4CCF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50D6055E">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sz w:val="18"/>
                <w:szCs w:val="18"/>
                <w:lang w:val="en-US" w:eastAsia="zh-CN"/>
              </w:rPr>
            </w:pPr>
            <w:r>
              <w:rPr>
                <w:rFonts w:hint="eastAsia" w:ascii="微软雅黑" w:hAnsi="微软雅黑" w:eastAsia="微软雅黑" w:cs="微软雅黑"/>
                <w:b/>
                <w:bCs/>
                <w:i w:val="0"/>
                <w:iCs w:val="0"/>
                <w:color w:val="000000"/>
                <w:kern w:val="0"/>
                <w:sz w:val="18"/>
                <w:szCs w:val="18"/>
                <w:u w:val="none"/>
                <w:lang w:val="en-US" w:eastAsia="zh-CN" w:bidi="ar"/>
              </w:rPr>
              <w:t>序号</w:t>
            </w:r>
          </w:p>
        </w:tc>
        <w:tc>
          <w:tcPr>
            <w:tcW w:w="8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F639E8">
            <w:pPr>
              <w:keepNext w:val="0"/>
              <w:keepLines w:val="0"/>
              <w:widowControl/>
              <w:suppressLineNumbers w:val="0"/>
              <w:spacing w:line="240" w:lineRule="auto"/>
              <w:ind w:left="0" w:leftChars="0" w:right="0" w:rightChars="0" w:firstLine="0" w:firstLineChars="0"/>
              <w:jc w:val="center"/>
              <w:textAlignment w:val="center"/>
              <w:rPr>
                <w:rFonts w:hint="eastAsia" w:cs="宋体"/>
                <w:b/>
                <w:color w:val="000000"/>
                <w:sz w:val="18"/>
                <w:szCs w:val="18"/>
                <w:lang w:val="en-US" w:eastAsia="zh-CN" w:bidi="ar"/>
              </w:rPr>
            </w:pPr>
            <w:r>
              <w:rPr>
                <w:rFonts w:hint="eastAsia" w:ascii="微软雅黑" w:hAnsi="微软雅黑" w:eastAsia="微软雅黑" w:cs="微软雅黑"/>
                <w:b/>
                <w:bCs/>
                <w:i w:val="0"/>
                <w:iCs w:val="0"/>
                <w:color w:val="000000"/>
                <w:kern w:val="0"/>
                <w:sz w:val="18"/>
                <w:szCs w:val="18"/>
                <w:u w:val="none"/>
                <w:lang w:val="en-US" w:eastAsia="zh-CN" w:bidi="ar"/>
              </w:rPr>
              <w:t>标段分类</w:t>
            </w: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2DFDBE">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sz w:val="18"/>
                <w:szCs w:val="18"/>
                <w:lang w:eastAsia="zh-CN" w:bidi="ar"/>
              </w:rPr>
            </w:pPr>
            <w:r>
              <w:rPr>
                <w:rFonts w:hint="eastAsia" w:ascii="微软雅黑" w:hAnsi="微软雅黑" w:eastAsia="微软雅黑" w:cs="微软雅黑"/>
                <w:b/>
                <w:bCs/>
                <w:i w:val="0"/>
                <w:iCs w:val="0"/>
                <w:color w:val="000000"/>
                <w:kern w:val="0"/>
                <w:sz w:val="18"/>
                <w:szCs w:val="18"/>
                <w:u w:val="none"/>
                <w:lang w:val="en-US" w:eastAsia="zh-CN" w:bidi="ar"/>
              </w:rPr>
              <w:t>试剂名称</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F20512">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sz w:val="18"/>
                <w:szCs w:val="18"/>
                <w:lang w:eastAsia="zh-CN" w:bidi="ar"/>
              </w:rPr>
            </w:pPr>
            <w:r>
              <w:rPr>
                <w:rFonts w:hint="eastAsia" w:ascii="微软雅黑" w:hAnsi="微软雅黑" w:eastAsia="微软雅黑" w:cs="微软雅黑"/>
                <w:b/>
                <w:bCs/>
                <w:i w:val="0"/>
                <w:iCs w:val="0"/>
                <w:color w:val="000000"/>
                <w:kern w:val="0"/>
                <w:sz w:val="18"/>
                <w:szCs w:val="18"/>
                <w:u w:val="none"/>
                <w:lang w:val="en-US" w:eastAsia="zh-CN" w:bidi="ar"/>
              </w:rPr>
              <w:t>试剂规格型号</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B7C3DD">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sz w:val="18"/>
                <w:szCs w:val="18"/>
                <w:lang w:eastAsia="zh-CN" w:bidi="ar"/>
              </w:rPr>
            </w:pPr>
            <w:r>
              <w:rPr>
                <w:rFonts w:hint="eastAsia" w:ascii="微软雅黑" w:hAnsi="微软雅黑" w:eastAsia="微软雅黑" w:cs="微软雅黑"/>
                <w:b/>
                <w:bCs/>
                <w:i w:val="0"/>
                <w:iCs w:val="0"/>
                <w:color w:val="000000"/>
                <w:kern w:val="0"/>
                <w:sz w:val="18"/>
                <w:szCs w:val="18"/>
                <w:u w:val="none"/>
                <w:lang w:val="en-US" w:eastAsia="zh-CN" w:bidi="ar"/>
              </w:rPr>
              <w:t>单位</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206F49">
            <w:pPr>
              <w:keepNext w:val="0"/>
              <w:keepLines w:val="0"/>
              <w:widowControl/>
              <w:suppressLineNumbers w:val="0"/>
              <w:spacing w:line="240" w:lineRule="auto"/>
              <w:ind w:left="0" w:leftChars="0" w:right="0" w:rightChars="0" w:firstLine="0" w:firstLineChars="0"/>
              <w:jc w:val="left"/>
              <w:textAlignment w:val="center"/>
              <w:rPr>
                <w:rFonts w:hint="eastAsia" w:cs="宋体"/>
                <w:color w:val="000000"/>
                <w:sz w:val="18"/>
                <w:szCs w:val="18"/>
                <w:lang w:eastAsia="zh-CN" w:bidi="ar"/>
              </w:rPr>
            </w:pPr>
            <w:r>
              <w:rPr>
                <w:rFonts w:hint="eastAsia" w:ascii="微软雅黑" w:hAnsi="微软雅黑" w:eastAsia="微软雅黑" w:cs="微软雅黑"/>
                <w:b/>
                <w:bCs/>
                <w:i w:val="0"/>
                <w:iCs w:val="0"/>
                <w:color w:val="000000"/>
                <w:kern w:val="0"/>
                <w:sz w:val="18"/>
                <w:szCs w:val="18"/>
                <w:u w:val="none"/>
                <w:lang w:val="en-US" w:eastAsia="zh-CN" w:bidi="ar"/>
              </w:rPr>
              <w:t>用途及要求</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AA70C8">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sz w:val="18"/>
                <w:szCs w:val="18"/>
                <w:lang w:eastAsia="zh-CN" w:bidi="ar"/>
              </w:rPr>
            </w:pPr>
            <w:r>
              <w:rPr>
                <w:rFonts w:hint="eastAsia" w:ascii="微软雅黑" w:hAnsi="微软雅黑" w:eastAsia="微软雅黑" w:cs="微软雅黑"/>
                <w:b/>
                <w:bCs/>
                <w:i w:val="0"/>
                <w:iCs w:val="0"/>
                <w:color w:val="000000"/>
                <w:kern w:val="0"/>
                <w:sz w:val="18"/>
                <w:szCs w:val="18"/>
                <w:u w:val="none"/>
                <w:lang w:val="en-US" w:eastAsia="zh-CN" w:bidi="ar"/>
              </w:rPr>
              <w:t>仪器</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BF76D6">
            <w:pPr>
              <w:keepNext w:val="0"/>
              <w:keepLines w:val="0"/>
              <w:widowControl/>
              <w:suppressLineNumbers w:val="0"/>
              <w:spacing w:line="240" w:lineRule="auto"/>
              <w:ind w:left="0" w:leftChars="0" w:right="0" w:rightChars="0" w:firstLine="0" w:firstLineChars="0"/>
              <w:jc w:val="center"/>
              <w:textAlignment w:val="center"/>
              <w:rPr>
                <w:rFonts w:hint="eastAsia" w:cs="宋体"/>
                <w:color w:val="000000" w:themeColor="text1"/>
                <w:sz w:val="18"/>
                <w:szCs w:val="18"/>
                <w:lang w:eastAsia="zh-CN" w:bidi="ar"/>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预算单价（元）</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0DE318">
            <w:pPr>
              <w:keepNext w:val="0"/>
              <w:keepLines w:val="0"/>
              <w:widowControl/>
              <w:suppressLineNumbers w:val="0"/>
              <w:spacing w:line="240" w:lineRule="auto"/>
              <w:ind w:left="0" w:leftChars="0" w:right="0" w:rightChars="0" w:firstLine="0" w:firstLineChars="0"/>
              <w:jc w:val="both"/>
              <w:textAlignment w:val="center"/>
              <w:rPr>
                <w:rFonts w:hint="eastAsia" w:cs="宋体"/>
                <w:color w:val="000000" w:themeColor="text1"/>
                <w:sz w:val="18"/>
                <w:szCs w:val="18"/>
                <w:lang w:eastAsia="zh-CN" w:bidi="ar"/>
                <w14:textFill>
                  <w14:solidFill>
                    <w14:schemeClr w14:val="tx1"/>
                  </w14:solidFill>
                </w14:textFill>
              </w:rPr>
            </w:pPr>
            <w:r>
              <w:rPr>
                <w:rFonts w:hint="eastAsia" w:ascii="微软雅黑" w:hAnsi="微软雅黑" w:eastAsia="微软雅黑" w:cs="微软雅黑"/>
                <w:b/>
                <w:bCs/>
                <w:i w:val="0"/>
                <w:iCs w:val="0"/>
                <w:color w:val="000000" w:themeColor="text1"/>
                <w:kern w:val="0"/>
                <w:sz w:val="18"/>
                <w:szCs w:val="18"/>
                <w:u w:val="none"/>
                <w:lang w:val="en-US" w:eastAsia="zh-CN" w:bidi="ar"/>
                <w14:textFill>
                  <w14:solidFill>
                    <w14:schemeClr w14:val="tx1"/>
                  </w14:solidFill>
                </w14:textFill>
              </w:rPr>
              <w:t>年预计消耗量</w:t>
            </w:r>
          </w:p>
        </w:tc>
        <w:tc>
          <w:tcPr>
            <w:tcW w:w="70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76F3B19">
            <w:pPr>
              <w:keepNext w:val="0"/>
              <w:keepLines w:val="0"/>
              <w:widowControl/>
              <w:suppressLineNumbers w:val="0"/>
              <w:spacing w:line="240" w:lineRule="auto"/>
              <w:ind w:left="0" w:leftChars="0" w:right="0" w:rightChars="0" w:firstLine="0" w:firstLineChars="0"/>
              <w:jc w:val="both"/>
              <w:textAlignment w:val="center"/>
              <w:rPr>
                <w:rFonts w:hint="eastAsia" w:cs="宋体"/>
                <w:color w:val="000000"/>
                <w:sz w:val="18"/>
                <w:szCs w:val="18"/>
              </w:rPr>
            </w:pPr>
            <w:r>
              <w:rPr>
                <w:rFonts w:hint="eastAsia" w:ascii="微软雅黑" w:hAnsi="微软雅黑" w:eastAsia="微软雅黑" w:cs="微软雅黑"/>
                <w:b/>
                <w:bCs/>
                <w:i w:val="0"/>
                <w:iCs w:val="0"/>
                <w:color w:val="000000"/>
                <w:kern w:val="0"/>
                <w:sz w:val="18"/>
                <w:szCs w:val="18"/>
                <w:u w:val="none"/>
                <w:lang w:val="en-US" w:eastAsia="zh-CN" w:bidi="ar"/>
              </w:rPr>
              <w:t>备注</w:t>
            </w:r>
          </w:p>
        </w:tc>
      </w:tr>
      <w:tr w14:paraId="38B5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4BC410FC">
            <w:pPr>
              <w:spacing w:beforeLines="0" w:afterLines="0" w:line="240" w:lineRule="auto"/>
              <w:ind w:firstLine="0"/>
              <w:jc w:val="center"/>
              <w:textAlignment w:val="center"/>
              <w:rPr>
                <w:rFonts w:hint="default" w:eastAsia="宋体" w:cs="宋体"/>
                <w:color w:val="000000"/>
                <w:sz w:val="18"/>
                <w:szCs w:val="18"/>
                <w:lang w:val="en-US" w:eastAsia="zh-CN"/>
              </w:rPr>
            </w:pPr>
            <w:r>
              <w:rPr>
                <w:rFonts w:hint="eastAsia" w:cs="宋体"/>
                <w:color w:val="000000"/>
                <w:sz w:val="18"/>
                <w:szCs w:val="18"/>
                <w:lang w:val="en-US" w:eastAsia="zh-CN"/>
              </w:rPr>
              <w:t>59</w:t>
            </w:r>
          </w:p>
        </w:tc>
        <w:tc>
          <w:tcPr>
            <w:tcW w:w="835" w:type="dxa"/>
            <w:vMerge w:val="restart"/>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3E903">
            <w:pPr>
              <w:spacing w:beforeLines="0" w:afterLines="0" w:line="240" w:lineRule="auto"/>
              <w:ind w:firstLine="0"/>
              <w:jc w:val="center"/>
              <w:textAlignment w:val="center"/>
              <w:rPr>
                <w:rFonts w:hint="eastAsia" w:cs="宋体"/>
                <w:b/>
                <w:color w:val="000000"/>
                <w:sz w:val="18"/>
                <w:szCs w:val="18"/>
              </w:rPr>
            </w:pPr>
            <w:r>
              <w:rPr>
                <w:rFonts w:hint="eastAsia" w:cs="宋体"/>
                <w:b/>
                <w:color w:val="000000"/>
                <w:sz w:val="18"/>
                <w:szCs w:val="18"/>
                <w:lang w:val="en-US" w:eastAsia="zh-CN" w:bidi="ar"/>
              </w:rPr>
              <w:t>5</w:t>
            </w:r>
            <w:r>
              <w:rPr>
                <w:rFonts w:hint="eastAsia" w:cs="宋体"/>
                <w:b/>
                <w:color w:val="000000"/>
                <w:sz w:val="18"/>
                <w:szCs w:val="18"/>
                <w:lang w:eastAsia="zh-CN" w:bidi="ar"/>
              </w:rPr>
              <w:t>.一次性耗材</w:t>
            </w: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5E86D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血型仪低吸附吸头</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59638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A6DCF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02CEF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5E6488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适配江苏源博血型仪耗材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FD0DAA9">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43ED0E">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5000</w:t>
            </w:r>
          </w:p>
        </w:tc>
        <w:tc>
          <w:tcPr>
            <w:tcW w:w="705" w:type="dxa"/>
            <w:vMerge w:val="restart"/>
            <w:tcBorders>
              <w:top w:val="single" w:color="000000" w:sz="8" w:space="0"/>
              <w:left w:val="single" w:color="000000" w:sz="8" w:space="0"/>
              <w:right w:val="single" w:color="000000" w:sz="8" w:space="0"/>
              <w:tl2br w:val="nil"/>
              <w:tr2bl w:val="nil"/>
            </w:tcBorders>
            <w:shd w:val="clear" w:color="auto" w:fill="FFFFFF"/>
            <w:noWrap w:val="0"/>
            <w:vAlign w:val="center"/>
          </w:tcPr>
          <w:p w14:paraId="4AFB6B2D">
            <w:pPr>
              <w:spacing w:beforeLines="0" w:afterLines="0" w:line="240" w:lineRule="auto"/>
              <w:ind w:firstLine="0"/>
              <w:jc w:val="center"/>
              <w:textAlignment w:val="center"/>
              <w:rPr>
                <w:rFonts w:hint="eastAsia" w:cs="宋体"/>
                <w:color w:val="000000"/>
                <w:sz w:val="18"/>
                <w:szCs w:val="18"/>
              </w:rPr>
            </w:pPr>
          </w:p>
          <w:p w14:paraId="771C529D">
            <w:pPr>
              <w:bidi w:val="0"/>
              <w:rPr>
                <w:rFonts w:hint="eastAsia" w:ascii="宋体" w:hAnsi="宋体" w:eastAsia="宋体" w:cstheme="minorBidi"/>
                <w:sz w:val="24"/>
                <w:szCs w:val="22"/>
                <w:lang w:val="en-US" w:eastAsia="en-US" w:bidi="ar-SA"/>
              </w:rPr>
            </w:pPr>
          </w:p>
          <w:p w14:paraId="482D6F1A">
            <w:pPr>
              <w:bidi w:val="0"/>
              <w:rPr>
                <w:rFonts w:hint="eastAsia"/>
                <w:lang w:val="en-US" w:eastAsia="en-US"/>
              </w:rPr>
            </w:pPr>
          </w:p>
          <w:p w14:paraId="087423CB">
            <w:pPr>
              <w:bidi w:val="0"/>
              <w:rPr>
                <w:rFonts w:hint="eastAsia"/>
                <w:lang w:val="en-US" w:eastAsia="en-US"/>
              </w:rPr>
            </w:pPr>
          </w:p>
          <w:p w14:paraId="157CB282">
            <w:pPr>
              <w:bidi w:val="0"/>
              <w:rPr>
                <w:rFonts w:hint="eastAsia"/>
                <w:lang w:val="en-US" w:eastAsia="en-US"/>
              </w:rPr>
            </w:pPr>
          </w:p>
          <w:p w14:paraId="756ACE40">
            <w:pPr>
              <w:bidi w:val="0"/>
              <w:rPr>
                <w:rFonts w:hint="eastAsia"/>
                <w:lang w:val="en-US" w:eastAsia="en-US"/>
              </w:rPr>
            </w:pPr>
          </w:p>
          <w:p w14:paraId="3875B1FD">
            <w:pPr>
              <w:bidi w:val="0"/>
              <w:rPr>
                <w:rFonts w:hint="eastAsia"/>
                <w:lang w:val="en-US" w:eastAsia="en-US"/>
              </w:rPr>
            </w:pPr>
          </w:p>
          <w:p w14:paraId="476DC21A">
            <w:pPr>
              <w:bidi w:val="0"/>
              <w:rPr>
                <w:rFonts w:hint="eastAsia"/>
                <w:lang w:val="en-US" w:eastAsia="en-US"/>
              </w:rPr>
            </w:pPr>
          </w:p>
          <w:p w14:paraId="37AB7CEF">
            <w:pPr>
              <w:bidi w:val="0"/>
              <w:rPr>
                <w:rFonts w:hint="eastAsia"/>
                <w:lang w:val="en-US" w:eastAsia="en-US"/>
              </w:rPr>
            </w:pPr>
          </w:p>
          <w:p w14:paraId="2EC66949">
            <w:pPr>
              <w:bidi w:val="0"/>
              <w:rPr>
                <w:rFonts w:hint="eastAsia"/>
                <w:lang w:val="en-US" w:eastAsia="en-US"/>
              </w:rPr>
            </w:pPr>
          </w:p>
          <w:p w14:paraId="512C280E">
            <w:pPr>
              <w:spacing w:beforeLines="0" w:afterLines="0" w:line="240" w:lineRule="auto"/>
              <w:ind w:firstLine="0"/>
              <w:textAlignment w:val="center"/>
              <w:rPr>
                <w:rFonts w:hint="eastAsia" w:cs="宋体"/>
                <w:color w:val="000000"/>
                <w:sz w:val="18"/>
                <w:szCs w:val="18"/>
                <w:lang w:val="en-US" w:eastAsia="zh-CN" w:bidi="ar"/>
              </w:rPr>
            </w:pPr>
            <w:r>
              <w:rPr>
                <w:rFonts w:hint="eastAsia" w:cs="宋体"/>
                <w:color w:val="000000"/>
                <w:sz w:val="18"/>
                <w:szCs w:val="18"/>
                <w:lang w:val="en-US" w:eastAsia="zh-CN" w:bidi="ar"/>
              </w:rPr>
              <w:t>需</w:t>
            </w:r>
            <w:r>
              <w:rPr>
                <w:rFonts w:hint="eastAsia" w:cs="宋体"/>
                <w:color w:val="000000"/>
                <w:sz w:val="18"/>
                <w:szCs w:val="18"/>
                <w:lang w:val="en-US" w:eastAsia="en-US" w:bidi="ar"/>
              </w:rPr>
              <w:t>提供检验采血系统</w:t>
            </w:r>
            <w:r>
              <w:rPr>
                <w:rFonts w:hint="eastAsia" w:cs="宋体"/>
                <w:color w:val="000000"/>
                <w:sz w:val="18"/>
                <w:szCs w:val="18"/>
                <w:lang w:val="en-US" w:eastAsia="zh-CN" w:bidi="ar"/>
              </w:rPr>
              <w:t>2套</w:t>
            </w:r>
          </w:p>
          <w:p w14:paraId="149E951F">
            <w:pPr>
              <w:bidi w:val="0"/>
              <w:rPr>
                <w:rFonts w:hint="eastAsia"/>
                <w:lang w:val="en-US" w:eastAsia="en-US"/>
              </w:rPr>
            </w:pPr>
          </w:p>
          <w:p w14:paraId="00F4817D">
            <w:pPr>
              <w:bidi w:val="0"/>
              <w:rPr>
                <w:rFonts w:hint="eastAsia"/>
                <w:lang w:val="en-US" w:eastAsia="en-US"/>
              </w:rPr>
            </w:pPr>
          </w:p>
          <w:p w14:paraId="3CB5769A">
            <w:pPr>
              <w:bidi w:val="0"/>
              <w:rPr>
                <w:rFonts w:hint="eastAsia"/>
                <w:lang w:val="en-US" w:eastAsia="en-US"/>
              </w:rPr>
            </w:pPr>
          </w:p>
          <w:p w14:paraId="2F9DE510">
            <w:pPr>
              <w:bidi w:val="0"/>
              <w:rPr>
                <w:rFonts w:hint="eastAsia"/>
                <w:lang w:val="en-US" w:eastAsia="en-US"/>
              </w:rPr>
            </w:pPr>
          </w:p>
          <w:p w14:paraId="2FE73D1E">
            <w:pPr>
              <w:bidi w:val="0"/>
              <w:jc w:val="center"/>
              <w:rPr>
                <w:rFonts w:hint="eastAsia"/>
                <w:lang w:val="en-US" w:eastAsia="en-US"/>
              </w:rPr>
            </w:pPr>
          </w:p>
        </w:tc>
      </w:tr>
      <w:tr w14:paraId="64C2B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0CAD9CC9">
            <w:pPr>
              <w:spacing w:beforeLines="0" w:afterLines="0" w:line="240" w:lineRule="auto"/>
              <w:ind w:firstLine="0"/>
              <w:jc w:val="center"/>
              <w:textAlignment w:val="center"/>
              <w:rPr>
                <w:rFonts w:hint="default" w:eastAsia="宋体" w:cs="宋体"/>
                <w:color w:val="000000"/>
                <w:sz w:val="18"/>
                <w:szCs w:val="18"/>
                <w:lang w:val="en-US" w:eastAsia="zh-CN"/>
              </w:rPr>
            </w:pPr>
            <w:r>
              <w:rPr>
                <w:rFonts w:hint="eastAsia" w:cs="宋体"/>
                <w:color w:val="000000"/>
                <w:sz w:val="18"/>
                <w:szCs w:val="18"/>
                <w:lang w:val="en-US" w:eastAsia="zh-CN"/>
              </w:rPr>
              <w:t>60</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04139B">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169CA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深孔稀释板</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C43849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96孔 深43mm</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AD419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903E09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AEC939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适配江苏源博血型仪耗材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9A469A">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22</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5617CE">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EA9FB1C">
            <w:pPr>
              <w:spacing w:beforeLines="0" w:afterLines="0" w:line="240" w:lineRule="auto"/>
              <w:ind w:firstLine="0"/>
              <w:jc w:val="center"/>
              <w:textAlignment w:val="center"/>
              <w:rPr>
                <w:rFonts w:hint="eastAsia" w:cs="宋体"/>
                <w:color w:val="000000"/>
                <w:sz w:val="18"/>
                <w:szCs w:val="18"/>
              </w:rPr>
            </w:pPr>
          </w:p>
        </w:tc>
      </w:tr>
      <w:tr w14:paraId="05D1B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4FC3E8E5">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61</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C27AC8A">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65913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一次性塑料吸管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2379F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1ml*100支/包</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8C181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256F7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0354D77">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05DD1F">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0.06</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61F1F8">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4AD9C617">
            <w:pPr>
              <w:spacing w:beforeLines="0" w:afterLines="0" w:line="240" w:lineRule="auto"/>
              <w:ind w:firstLine="0"/>
              <w:jc w:val="center"/>
              <w:textAlignment w:val="center"/>
              <w:rPr>
                <w:rFonts w:hint="eastAsia" w:cs="宋体"/>
                <w:color w:val="000000"/>
                <w:sz w:val="18"/>
                <w:szCs w:val="18"/>
              </w:rPr>
            </w:pPr>
          </w:p>
        </w:tc>
      </w:tr>
      <w:tr w14:paraId="45780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550CB5A1">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62</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A3D561">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D54A0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吸嘴（一次性加样枪枪头）</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5CEE0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5*32（10ul）1000个/袋</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4ED5B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03A76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4BB93E">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CDD9F8F">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0.03</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5BCC4C3D">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1000</w:t>
            </w:r>
          </w:p>
        </w:tc>
        <w:tc>
          <w:tcPr>
            <w:tcW w:w="705" w:type="dxa"/>
            <w:vMerge w:val="continue"/>
            <w:tcBorders>
              <w:left w:val="single" w:color="000000" w:sz="8" w:space="0"/>
              <w:right w:val="single" w:color="000000" w:sz="8" w:space="0"/>
              <w:tl2br w:val="nil"/>
              <w:tr2bl w:val="nil"/>
            </w:tcBorders>
            <w:shd w:val="clear" w:color="auto" w:fill="FFFFFF"/>
            <w:noWrap/>
            <w:vAlign w:val="center"/>
          </w:tcPr>
          <w:p w14:paraId="01497F75">
            <w:pPr>
              <w:spacing w:beforeLines="0" w:afterLines="0" w:line="240" w:lineRule="auto"/>
              <w:ind w:firstLine="0"/>
              <w:jc w:val="right"/>
              <w:textAlignment w:val="center"/>
              <w:rPr>
                <w:rFonts w:hint="eastAsia" w:cs="宋体"/>
                <w:color w:val="000000"/>
                <w:sz w:val="18"/>
                <w:szCs w:val="18"/>
              </w:rPr>
            </w:pPr>
          </w:p>
        </w:tc>
      </w:tr>
      <w:tr w14:paraId="11ADA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39D6EB52">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63</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89A0658">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AD6389E">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吸嘴（一次性加样枪枪头）</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84F6A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100个/袋，1ml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6E536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B5999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D26E5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80B86">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D5E998">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4401EEDF">
            <w:pPr>
              <w:spacing w:beforeLines="0" w:afterLines="0" w:line="240" w:lineRule="auto"/>
              <w:ind w:firstLine="0"/>
              <w:jc w:val="center"/>
              <w:textAlignment w:val="center"/>
              <w:rPr>
                <w:rFonts w:hint="eastAsia" w:cs="宋体"/>
                <w:color w:val="000000"/>
                <w:sz w:val="18"/>
                <w:szCs w:val="18"/>
              </w:rPr>
            </w:pPr>
          </w:p>
        </w:tc>
      </w:tr>
      <w:tr w14:paraId="405D8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2CF35770">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64</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688D1A1">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6D8A3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吸嘴（一次性加样枪枪头）</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CBDE87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5.5*50（200ul）1000个/袋</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68B43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8147B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065E03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ACF8E9">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0.03</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812BF5">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40000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E280D22">
            <w:pPr>
              <w:spacing w:beforeLines="0" w:afterLines="0" w:line="240" w:lineRule="auto"/>
              <w:ind w:firstLine="0"/>
              <w:jc w:val="center"/>
              <w:textAlignment w:val="center"/>
              <w:rPr>
                <w:rFonts w:hint="eastAsia" w:cs="宋体"/>
                <w:color w:val="000000"/>
                <w:sz w:val="18"/>
                <w:szCs w:val="18"/>
              </w:rPr>
            </w:pPr>
          </w:p>
        </w:tc>
      </w:tr>
      <w:tr w14:paraId="6306C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17B1E114">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65</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6AFF71">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0CEB0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单边单面磨毛标准玻片</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2E5F7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50片/盒</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1A7C0E">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盒</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7A9BD1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C04D0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D7CFD8">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5.4</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046844">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13831FE9">
            <w:pPr>
              <w:spacing w:beforeLines="0" w:afterLines="0" w:line="240" w:lineRule="auto"/>
              <w:ind w:firstLine="0"/>
              <w:jc w:val="center"/>
              <w:textAlignment w:val="center"/>
              <w:rPr>
                <w:rFonts w:hint="eastAsia" w:cs="宋体"/>
                <w:color w:val="000000"/>
                <w:sz w:val="18"/>
                <w:szCs w:val="18"/>
              </w:rPr>
            </w:pPr>
          </w:p>
        </w:tc>
      </w:tr>
      <w:tr w14:paraId="451F8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59E07D94">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66</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4B8E12">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5A137A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一次性尿沉渣管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6022D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12ml，螺口</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E28699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ADF79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565D7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5868A2">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0.3</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EAD737">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16000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515F6632">
            <w:pPr>
              <w:spacing w:beforeLines="0" w:afterLines="0" w:line="240" w:lineRule="auto"/>
              <w:ind w:firstLine="0"/>
              <w:jc w:val="center"/>
              <w:textAlignment w:val="center"/>
              <w:rPr>
                <w:rFonts w:hint="eastAsia" w:cs="宋体"/>
                <w:color w:val="000000"/>
                <w:sz w:val="18"/>
                <w:szCs w:val="18"/>
              </w:rPr>
            </w:pPr>
          </w:p>
        </w:tc>
      </w:tr>
      <w:tr w14:paraId="695EE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48C54B25">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67</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94552AF">
            <w:pPr>
              <w:spacing w:beforeLines="0" w:afterLines="0"/>
              <w:ind w:firstLine="0"/>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D7F4C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一次性尿杯</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230897">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中号</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07FDF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76E91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1CC1D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30AE34B">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0.04</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B9F098">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16000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478B1D0">
            <w:pPr>
              <w:spacing w:beforeLines="0" w:afterLines="0" w:line="240" w:lineRule="auto"/>
              <w:ind w:firstLine="0"/>
              <w:jc w:val="center"/>
              <w:textAlignment w:val="center"/>
              <w:rPr>
                <w:rFonts w:hint="eastAsia" w:cs="宋体"/>
                <w:color w:val="000000"/>
                <w:sz w:val="18"/>
                <w:szCs w:val="18"/>
              </w:rPr>
            </w:pPr>
          </w:p>
        </w:tc>
      </w:tr>
      <w:tr w14:paraId="5D4FC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0215CA9A">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68</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F8C4D24">
            <w:pPr>
              <w:spacing w:beforeLines="0" w:afterLines="0" w:line="240" w:lineRule="auto"/>
              <w:ind w:firstLine="0"/>
              <w:jc w:val="center"/>
              <w:textAlignment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58CC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一次性带盖大便杯</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E2E3CB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中号（40ml)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7C67F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8EE71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80379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BAE18D">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0.3</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277443">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5000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5837FFF">
            <w:pPr>
              <w:spacing w:beforeLines="0" w:afterLines="0" w:line="240" w:lineRule="auto"/>
              <w:ind w:firstLine="0"/>
              <w:jc w:val="center"/>
              <w:textAlignment w:val="center"/>
              <w:rPr>
                <w:rFonts w:hint="eastAsia" w:cs="宋体"/>
                <w:color w:val="000000"/>
                <w:sz w:val="18"/>
                <w:szCs w:val="18"/>
              </w:rPr>
            </w:pPr>
          </w:p>
        </w:tc>
      </w:tr>
      <w:tr w14:paraId="62DB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39B50797">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69</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4C2B8E">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9FBFF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一次性放免试管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3F875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100*12</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47375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F9574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D206EA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C8E0BC4">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0.08</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F757B77">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7F024C6">
            <w:pPr>
              <w:spacing w:beforeLines="0" w:afterLines="0" w:line="240" w:lineRule="auto"/>
              <w:ind w:firstLine="0"/>
              <w:jc w:val="center"/>
              <w:textAlignment w:val="center"/>
              <w:rPr>
                <w:rFonts w:hint="eastAsia" w:cs="宋体"/>
                <w:color w:val="000000"/>
                <w:sz w:val="18"/>
                <w:szCs w:val="18"/>
              </w:rPr>
            </w:pPr>
          </w:p>
        </w:tc>
      </w:tr>
      <w:tr w14:paraId="0E26F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15883C3A">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70</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D0687BA">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5D9D0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一次性塑料软管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9FDB4D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100*10</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787A5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23D59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84EB5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FDBAE2">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224CB8">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2000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63B05198">
            <w:pPr>
              <w:spacing w:beforeLines="0" w:afterLines="0" w:line="240" w:lineRule="auto"/>
              <w:ind w:firstLine="0"/>
              <w:jc w:val="center"/>
              <w:textAlignment w:val="center"/>
              <w:rPr>
                <w:rFonts w:hint="eastAsia" w:cs="宋体"/>
                <w:color w:val="000000"/>
                <w:sz w:val="18"/>
                <w:szCs w:val="18"/>
              </w:rPr>
            </w:pPr>
          </w:p>
        </w:tc>
      </w:tr>
      <w:tr w14:paraId="78A3F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178CD5FA">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71</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26056F5">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1A5E2D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一次性无菌采样拭子</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8D150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女用</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4FE9A0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315A5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03238D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22637C">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F9A41F">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15000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37B61336">
            <w:pPr>
              <w:spacing w:beforeLines="0" w:afterLines="0" w:line="240" w:lineRule="auto"/>
              <w:ind w:firstLine="0"/>
              <w:jc w:val="center"/>
              <w:textAlignment w:val="center"/>
              <w:rPr>
                <w:rFonts w:hint="eastAsia" w:cs="宋体"/>
                <w:color w:val="000000"/>
                <w:sz w:val="18"/>
                <w:szCs w:val="18"/>
              </w:rPr>
            </w:pPr>
          </w:p>
        </w:tc>
      </w:tr>
      <w:tr w14:paraId="1E72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0816B452">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72</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750FECB">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436BC7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一次性塑料离心管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F001C4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1.5ml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B97080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0668D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D6F09E">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2AA60F">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78DE62B">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30000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3D294E3E">
            <w:pPr>
              <w:spacing w:beforeLines="0" w:afterLines="0" w:line="240" w:lineRule="auto"/>
              <w:ind w:firstLine="0"/>
              <w:jc w:val="center"/>
              <w:textAlignment w:val="center"/>
              <w:rPr>
                <w:rFonts w:hint="eastAsia" w:cs="宋体"/>
                <w:color w:val="000000"/>
                <w:sz w:val="18"/>
                <w:szCs w:val="18"/>
              </w:rPr>
            </w:pPr>
          </w:p>
        </w:tc>
      </w:tr>
      <w:tr w14:paraId="1BAF1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0796C746">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73</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0DF5F4">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508F82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样品杯（日立杯）</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AC76B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2ml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DA36E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573D1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B93CF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ED0E56">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0.07</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D0DC8A">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19FE74B">
            <w:pPr>
              <w:spacing w:beforeLines="0" w:afterLines="0" w:line="240" w:lineRule="auto"/>
              <w:ind w:firstLine="0"/>
              <w:jc w:val="center"/>
              <w:textAlignment w:val="center"/>
              <w:rPr>
                <w:rFonts w:hint="eastAsia" w:cs="宋体"/>
                <w:color w:val="000000"/>
                <w:sz w:val="18"/>
                <w:szCs w:val="18"/>
              </w:rPr>
            </w:pPr>
          </w:p>
        </w:tc>
      </w:tr>
      <w:tr w14:paraId="20B61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1F0BD463">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74</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2FDD483">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15136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样品杯</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BE771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700，内径14*25，参考康健KC006</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6321A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EFBE86E">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不收费耗材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6BF52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51870A1">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0.07</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AD65ED3">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7F4E9954">
            <w:pPr>
              <w:spacing w:beforeLines="0" w:afterLines="0" w:line="240" w:lineRule="auto"/>
              <w:ind w:firstLine="0"/>
              <w:jc w:val="center"/>
              <w:textAlignment w:val="center"/>
              <w:rPr>
                <w:rFonts w:hint="eastAsia" w:cs="宋体"/>
                <w:color w:val="000000"/>
                <w:sz w:val="18"/>
                <w:szCs w:val="18"/>
              </w:rPr>
            </w:pPr>
          </w:p>
        </w:tc>
      </w:tr>
      <w:tr w14:paraId="284FA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4ECA3123">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75</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5E0BDF">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D927B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血常规管（塑料）</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81BB29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2ML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C8D00B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897CA5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722B383">
            <w:pPr>
              <w:spacing w:beforeLines="0" w:afterLines="0" w:line="240" w:lineRule="auto"/>
              <w:ind w:firstLine="0"/>
              <w:textAlignment w:val="center"/>
              <w:rPr>
                <w:rFonts w:hint="eastAsia" w:cs="宋体"/>
                <w:color w:val="000000"/>
                <w:sz w:val="18"/>
                <w:szCs w:val="18"/>
              </w:rPr>
            </w:pPr>
            <w:r>
              <w:rPr>
                <w:rFonts w:hint="default" w:cs="宋体"/>
                <w:color w:val="000000"/>
                <w:sz w:val="18"/>
                <w:szCs w:val="18"/>
                <w:shd w:val="clear" w:color="auto" w:fill="FFF3CA"/>
                <w:lang w:eastAsia="zh-CN" w:bidi="ar"/>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57150" cy="57150"/>
                  <wp:effectExtent l="0" t="0" r="0" b="0"/>
                  <wp:wrapNone/>
                  <wp:docPr id="34" name="图片_1" descr="file:///C:\Users\Administrator\AppData\Local\Temp\ksohtml13552\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_1" descr="file:///C:\Users\Administrator\AppData\Local\Temp\ksohtml13552\wps9.png"/>
                          <pic:cNvPicPr>
                            <a:picLocks noChangeAspect="1"/>
                          </pic:cNvPicPr>
                        </pic:nvPicPr>
                        <pic:blipFill>
                          <a:blip r:embed="rId6" r:link="rId7"/>
                          <a:stretch>
                            <a:fillRect/>
                          </a:stretch>
                        </pic:blipFill>
                        <pic:spPr>
                          <a:xfrm>
                            <a:off x="0" y="0"/>
                            <a:ext cx="57150" cy="57150"/>
                          </a:xfrm>
                          <a:prstGeom prst="rect">
                            <a:avLst/>
                          </a:prstGeom>
                          <a:noFill/>
                          <a:ln>
                            <a:noFill/>
                          </a:ln>
                        </pic:spPr>
                      </pic:pic>
                    </a:graphicData>
                  </a:graphic>
                </wp:anchor>
              </w:drawing>
            </w: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A854366">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1183D80">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150000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56244823">
            <w:pPr>
              <w:spacing w:beforeLines="0" w:afterLines="0" w:line="240" w:lineRule="auto"/>
              <w:ind w:firstLine="0"/>
              <w:jc w:val="center"/>
              <w:textAlignment w:val="center"/>
              <w:rPr>
                <w:rFonts w:hint="eastAsia" w:cs="宋体"/>
                <w:color w:val="000000"/>
                <w:sz w:val="18"/>
                <w:szCs w:val="18"/>
              </w:rPr>
            </w:pPr>
          </w:p>
        </w:tc>
      </w:tr>
      <w:tr w14:paraId="62EF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5286840A">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76</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264E6C2">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C35C0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黄色分离胶生化管（塑料）</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DE35E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5ML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DF22F67">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1E4132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078176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2F683B7">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C614D3">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200000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33F7AED5">
            <w:pPr>
              <w:spacing w:beforeLines="0" w:afterLines="0" w:line="240" w:lineRule="auto"/>
              <w:ind w:firstLine="0"/>
              <w:jc w:val="center"/>
              <w:textAlignment w:val="center"/>
              <w:rPr>
                <w:rFonts w:hint="eastAsia" w:cs="宋体"/>
                <w:color w:val="000000"/>
                <w:sz w:val="18"/>
                <w:szCs w:val="18"/>
              </w:rPr>
            </w:pPr>
          </w:p>
        </w:tc>
      </w:tr>
      <w:tr w14:paraId="308EB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43EB684A">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77</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8035E75">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401A41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血凝管（塑料）</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023F2A7">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2ML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E9CA0A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42661B">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D5CDC6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0FDE854">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DC6568D">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18000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47887C83">
            <w:pPr>
              <w:spacing w:beforeLines="0" w:afterLines="0" w:line="240" w:lineRule="auto"/>
              <w:ind w:firstLine="0"/>
              <w:jc w:val="center"/>
              <w:textAlignment w:val="center"/>
              <w:rPr>
                <w:rFonts w:hint="eastAsia" w:cs="宋体"/>
                <w:color w:val="000000"/>
                <w:sz w:val="18"/>
                <w:szCs w:val="18"/>
              </w:rPr>
            </w:pPr>
          </w:p>
        </w:tc>
      </w:tr>
      <w:tr w14:paraId="5E5A9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6429E22D">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78</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B5B88C2">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ACCB0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肝素锂抗凝管（塑料）</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785332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3ML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DAF4F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BFD734F">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2EF45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D2207F6">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6EA1A2A">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18000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39DAB7F9">
            <w:pPr>
              <w:spacing w:beforeLines="0" w:afterLines="0" w:line="240" w:lineRule="auto"/>
              <w:ind w:firstLine="0"/>
              <w:jc w:val="center"/>
              <w:textAlignment w:val="center"/>
              <w:rPr>
                <w:rFonts w:hint="eastAsia" w:cs="宋体"/>
                <w:color w:val="000000"/>
                <w:sz w:val="18"/>
                <w:szCs w:val="18"/>
              </w:rPr>
            </w:pPr>
          </w:p>
        </w:tc>
      </w:tr>
      <w:tr w14:paraId="251E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601240D3">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79</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ADAD073">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20190D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血沉管（细长）</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2BC612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1.6ML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6C1EBC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335996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0011411">
            <w:pPr>
              <w:spacing w:beforeLines="0" w:afterLines="0" w:line="240" w:lineRule="auto"/>
              <w:ind w:firstLine="0"/>
              <w:textAlignment w:val="center"/>
              <w:rPr>
                <w:rFonts w:hint="eastAsia" w:cs="宋体"/>
                <w:color w:val="000000"/>
                <w:sz w:val="18"/>
                <w:szCs w:val="18"/>
              </w:rPr>
            </w:pPr>
            <w:r>
              <w:rPr>
                <w:rFonts w:hint="default" w:cs="宋体"/>
                <w:color w:val="000000"/>
                <w:sz w:val="18"/>
                <w:szCs w:val="18"/>
                <w:shd w:val="clear" w:color="auto" w:fill="FFF3CA"/>
                <w:lang w:eastAsia="zh-CN" w:bidi="ar"/>
              </w:rPr>
              <w:drawing>
                <wp:anchor distT="0" distB="0" distL="114300" distR="114300" simplePos="0" relativeHeight="251663360" behindDoc="0" locked="0" layoutInCell="1" allowOverlap="1">
                  <wp:simplePos x="0" y="0"/>
                  <wp:positionH relativeFrom="column">
                    <wp:posOffset>0</wp:posOffset>
                  </wp:positionH>
                  <wp:positionV relativeFrom="paragraph">
                    <wp:posOffset>0</wp:posOffset>
                  </wp:positionV>
                  <wp:extent cx="57150" cy="57150"/>
                  <wp:effectExtent l="0" t="0" r="0" b="0"/>
                  <wp:wrapNone/>
                  <wp:docPr id="35" name="图片_2" descr="file:///C:\Users\Administrator\AppData\Local\Temp\ksohtml13552\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_2" descr="file:///C:\Users\Administrator\AppData\Local\Temp\ksohtml13552\wps9.png"/>
                          <pic:cNvPicPr>
                            <a:picLocks noChangeAspect="1"/>
                          </pic:cNvPicPr>
                        </pic:nvPicPr>
                        <pic:blipFill>
                          <a:blip r:embed="rId6" r:link="rId7"/>
                          <a:stretch>
                            <a:fillRect/>
                          </a:stretch>
                        </pic:blipFill>
                        <pic:spPr>
                          <a:xfrm>
                            <a:off x="0" y="0"/>
                            <a:ext cx="57150" cy="57150"/>
                          </a:xfrm>
                          <a:prstGeom prst="rect">
                            <a:avLst/>
                          </a:prstGeom>
                          <a:noFill/>
                          <a:ln>
                            <a:noFill/>
                          </a:ln>
                        </pic:spPr>
                      </pic:pic>
                    </a:graphicData>
                  </a:graphic>
                </wp:anchor>
              </w:drawing>
            </w: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920A494">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2E2EB5D">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600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3AC73F91">
            <w:pPr>
              <w:spacing w:beforeLines="0" w:afterLines="0" w:line="240" w:lineRule="auto"/>
              <w:ind w:firstLine="0"/>
              <w:jc w:val="center"/>
              <w:textAlignment w:val="center"/>
              <w:rPr>
                <w:rFonts w:hint="eastAsia" w:cs="宋体"/>
                <w:color w:val="000000"/>
                <w:sz w:val="18"/>
                <w:szCs w:val="18"/>
              </w:rPr>
            </w:pPr>
          </w:p>
        </w:tc>
      </w:tr>
      <w:tr w14:paraId="41BA4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0"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6D805C57">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80</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EA90D50">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57FE09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末梢血抗凝管（自动进样）</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56BCC2">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0.5ML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9C03F6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个</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C7BB933">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3E01E74">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14E443">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4FF7492">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0FA21F5B">
            <w:pPr>
              <w:spacing w:beforeLines="0" w:afterLines="0" w:line="240" w:lineRule="auto"/>
              <w:ind w:firstLine="0"/>
              <w:jc w:val="center"/>
              <w:textAlignment w:val="center"/>
              <w:rPr>
                <w:rFonts w:hint="eastAsia" w:cs="宋体"/>
                <w:color w:val="000000"/>
                <w:sz w:val="18"/>
                <w:szCs w:val="18"/>
              </w:rPr>
            </w:pPr>
          </w:p>
        </w:tc>
      </w:tr>
      <w:tr w14:paraId="57DA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7E4455CD">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81</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B3C7001">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A2EA2E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末梢血抗凝管</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A3E349C">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0.5ML(KJ001)</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E93A84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65EBB5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A0C57B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1DDE5F2">
            <w:pPr>
              <w:spacing w:beforeLines="0" w:afterLines="0" w:line="240" w:lineRule="auto"/>
              <w:ind w:firstLine="0"/>
              <w:jc w:val="center"/>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14:textFill>
                  <w14:solidFill>
                    <w14:schemeClr w14:val="tx1"/>
                  </w14:solidFill>
                </w14:textFill>
              </w:rPr>
              <w:t>1.5</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5BCA15D">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3000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1313F943">
            <w:pPr>
              <w:spacing w:beforeLines="0" w:afterLines="0" w:line="240" w:lineRule="auto"/>
              <w:ind w:firstLine="0"/>
              <w:jc w:val="center"/>
              <w:textAlignment w:val="center"/>
              <w:rPr>
                <w:rFonts w:hint="eastAsia" w:cs="宋体"/>
                <w:color w:val="000000"/>
                <w:sz w:val="18"/>
                <w:szCs w:val="18"/>
              </w:rPr>
            </w:pPr>
          </w:p>
        </w:tc>
      </w:tr>
      <w:tr w14:paraId="1F0E2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1D2697F3">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82</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2B49DFE4">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DD3AA9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一次性静脉采血针</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47098B6">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蝶翼型</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87826E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1582B55">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DC4B50A">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37C5E54">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594E1D4">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170000</w:t>
            </w:r>
          </w:p>
        </w:tc>
        <w:tc>
          <w:tcPr>
            <w:tcW w:w="705" w:type="dxa"/>
            <w:vMerge w:val="continue"/>
            <w:tcBorders>
              <w:left w:val="single" w:color="000000" w:sz="8" w:space="0"/>
              <w:right w:val="single" w:color="000000" w:sz="8" w:space="0"/>
              <w:tl2br w:val="nil"/>
              <w:tr2bl w:val="nil"/>
            </w:tcBorders>
            <w:shd w:val="clear" w:color="auto" w:fill="FFFFFF"/>
            <w:noWrap w:val="0"/>
            <w:vAlign w:val="center"/>
          </w:tcPr>
          <w:p w14:paraId="74094ADF">
            <w:pPr>
              <w:spacing w:beforeLines="0" w:afterLines="0" w:line="240" w:lineRule="auto"/>
              <w:ind w:firstLine="0"/>
              <w:jc w:val="center"/>
              <w:textAlignment w:val="center"/>
              <w:rPr>
                <w:rFonts w:hint="eastAsia" w:cs="宋体"/>
                <w:color w:val="000000"/>
                <w:sz w:val="18"/>
                <w:szCs w:val="18"/>
              </w:rPr>
            </w:pPr>
          </w:p>
        </w:tc>
      </w:tr>
      <w:tr w14:paraId="2BA6F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61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ign w:val="center"/>
          </w:tcPr>
          <w:p w14:paraId="256C8F15">
            <w:pPr>
              <w:spacing w:beforeLines="0" w:afterLines="0" w:line="240" w:lineRule="auto"/>
              <w:ind w:firstLine="0"/>
              <w:jc w:val="center"/>
              <w:textAlignment w:val="center"/>
              <w:rPr>
                <w:rFonts w:hint="default" w:cs="宋体"/>
                <w:color w:val="000000"/>
                <w:sz w:val="18"/>
                <w:szCs w:val="18"/>
                <w:lang w:val="en-US"/>
              </w:rPr>
            </w:pPr>
            <w:r>
              <w:rPr>
                <w:rFonts w:hint="eastAsia" w:cs="宋体"/>
                <w:color w:val="000000"/>
                <w:sz w:val="18"/>
                <w:szCs w:val="18"/>
                <w:lang w:val="en-US" w:eastAsia="zh-CN" w:bidi="ar"/>
              </w:rPr>
              <w:t>83</w:t>
            </w:r>
          </w:p>
        </w:tc>
        <w:tc>
          <w:tcPr>
            <w:tcW w:w="835" w:type="dxa"/>
            <w:vMerge w:val="continue"/>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0B25532A">
            <w:pPr>
              <w:spacing w:beforeLines="0" w:afterLines="0"/>
              <w:ind w:firstLine="0"/>
              <w:jc w:val="center"/>
              <w:rPr>
                <w:rFonts w:hint="eastAsia" w:cs="宋体"/>
                <w:b/>
                <w:color w:val="000000"/>
                <w:sz w:val="18"/>
                <w:szCs w:val="18"/>
              </w:rPr>
            </w:pPr>
          </w:p>
        </w:tc>
        <w:tc>
          <w:tcPr>
            <w:tcW w:w="206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44886B9">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血气分析采血注射器</w:t>
            </w:r>
          </w:p>
        </w:tc>
        <w:tc>
          <w:tcPr>
            <w:tcW w:w="1208"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731FB6E0">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23G,3ML</w:t>
            </w:r>
          </w:p>
        </w:tc>
        <w:tc>
          <w:tcPr>
            <w:tcW w:w="435"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5910BDD1">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支</w:t>
            </w:r>
          </w:p>
        </w:tc>
        <w:tc>
          <w:tcPr>
            <w:tcW w:w="870"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3728609D">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收费耗材</w:t>
            </w:r>
          </w:p>
        </w:tc>
        <w:tc>
          <w:tcPr>
            <w:tcW w:w="847"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45998DE8">
            <w:pPr>
              <w:spacing w:beforeLines="0" w:afterLines="0" w:line="240" w:lineRule="auto"/>
              <w:ind w:firstLine="0"/>
              <w:textAlignment w:val="center"/>
              <w:rPr>
                <w:rFonts w:hint="eastAsia" w:cs="宋体"/>
                <w:color w:val="000000"/>
                <w:sz w:val="18"/>
                <w:szCs w:val="18"/>
              </w:rPr>
            </w:pPr>
            <w:r>
              <w:rPr>
                <w:rFonts w:hint="eastAsia" w:cs="宋体"/>
                <w:color w:val="000000"/>
                <w:sz w:val="18"/>
                <w:szCs w:val="18"/>
                <w:lang w:eastAsia="zh-CN" w:bidi="ar"/>
              </w:rPr>
              <w:t>耗材</w:t>
            </w:r>
          </w:p>
        </w:tc>
        <w:tc>
          <w:tcPr>
            <w:tcW w:w="953"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64892592">
            <w:pPr>
              <w:spacing w:beforeLines="0" w:afterLines="0" w:line="240" w:lineRule="auto"/>
              <w:ind w:firstLine="0"/>
              <w:jc w:val="center"/>
              <w:textAlignment w:val="center"/>
              <w:rPr>
                <w:rFonts w:hint="eastAsia" w:cs="宋体"/>
                <w:color w:val="000000" w:themeColor="text1"/>
                <w:sz w:val="18"/>
                <w:szCs w:val="18"/>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12</w:t>
            </w:r>
          </w:p>
        </w:tc>
        <w:tc>
          <w:tcPr>
            <w:tcW w:w="802" w:type="dxa"/>
            <w:tcBorders>
              <w:top w:val="single" w:color="000000" w:sz="8" w:space="0"/>
              <w:left w:val="single" w:color="000000" w:sz="8" w:space="0"/>
              <w:bottom w:val="single" w:color="000000" w:sz="8" w:space="0"/>
              <w:right w:val="single" w:color="000000" w:sz="8" w:space="0"/>
              <w:tl2br w:val="nil"/>
              <w:tr2bl w:val="nil"/>
            </w:tcBorders>
            <w:shd w:val="clear" w:color="auto" w:fill="FFFFFF"/>
            <w:noWrap w:val="0"/>
            <w:vAlign w:val="center"/>
          </w:tcPr>
          <w:p w14:paraId="12ADE94D">
            <w:pPr>
              <w:spacing w:beforeLines="0" w:afterLines="0" w:line="240" w:lineRule="auto"/>
              <w:ind w:firstLine="0"/>
              <w:jc w:val="both"/>
              <w:textAlignment w:val="center"/>
              <w:rPr>
                <w:rFonts w:hint="eastAsia" w:cs="宋体"/>
                <w:color w:val="000000" w:themeColor="text1"/>
                <w:sz w:val="18"/>
                <w:szCs w:val="18"/>
                <w:lang w:eastAsia="zh-CN"/>
                <w14:textFill>
                  <w14:solidFill>
                    <w14:schemeClr w14:val="tx1"/>
                  </w14:solidFill>
                </w14:textFill>
              </w:rPr>
            </w:pPr>
            <w:r>
              <w:rPr>
                <w:rFonts w:hint="eastAsia" w:cs="宋体"/>
                <w:color w:val="000000" w:themeColor="text1"/>
                <w:sz w:val="18"/>
                <w:szCs w:val="18"/>
                <w:lang w:eastAsia="zh-CN" w:bidi="ar"/>
                <w14:textFill>
                  <w14:solidFill>
                    <w14:schemeClr w14:val="tx1"/>
                  </w14:solidFill>
                </w14:textFill>
              </w:rPr>
              <w:t>2000</w:t>
            </w:r>
          </w:p>
        </w:tc>
        <w:tc>
          <w:tcPr>
            <w:tcW w:w="705" w:type="dxa"/>
            <w:vMerge w:val="continue"/>
            <w:tcBorders>
              <w:left w:val="single" w:color="000000" w:sz="8" w:space="0"/>
              <w:bottom w:val="single" w:color="000000" w:sz="8" w:space="0"/>
              <w:right w:val="single" w:color="000000" w:sz="8" w:space="0"/>
              <w:tl2br w:val="nil"/>
              <w:tr2bl w:val="nil"/>
            </w:tcBorders>
            <w:shd w:val="clear" w:color="auto" w:fill="FFFFFF"/>
            <w:noWrap w:val="0"/>
            <w:vAlign w:val="center"/>
          </w:tcPr>
          <w:p w14:paraId="37E39142">
            <w:pPr>
              <w:spacing w:beforeLines="0" w:afterLines="0" w:line="240" w:lineRule="auto"/>
              <w:ind w:firstLine="0"/>
              <w:jc w:val="center"/>
              <w:textAlignment w:val="center"/>
              <w:rPr>
                <w:rFonts w:hint="eastAsia" w:cs="宋体"/>
                <w:color w:val="000000"/>
                <w:sz w:val="18"/>
                <w:szCs w:val="18"/>
              </w:rPr>
            </w:pPr>
          </w:p>
        </w:tc>
      </w:tr>
    </w:tbl>
    <w:tbl>
      <w:tblPr>
        <w:tblStyle w:val="37"/>
        <w:tblpPr w:leftFromText="180" w:rightFromText="180" w:vertAnchor="text" w:horzAnchor="page" w:tblpX="1192" w:tblpY="519"/>
        <w:tblOverlap w:val="never"/>
        <w:tblW w:w="93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76"/>
        <w:gridCol w:w="2685"/>
        <w:gridCol w:w="765"/>
        <w:gridCol w:w="885"/>
        <w:gridCol w:w="1110"/>
        <w:gridCol w:w="1095"/>
        <w:gridCol w:w="1254"/>
      </w:tblGrid>
      <w:tr w14:paraId="0A843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1" w:hRule="atLeast"/>
        </w:trPr>
        <w:tc>
          <w:tcPr>
            <w:tcW w:w="937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3F5B440">
            <w:pPr>
              <w:keepNext w:val="0"/>
              <w:keepLines w:val="0"/>
              <w:widowControl/>
              <w:suppressLineNumbers w:val="0"/>
              <w:spacing w:line="240" w:lineRule="auto"/>
              <w:ind w:left="0" w:leftChars="0" w:right="0" w:rightChars="0" w:firstLine="3915" w:firstLineChars="1300"/>
              <w:jc w:val="both"/>
              <w:textAlignment w:val="center"/>
              <w:rPr>
                <w:rFonts w:hint="eastAsia" w:cs="宋体"/>
                <w:b/>
                <w:bCs/>
                <w:i w:val="0"/>
                <w:iCs w:val="0"/>
                <w:color w:val="000000"/>
                <w:kern w:val="0"/>
                <w:sz w:val="18"/>
                <w:szCs w:val="18"/>
                <w:u w:val="none"/>
                <w:lang w:val="en-US" w:eastAsia="zh-CN" w:bidi="ar"/>
              </w:rPr>
            </w:pPr>
            <w:r>
              <w:rPr>
                <w:rFonts w:hint="eastAsia" w:cs="宋体"/>
                <w:b/>
                <w:bCs/>
                <w:i w:val="0"/>
                <w:iCs w:val="0"/>
                <w:color w:val="000000"/>
                <w:kern w:val="0"/>
                <w:sz w:val="30"/>
                <w:szCs w:val="30"/>
                <w:u w:val="none"/>
                <w:lang w:val="en-US" w:eastAsia="zh-CN" w:bidi="ar"/>
              </w:rPr>
              <w:t>C类试剂</w:t>
            </w:r>
          </w:p>
        </w:tc>
      </w:tr>
      <w:tr w14:paraId="0A16D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2A8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标段分类</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E208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试剂名称</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59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项目收费</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DB9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b/>
                <w:bCs/>
                <w:i w:val="0"/>
                <w:iCs w:val="0"/>
                <w:color w:val="000000"/>
                <w:sz w:val="20"/>
                <w:szCs w:val="20"/>
                <w:u w:val="none"/>
                <w:lang w:val="en-US" w:eastAsia="zh-CN" w:bidi="ar-SA"/>
              </w:rPr>
            </w:pPr>
            <w:r>
              <w:rPr>
                <w:rFonts w:hint="eastAsia" w:ascii="宋体" w:hAnsi="宋体" w:eastAsia="宋体" w:cs="宋体"/>
                <w:b/>
                <w:bCs/>
                <w:i w:val="0"/>
                <w:iCs w:val="0"/>
                <w:color w:val="000000"/>
                <w:kern w:val="0"/>
                <w:sz w:val="20"/>
                <w:szCs w:val="20"/>
                <w:u w:val="none"/>
                <w:lang w:val="en-US" w:eastAsia="zh-CN" w:bidi="ar"/>
              </w:rPr>
              <w:t>最高限</w:t>
            </w:r>
            <w:r>
              <w:rPr>
                <w:rFonts w:hint="eastAsia" w:cs="宋体"/>
                <w:b/>
                <w:bCs/>
                <w:i w:val="0"/>
                <w:iCs w:val="0"/>
                <w:color w:val="000000"/>
                <w:kern w:val="0"/>
                <w:sz w:val="20"/>
                <w:szCs w:val="20"/>
                <w:u w:val="none"/>
                <w:lang w:val="en-US" w:eastAsia="zh-CN" w:bidi="ar"/>
              </w:rPr>
              <w:t>价</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8A30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现用品牌</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73C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预计消耗量</w:t>
            </w:r>
          </w:p>
          <w:p w14:paraId="7CBE0F8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lang w:val="en-US" w:eastAsia="zh-CN" w:bidi="ar-SA"/>
              </w:rPr>
            </w:pPr>
            <w:r>
              <w:rPr>
                <w:rFonts w:hint="eastAsia" w:ascii="宋体" w:hAnsi="宋体" w:eastAsia="宋体" w:cs="宋体"/>
                <w:b/>
                <w:bCs/>
                <w:i w:val="0"/>
                <w:iCs w:val="0"/>
                <w:color w:val="000000"/>
                <w:kern w:val="0"/>
                <w:sz w:val="18"/>
                <w:szCs w:val="18"/>
                <w:u w:val="none"/>
                <w:lang w:val="en-US" w:eastAsia="zh-CN" w:bidi="ar"/>
              </w:rPr>
              <w:t>（人份）</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61D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cs="宋体"/>
                <w:b/>
                <w:bCs/>
                <w:i w:val="0"/>
                <w:iCs w:val="0"/>
                <w:color w:val="000000"/>
                <w:kern w:val="0"/>
                <w:sz w:val="18"/>
                <w:szCs w:val="18"/>
                <w:u w:val="none"/>
                <w:lang w:val="en-US" w:eastAsia="zh-CN" w:bidi="ar"/>
              </w:rPr>
              <w:t>备注</w:t>
            </w:r>
          </w:p>
        </w:tc>
      </w:tr>
      <w:tr w14:paraId="0026B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3529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6</w:t>
            </w:r>
            <w:r>
              <w:rPr>
                <w:rFonts w:hint="eastAsia" w:ascii="宋体" w:hAnsi="宋体" w:eastAsia="宋体" w:cs="宋体"/>
                <w:b/>
                <w:bCs/>
                <w:i w:val="0"/>
                <w:iCs w:val="0"/>
                <w:color w:val="000000"/>
                <w:kern w:val="0"/>
                <w:sz w:val="18"/>
                <w:szCs w:val="18"/>
                <w:u w:val="none"/>
                <w:lang w:val="en-US" w:eastAsia="zh-CN" w:bidi="ar"/>
              </w:rPr>
              <w:t>.血栓弹力图试剂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E5EF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895"/>
                  <wp:effectExtent l="0" t="0" r="18415" b="8255"/>
                  <wp:wrapNone/>
                  <wp:docPr id="1" name="图片_1"/>
                  <wp:cNvGraphicFramePr/>
                  <a:graphic xmlns:a="http://schemas.openxmlformats.org/drawingml/2006/main">
                    <a:graphicData uri="http://schemas.openxmlformats.org/drawingml/2006/picture">
                      <pic:pic xmlns:pic="http://schemas.openxmlformats.org/drawingml/2006/picture">
                        <pic:nvPicPr>
                          <pic:cNvPr id="1" name="图片_1"/>
                          <pic:cNvPicPr/>
                        </pic:nvPicPr>
                        <pic:blipFill>
                          <a:blip r:embed="rId10"/>
                          <a:stretch>
                            <a:fillRect/>
                          </a:stretch>
                        </pic:blipFill>
                        <pic:spPr>
                          <a:xfrm>
                            <a:off x="685800" y="482600"/>
                            <a:ext cx="57785" cy="4889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血栓弹力图高岭土检测试剂盒</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DFD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170.0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DC8D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F789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9530"/>
                  <wp:effectExtent l="0" t="0" r="0" b="7620"/>
                  <wp:wrapNone/>
                  <wp:docPr id="2" name="图片_1_SpCnt_1"/>
                  <wp:cNvGraphicFramePr/>
                  <a:graphic xmlns:a="http://schemas.openxmlformats.org/drawingml/2006/main">
                    <a:graphicData uri="http://schemas.openxmlformats.org/drawingml/2006/picture">
                      <pic:pic xmlns:pic="http://schemas.openxmlformats.org/drawingml/2006/picture">
                        <pic:nvPicPr>
                          <pic:cNvPr id="2" name="图片_1_SpCnt_1"/>
                          <pic:cNvPicPr/>
                        </pic:nvPicPr>
                        <pic:blipFill>
                          <a:blip r:embed="rId10"/>
                          <a:stretch>
                            <a:fillRect/>
                          </a:stretch>
                        </pic:blipFill>
                        <pic:spPr>
                          <a:xfrm>
                            <a:off x="4886325" y="482600"/>
                            <a:ext cx="57150" cy="4953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3" name="图片_1_SpCnt_2"/>
                  <wp:cNvGraphicFramePr/>
                  <a:graphic xmlns:a="http://schemas.openxmlformats.org/drawingml/2006/main">
                    <a:graphicData uri="http://schemas.openxmlformats.org/drawingml/2006/picture">
                      <pic:pic xmlns:pic="http://schemas.openxmlformats.org/drawingml/2006/picture">
                        <pic:nvPicPr>
                          <pic:cNvPr id="3" name="图片_1_SpCnt_2"/>
                          <pic:cNvPicPr/>
                        </pic:nvPicPr>
                        <pic:blipFill>
                          <a:blip r:embed="rId10"/>
                          <a:stretch>
                            <a:fillRect/>
                          </a:stretch>
                        </pic:blipFill>
                        <pic:spPr>
                          <a:xfrm>
                            <a:off x="4886325" y="482600"/>
                            <a:ext cx="57785"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4" name="图片_1_SpCnt_3"/>
                  <wp:cNvGraphicFramePr/>
                  <a:graphic xmlns:a="http://schemas.openxmlformats.org/drawingml/2006/main">
                    <a:graphicData uri="http://schemas.openxmlformats.org/drawingml/2006/picture">
                      <pic:pic xmlns:pic="http://schemas.openxmlformats.org/drawingml/2006/picture">
                        <pic:nvPicPr>
                          <pic:cNvPr id="4" name="图片_1_SpCnt_3"/>
                          <pic:cNvPicPr/>
                        </pic:nvPicPr>
                        <pic:blipFill>
                          <a:blip r:embed="rId10"/>
                          <a:stretch>
                            <a:fillRect/>
                          </a:stretch>
                        </pic:blipFill>
                        <pic:spPr>
                          <a:xfrm>
                            <a:off x="4886325" y="482600"/>
                            <a:ext cx="57785"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5" name="图片_1_SpCnt_4"/>
                  <wp:cNvGraphicFramePr/>
                  <a:graphic xmlns:a="http://schemas.openxmlformats.org/drawingml/2006/main">
                    <a:graphicData uri="http://schemas.openxmlformats.org/drawingml/2006/picture">
                      <pic:pic xmlns:pic="http://schemas.openxmlformats.org/drawingml/2006/picture">
                        <pic:nvPicPr>
                          <pic:cNvPr id="5" name="图片_1_SpCnt_4"/>
                          <pic:cNvPicPr/>
                        </pic:nvPicPr>
                        <pic:blipFill>
                          <a:blip r:embed="rId10"/>
                          <a:stretch>
                            <a:fillRect/>
                          </a:stretch>
                        </pic:blipFill>
                        <pic:spPr>
                          <a:xfrm>
                            <a:off x="4886325" y="482600"/>
                            <a:ext cx="57785"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260"/>
                  <wp:effectExtent l="0" t="0" r="0" b="8890"/>
                  <wp:wrapNone/>
                  <wp:docPr id="6" name="图片_1_SpCnt_5"/>
                  <wp:cNvGraphicFramePr/>
                  <a:graphic xmlns:a="http://schemas.openxmlformats.org/drawingml/2006/main">
                    <a:graphicData uri="http://schemas.openxmlformats.org/drawingml/2006/picture">
                      <pic:pic xmlns:pic="http://schemas.openxmlformats.org/drawingml/2006/picture">
                        <pic:nvPicPr>
                          <pic:cNvPr id="6" name="图片_1_SpCnt_5"/>
                          <pic:cNvPicPr/>
                        </pic:nvPicPr>
                        <pic:blipFill>
                          <a:blip r:embed="rId10"/>
                          <a:stretch>
                            <a:fillRect/>
                          </a:stretch>
                        </pic:blipFill>
                        <pic:spPr>
                          <a:xfrm>
                            <a:off x="4886325" y="482600"/>
                            <a:ext cx="57150"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7" name="图片_1_SpCnt_6"/>
                  <wp:cNvGraphicFramePr/>
                  <a:graphic xmlns:a="http://schemas.openxmlformats.org/drawingml/2006/main">
                    <a:graphicData uri="http://schemas.openxmlformats.org/drawingml/2006/picture">
                      <pic:pic xmlns:pic="http://schemas.openxmlformats.org/drawingml/2006/picture">
                        <pic:nvPicPr>
                          <pic:cNvPr id="7" name="图片_1_SpCnt_6"/>
                          <pic:cNvPicPr/>
                        </pic:nvPicPr>
                        <pic:blipFill>
                          <a:blip r:embed="rId10"/>
                          <a:stretch>
                            <a:fillRect/>
                          </a:stretch>
                        </pic:blipFill>
                        <pic:spPr>
                          <a:xfrm>
                            <a:off x="4886325" y="482600"/>
                            <a:ext cx="57150" cy="4889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50165"/>
                  <wp:effectExtent l="0" t="0" r="0" b="6985"/>
                  <wp:wrapNone/>
                  <wp:docPr id="8" name="图片_1_SpCnt_7"/>
                  <wp:cNvGraphicFramePr/>
                  <a:graphic xmlns:a="http://schemas.openxmlformats.org/drawingml/2006/main">
                    <a:graphicData uri="http://schemas.openxmlformats.org/drawingml/2006/picture">
                      <pic:pic xmlns:pic="http://schemas.openxmlformats.org/drawingml/2006/picture">
                        <pic:nvPicPr>
                          <pic:cNvPr id="8" name="图片_1_SpCnt_7"/>
                          <pic:cNvPicPr/>
                        </pic:nvPicPr>
                        <pic:blipFill>
                          <a:blip r:embed="rId10"/>
                          <a:stretch>
                            <a:fillRect/>
                          </a:stretch>
                        </pic:blipFill>
                        <pic:spPr>
                          <a:xfrm>
                            <a:off x="4886325" y="482600"/>
                            <a:ext cx="57150" cy="50165"/>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9" name="图片_1_SpCnt_8"/>
                  <wp:cNvGraphicFramePr/>
                  <a:graphic xmlns:a="http://schemas.openxmlformats.org/drawingml/2006/main">
                    <a:graphicData uri="http://schemas.openxmlformats.org/drawingml/2006/picture">
                      <pic:pic xmlns:pic="http://schemas.openxmlformats.org/drawingml/2006/picture">
                        <pic:nvPicPr>
                          <pic:cNvPr id="9" name="图片_1_SpCnt_8"/>
                          <pic:cNvPicPr/>
                        </pic:nvPicPr>
                        <pic:blipFill>
                          <a:blip r:embed="rId10"/>
                          <a:stretch>
                            <a:fillRect/>
                          </a:stretch>
                        </pic:blipFill>
                        <pic:spPr>
                          <a:xfrm>
                            <a:off x="4886325" y="482600"/>
                            <a:ext cx="57785" cy="48260"/>
                          </a:xfrm>
                          <a:prstGeom prst="rect">
                            <a:avLst/>
                          </a:prstGeom>
                        </pic:spPr>
                      </pic:pic>
                    </a:graphicData>
                  </a:graphic>
                </wp:anchor>
              </w:drawing>
            </w:r>
            <w:r>
              <w:rPr>
                <w:rFonts w:hint="eastAsia" w:ascii="宋体" w:hAnsi="宋体" w:eastAsia="宋体" w:cs="宋体"/>
                <w:i w:val="0"/>
                <w:iCs w:val="0"/>
                <w:color w:val="auto"/>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9530"/>
                  <wp:effectExtent l="0" t="0" r="18415" b="7620"/>
                  <wp:wrapNone/>
                  <wp:docPr id="10" name="图片_1_SpCnt_9"/>
                  <wp:cNvGraphicFramePr/>
                  <a:graphic xmlns:a="http://schemas.openxmlformats.org/drawingml/2006/main">
                    <a:graphicData uri="http://schemas.openxmlformats.org/drawingml/2006/picture">
                      <pic:pic xmlns:pic="http://schemas.openxmlformats.org/drawingml/2006/picture">
                        <pic:nvPicPr>
                          <pic:cNvPr id="10" name="图片_1_SpCnt_9"/>
                          <pic:cNvPicPr/>
                        </pic:nvPicPr>
                        <pic:blipFill>
                          <a:blip r:embed="rId10"/>
                          <a:stretch>
                            <a:fillRect/>
                          </a:stretch>
                        </pic:blipFill>
                        <pic:spPr>
                          <a:xfrm>
                            <a:off x="4886325" y="482600"/>
                            <a:ext cx="57785" cy="49530"/>
                          </a:xfrm>
                          <a:prstGeom prst="rect">
                            <a:avLst/>
                          </a:prstGeom>
                        </pic:spPr>
                      </pic:pic>
                    </a:graphicData>
                  </a:graphic>
                </wp:anchor>
              </w:drawing>
            </w:r>
            <w:r>
              <w:rPr>
                <w:rFonts w:hint="eastAsia" w:ascii="宋体" w:hAnsi="宋体" w:eastAsia="宋体" w:cs="宋体"/>
                <w:i w:val="0"/>
                <w:iCs w:val="0"/>
                <w:color w:val="auto"/>
                <w:kern w:val="0"/>
                <w:sz w:val="18"/>
                <w:szCs w:val="18"/>
                <w:u w:val="none"/>
                <w:lang w:val="en-US" w:eastAsia="zh-CN" w:bidi="ar"/>
              </w:rPr>
              <w:t>浙江盛域</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112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200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216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p>
        </w:tc>
      </w:tr>
      <w:tr w14:paraId="5632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ABB8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7</w:t>
            </w:r>
            <w:r>
              <w:rPr>
                <w:rFonts w:hint="eastAsia" w:ascii="宋体" w:hAnsi="宋体" w:eastAsia="宋体" w:cs="宋体"/>
                <w:b/>
                <w:bCs/>
                <w:i w:val="0"/>
                <w:iCs w:val="0"/>
                <w:color w:val="000000"/>
                <w:kern w:val="0"/>
                <w:sz w:val="18"/>
                <w:szCs w:val="18"/>
                <w:u w:val="none"/>
                <w:lang w:val="en-US" w:eastAsia="zh-CN" w:bidi="ar"/>
              </w:rPr>
              <w:t>.糖化血红蛋白分析仪</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6C7A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糖化血红蛋白测定试剂盒(高效液相色谱法)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790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53B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A0E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auto"/>
                <w:sz w:val="18"/>
                <w:szCs w:val="18"/>
                <w:u w:val="none"/>
              </w:rPr>
            </w:pPr>
            <w:r>
              <w:rPr>
                <w:rFonts w:hint="eastAsia" w:ascii="宋体" w:hAnsi="宋体" w:eastAsia="宋体" w:cs="宋体"/>
                <w:i w:val="0"/>
                <w:iCs w:val="0"/>
                <w:color w:val="auto"/>
                <w:kern w:val="0"/>
                <w:sz w:val="18"/>
                <w:szCs w:val="18"/>
                <w:u w:val="none"/>
                <w:lang w:val="en-US" w:eastAsia="zh-CN" w:bidi="ar"/>
              </w:rPr>
              <w:t>惠中</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2B1A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auto"/>
                <w:sz w:val="20"/>
                <w:szCs w:val="20"/>
                <w:u w:val="none"/>
              </w:rPr>
            </w:pPr>
            <w:r>
              <w:rPr>
                <w:rFonts w:hint="eastAsia" w:ascii="宋体" w:hAnsi="宋体" w:eastAsia="宋体" w:cs="宋体"/>
                <w:b w:val="0"/>
                <w:bCs w:val="0"/>
                <w:i w:val="0"/>
                <w:iCs w:val="0"/>
                <w:color w:val="auto"/>
                <w:kern w:val="0"/>
                <w:sz w:val="20"/>
                <w:szCs w:val="20"/>
                <w:u w:val="none"/>
                <w:lang w:val="en-US" w:eastAsia="zh-CN" w:bidi="ar"/>
              </w:rPr>
              <w:t>15000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E2BD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auto"/>
                <w:kern w:val="0"/>
                <w:sz w:val="20"/>
                <w:szCs w:val="20"/>
                <w:u w:val="none"/>
                <w:lang w:val="en-US" w:eastAsia="zh-CN" w:bidi="ar"/>
              </w:rPr>
            </w:pPr>
          </w:p>
        </w:tc>
      </w:tr>
      <w:tr w14:paraId="1F525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A52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8</w:t>
            </w:r>
            <w:r>
              <w:rPr>
                <w:rFonts w:hint="eastAsia" w:ascii="宋体" w:hAnsi="宋体" w:eastAsia="宋体" w:cs="宋体"/>
                <w:b/>
                <w:bCs/>
                <w:i w:val="0"/>
                <w:iCs w:val="0"/>
                <w:color w:val="000000"/>
                <w:kern w:val="0"/>
                <w:sz w:val="18"/>
                <w:szCs w:val="18"/>
                <w:u w:val="none"/>
                <w:lang w:val="en-US" w:eastAsia="zh-CN" w:bidi="ar"/>
              </w:rPr>
              <w:t>.免疫荧光分析仪相关试剂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310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心肌钙蛋白(I)测定</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89B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90.0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304E89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466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895"/>
                  <wp:effectExtent l="0" t="0" r="18415" b="8255"/>
                  <wp:wrapNone/>
                  <wp:docPr id="11" name="图片_1_SpCnt_10"/>
                  <wp:cNvGraphicFramePr/>
                  <a:graphic xmlns:a="http://schemas.openxmlformats.org/drawingml/2006/main">
                    <a:graphicData uri="http://schemas.openxmlformats.org/drawingml/2006/picture">
                      <pic:pic xmlns:pic="http://schemas.openxmlformats.org/drawingml/2006/picture">
                        <pic:nvPicPr>
                          <pic:cNvPr id="11" name="图片_1_SpCnt_10"/>
                          <pic:cNvPicPr/>
                        </pic:nvPicPr>
                        <pic:blipFill>
                          <a:blip r:embed="rId10"/>
                          <a:stretch>
                            <a:fillRect/>
                          </a:stretch>
                        </pic:blipFill>
                        <pic:spPr>
                          <a:xfrm>
                            <a:off x="4886325" y="1120775"/>
                            <a:ext cx="57785" cy="4889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260"/>
                  <wp:effectExtent l="0" t="0" r="0" b="8890"/>
                  <wp:wrapNone/>
                  <wp:docPr id="12" name="图片_1_SpCnt_11"/>
                  <wp:cNvGraphicFramePr/>
                  <a:graphic xmlns:a="http://schemas.openxmlformats.org/drawingml/2006/main">
                    <a:graphicData uri="http://schemas.openxmlformats.org/drawingml/2006/picture">
                      <pic:pic xmlns:pic="http://schemas.openxmlformats.org/drawingml/2006/picture">
                        <pic:nvPicPr>
                          <pic:cNvPr id="12" name="图片_1_SpCnt_11"/>
                          <pic:cNvPicPr/>
                        </pic:nvPicPr>
                        <pic:blipFill>
                          <a:blip r:embed="rId10"/>
                          <a:stretch>
                            <a:fillRect/>
                          </a:stretch>
                        </pic:blipFill>
                        <pic:spPr>
                          <a:xfrm>
                            <a:off x="4886325" y="1120775"/>
                            <a:ext cx="57150" cy="48260"/>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1073742862" name="图片_1_SpCnt_12"/>
                  <wp:cNvGraphicFramePr/>
                  <a:graphic xmlns:a="http://schemas.openxmlformats.org/drawingml/2006/main">
                    <a:graphicData uri="http://schemas.openxmlformats.org/drawingml/2006/picture">
                      <pic:pic xmlns:pic="http://schemas.openxmlformats.org/drawingml/2006/picture">
                        <pic:nvPicPr>
                          <pic:cNvPr id="1073742862" name="图片_1_SpCnt_12"/>
                          <pic:cNvPicPr/>
                        </pic:nvPicPr>
                        <pic:blipFill>
                          <a:blip r:embed="rId10"/>
                          <a:stretch>
                            <a:fillRect/>
                          </a:stretch>
                        </pic:blipFill>
                        <pic:spPr>
                          <a:xfrm>
                            <a:off x="4886325" y="1120775"/>
                            <a:ext cx="57150" cy="4889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9530"/>
                  <wp:effectExtent l="0" t="0" r="0" b="7620"/>
                  <wp:wrapNone/>
                  <wp:docPr id="1073742863" name="图片_1_SpCnt_13"/>
                  <wp:cNvGraphicFramePr/>
                  <a:graphic xmlns:a="http://schemas.openxmlformats.org/drawingml/2006/main">
                    <a:graphicData uri="http://schemas.openxmlformats.org/drawingml/2006/picture">
                      <pic:pic xmlns:pic="http://schemas.openxmlformats.org/drawingml/2006/picture">
                        <pic:nvPicPr>
                          <pic:cNvPr id="1073742863" name="图片_1_SpCnt_13"/>
                          <pic:cNvPicPr/>
                        </pic:nvPicPr>
                        <pic:blipFill>
                          <a:blip r:embed="rId10"/>
                          <a:stretch>
                            <a:fillRect/>
                          </a:stretch>
                        </pic:blipFill>
                        <pic:spPr>
                          <a:xfrm>
                            <a:off x="4886325" y="1120775"/>
                            <a:ext cx="57150" cy="49530"/>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1073742864" name="图片_1_SpCnt_14"/>
                  <wp:cNvGraphicFramePr/>
                  <a:graphic xmlns:a="http://schemas.openxmlformats.org/drawingml/2006/main">
                    <a:graphicData uri="http://schemas.openxmlformats.org/drawingml/2006/picture">
                      <pic:pic xmlns:pic="http://schemas.openxmlformats.org/drawingml/2006/picture">
                        <pic:nvPicPr>
                          <pic:cNvPr id="1073742864" name="图片_1_SpCnt_14"/>
                          <pic:cNvPicPr/>
                        </pic:nvPicPr>
                        <pic:blipFill>
                          <a:blip r:embed="rId10"/>
                          <a:stretch>
                            <a:fillRect/>
                          </a:stretch>
                        </pic:blipFill>
                        <pic:spPr>
                          <a:xfrm>
                            <a:off x="4886325" y="1120775"/>
                            <a:ext cx="57785" cy="5016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1073742865" name="图片_1_SpCnt_15"/>
                  <wp:cNvGraphicFramePr/>
                  <a:graphic xmlns:a="http://schemas.openxmlformats.org/drawingml/2006/main">
                    <a:graphicData uri="http://schemas.openxmlformats.org/drawingml/2006/picture">
                      <pic:pic xmlns:pic="http://schemas.openxmlformats.org/drawingml/2006/picture">
                        <pic:nvPicPr>
                          <pic:cNvPr id="1073742865" name="图片_1_SpCnt_15"/>
                          <pic:cNvPicPr/>
                        </pic:nvPicPr>
                        <pic:blipFill>
                          <a:blip r:embed="rId10"/>
                          <a:stretch>
                            <a:fillRect/>
                          </a:stretch>
                        </pic:blipFill>
                        <pic:spPr>
                          <a:xfrm>
                            <a:off x="4886325" y="1120775"/>
                            <a:ext cx="57785" cy="4826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星童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0BF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5B1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9B0E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A85ED">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BBFF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B型钠尿肽原（BNP）</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48C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2141909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090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星童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7EC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9D1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4FD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5217A">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220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降钙素原</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5F8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0A77903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E8F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星童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1C3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1AB4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26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B47FD">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AB8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白细胞介素-6</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428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43C346F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C1D4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星童</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1BD0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7B1C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883B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1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D2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9</w:t>
            </w:r>
            <w:r>
              <w:rPr>
                <w:rFonts w:hint="eastAsia" w:ascii="宋体" w:hAnsi="宋体" w:eastAsia="宋体" w:cs="宋体"/>
                <w:b/>
                <w:bCs/>
                <w:i w:val="0"/>
                <w:iCs w:val="0"/>
                <w:color w:val="000000"/>
                <w:kern w:val="0"/>
                <w:sz w:val="18"/>
                <w:szCs w:val="18"/>
                <w:u w:val="none"/>
                <w:lang w:val="en-US" w:eastAsia="zh-CN" w:bidi="ar"/>
              </w:rPr>
              <w:t>.尿液分析仪相关试剂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3C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尿常规+有形成分检测</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D138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AFD3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E64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1073742866" name="图片_1_SpCnt_16"/>
                  <wp:cNvGraphicFramePr/>
                  <a:graphic xmlns:a="http://schemas.openxmlformats.org/drawingml/2006/main">
                    <a:graphicData uri="http://schemas.openxmlformats.org/drawingml/2006/picture">
                      <pic:pic xmlns:pic="http://schemas.openxmlformats.org/drawingml/2006/picture">
                        <pic:nvPicPr>
                          <pic:cNvPr id="1073742866" name="图片_1_SpCnt_16"/>
                          <pic:cNvPicPr/>
                        </pic:nvPicPr>
                        <pic:blipFill>
                          <a:blip r:embed="rId10"/>
                          <a:stretch>
                            <a:fillRect/>
                          </a:stretch>
                        </pic:blipFill>
                        <pic:spPr>
                          <a:xfrm>
                            <a:off x="4886325" y="2873375"/>
                            <a:ext cx="57150" cy="48895"/>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优利特</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4FA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D60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2DA6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1665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cs="宋体"/>
                <w:b/>
                <w:bCs/>
                <w:i w:val="0"/>
                <w:iCs w:val="0"/>
                <w:color w:val="000000"/>
                <w:kern w:val="0"/>
                <w:sz w:val="18"/>
                <w:szCs w:val="18"/>
                <w:u w:val="none"/>
                <w:lang w:val="en-US" w:eastAsia="zh-CN" w:bidi="ar"/>
              </w:rPr>
              <w:t>10</w:t>
            </w:r>
            <w:r>
              <w:rPr>
                <w:rFonts w:hint="eastAsia" w:ascii="宋体" w:hAnsi="宋体" w:eastAsia="宋体" w:cs="宋体"/>
                <w:b/>
                <w:bCs/>
                <w:i w:val="0"/>
                <w:iCs w:val="0"/>
                <w:color w:val="000000"/>
                <w:kern w:val="0"/>
                <w:sz w:val="18"/>
                <w:szCs w:val="18"/>
                <w:u w:val="none"/>
                <w:lang w:val="en-US" w:eastAsia="zh-CN" w:bidi="ar"/>
              </w:rPr>
              <w:t>.全自动免疫发光分析仪相关试剂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08E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乙型肝炎病毒表面抗原测定试剂盒（微粒子化学发光法）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9F0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D2A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C5D3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260"/>
                  <wp:effectExtent l="0" t="0" r="18415" b="8890"/>
                  <wp:wrapNone/>
                  <wp:docPr id="1073742867" name="图片_1_SpCnt_17"/>
                  <wp:cNvGraphicFramePr/>
                  <a:graphic xmlns:a="http://schemas.openxmlformats.org/drawingml/2006/main">
                    <a:graphicData uri="http://schemas.openxmlformats.org/drawingml/2006/picture">
                      <pic:pic xmlns:pic="http://schemas.openxmlformats.org/drawingml/2006/picture">
                        <pic:nvPicPr>
                          <pic:cNvPr id="1073742867" name="图片_1_SpCnt_17"/>
                          <pic:cNvPicPr/>
                        </pic:nvPicPr>
                        <pic:blipFill>
                          <a:blip r:embed="rId10"/>
                          <a:stretch>
                            <a:fillRect/>
                          </a:stretch>
                        </pic:blipFill>
                        <pic:spPr>
                          <a:xfrm>
                            <a:off x="4886325" y="3302000"/>
                            <a:ext cx="57785" cy="48260"/>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50165"/>
                  <wp:effectExtent l="0" t="0" r="18415" b="6985"/>
                  <wp:wrapNone/>
                  <wp:docPr id="1073742868" name="图片_1_SpCnt_18"/>
                  <wp:cNvGraphicFramePr/>
                  <a:graphic xmlns:a="http://schemas.openxmlformats.org/drawingml/2006/main">
                    <a:graphicData uri="http://schemas.openxmlformats.org/drawingml/2006/picture">
                      <pic:pic xmlns:pic="http://schemas.openxmlformats.org/drawingml/2006/picture">
                        <pic:nvPicPr>
                          <pic:cNvPr id="1073742868" name="图片_1_SpCnt_18"/>
                          <pic:cNvPicPr/>
                        </pic:nvPicPr>
                        <pic:blipFill>
                          <a:blip r:embed="rId10"/>
                          <a:stretch>
                            <a:fillRect/>
                          </a:stretch>
                        </pic:blipFill>
                        <pic:spPr>
                          <a:xfrm>
                            <a:off x="4886325" y="3302000"/>
                            <a:ext cx="57785" cy="5016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785" cy="48895"/>
                  <wp:effectExtent l="0" t="0" r="18415" b="8255"/>
                  <wp:wrapNone/>
                  <wp:docPr id="1073742869" name="图片_1_SpCnt_19"/>
                  <wp:cNvGraphicFramePr/>
                  <a:graphic xmlns:a="http://schemas.openxmlformats.org/drawingml/2006/main">
                    <a:graphicData uri="http://schemas.openxmlformats.org/drawingml/2006/picture">
                      <pic:pic xmlns:pic="http://schemas.openxmlformats.org/drawingml/2006/picture">
                        <pic:nvPicPr>
                          <pic:cNvPr id="1073742869" name="图片_1_SpCnt_19"/>
                          <pic:cNvPicPr/>
                        </pic:nvPicPr>
                        <pic:blipFill>
                          <a:blip r:embed="rId10"/>
                          <a:stretch>
                            <a:fillRect/>
                          </a:stretch>
                        </pic:blipFill>
                        <pic:spPr>
                          <a:xfrm>
                            <a:off x="4886325" y="3302000"/>
                            <a:ext cx="57785" cy="4889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260"/>
                  <wp:effectExtent l="0" t="0" r="0" b="8890"/>
                  <wp:wrapNone/>
                  <wp:docPr id="1073742870" name="图片_1_SpCnt_20"/>
                  <wp:cNvGraphicFramePr/>
                  <a:graphic xmlns:a="http://schemas.openxmlformats.org/drawingml/2006/main">
                    <a:graphicData uri="http://schemas.openxmlformats.org/drawingml/2006/picture">
                      <pic:pic xmlns:pic="http://schemas.openxmlformats.org/drawingml/2006/picture">
                        <pic:nvPicPr>
                          <pic:cNvPr id="1073742870" name="图片_1_SpCnt_20"/>
                          <pic:cNvPicPr/>
                        </pic:nvPicPr>
                        <pic:blipFill>
                          <a:blip r:embed="rId10"/>
                          <a:stretch>
                            <a:fillRect/>
                          </a:stretch>
                        </pic:blipFill>
                        <pic:spPr>
                          <a:xfrm>
                            <a:off x="4886325" y="3302000"/>
                            <a:ext cx="57150" cy="48260"/>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895"/>
                  <wp:effectExtent l="0" t="0" r="0" b="8255"/>
                  <wp:wrapNone/>
                  <wp:docPr id="1073742871" name="图片_1_SpCnt_21"/>
                  <wp:cNvGraphicFramePr/>
                  <a:graphic xmlns:a="http://schemas.openxmlformats.org/drawingml/2006/main">
                    <a:graphicData uri="http://schemas.openxmlformats.org/drawingml/2006/picture">
                      <pic:pic xmlns:pic="http://schemas.openxmlformats.org/drawingml/2006/picture">
                        <pic:nvPicPr>
                          <pic:cNvPr id="1073742871" name="图片_1_SpCnt_21"/>
                          <pic:cNvPicPr/>
                        </pic:nvPicPr>
                        <pic:blipFill>
                          <a:blip r:embed="rId10"/>
                          <a:stretch>
                            <a:fillRect/>
                          </a:stretch>
                        </pic:blipFill>
                        <pic:spPr>
                          <a:xfrm>
                            <a:off x="4886325" y="3302000"/>
                            <a:ext cx="57150" cy="4889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50165"/>
                  <wp:effectExtent l="0" t="0" r="0" b="6985"/>
                  <wp:wrapNone/>
                  <wp:docPr id="1073742872" name="图片_1_SpCnt_22"/>
                  <wp:cNvGraphicFramePr/>
                  <a:graphic xmlns:a="http://schemas.openxmlformats.org/drawingml/2006/main">
                    <a:graphicData uri="http://schemas.openxmlformats.org/drawingml/2006/picture">
                      <pic:pic xmlns:pic="http://schemas.openxmlformats.org/drawingml/2006/picture">
                        <pic:nvPicPr>
                          <pic:cNvPr id="1073742872" name="图片_1_SpCnt_22"/>
                          <pic:cNvPicPr/>
                        </pic:nvPicPr>
                        <pic:blipFill>
                          <a:blip r:embed="rId10"/>
                          <a:stretch>
                            <a:fillRect/>
                          </a:stretch>
                        </pic:blipFill>
                        <pic:spPr>
                          <a:xfrm>
                            <a:off x="4886325" y="3302000"/>
                            <a:ext cx="57150" cy="5016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9530"/>
                  <wp:effectExtent l="0" t="0" r="0" b="7620"/>
                  <wp:wrapNone/>
                  <wp:docPr id="1073742873" name="图片_1_SpCnt_23"/>
                  <wp:cNvGraphicFramePr/>
                  <a:graphic xmlns:a="http://schemas.openxmlformats.org/drawingml/2006/main">
                    <a:graphicData uri="http://schemas.openxmlformats.org/drawingml/2006/picture">
                      <pic:pic xmlns:pic="http://schemas.openxmlformats.org/drawingml/2006/picture">
                        <pic:nvPicPr>
                          <pic:cNvPr id="1073742873" name="图片_1_SpCnt_23"/>
                          <pic:cNvPicPr/>
                        </pic:nvPicPr>
                        <pic:blipFill>
                          <a:blip r:embed="rId10"/>
                          <a:stretch>
                            <a:fillRect/>
                          </a:stretch>
                        </pic:blipFill>
                        <pic:spPr>
                          <a:xfrm>
                            <a:off x="4886325" y="3302000"/>
                            <a:ext cx="57150" cy="4953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A1A4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AA40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6461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31FA">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86E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乙型肝炎病毒表面抗体检测试剂盒（微粒子化学发光法）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2B2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BD11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3027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CEFA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C0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0B0F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07271">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5E76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乙型肝炎病毒e抗原检测试剂盒（微粒子化学发光法）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26C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92FF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88D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1139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A0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79A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DA806">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5991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乙型肝炎病毒e抗体检测试剂盒（微粒子化学发光法）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6F2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AA6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A6E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E3BC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61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9ADB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43251">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33E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乙型肝炎病毒核心抗体检测试剂盒（微粒子化学发光法）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505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A6D2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071C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19CF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1089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0D46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FEBF1">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B214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人类免疫缺陷病毒抗体检测试剂盒（微粒子化学发光法）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5F2A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B4F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C92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D40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34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30E9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DD89">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96D6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丙型肝炎病毒抗体检测试剂盒（微粒子化学发光法）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0557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4AF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EACA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8B2C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1963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E711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70FE">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81E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梅毒螺旋体抗体检测试剂盒（微粒子化学发光法）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93A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9A14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2623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9E4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F03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246E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0C8DF">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158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癌胚抗原（CEA)检测试剂盒（磁微粒化学发光法）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988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B047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188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F9D6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0074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67D9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6B0C3">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606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甲胎蛋白（AFP）检测试剂盒（磁微粒化学发光法）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2C6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21.0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4B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D753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CF22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89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C216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7DF70">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AB1B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总前列腺特异性抗原（t-PSA）检测试剂盒（磁微粒化学发光法）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A8E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3894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8C1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039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3D9E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6F53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AAD6B">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35E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游离前列腺特异性抗原(fPSA)检测试剂盒（磁微粒化学发光法）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CC7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33B3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D3BD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3F33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ABFE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84E0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5FDBA">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FAE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糖类抗原125（CA125）检测试剂盒（磁微粒化学发光法）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40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DEFC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D51B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AE1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E5B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5BA1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67BFD">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6469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糖类抗原15-3（CA15-3）检测试剂盒（磁微粒化学发光法）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A6E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272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C34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0ED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325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69B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73BEB">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0A9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糖类抗原19-9（CA19-9）检测试剂盒（磁微粒化学发光法）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E01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D6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8FD5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4D4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A17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06EF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C08CC">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027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游离三碘甲状腺原氨酸测定试剂盒（磁微粒化学发光法）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F88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428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00C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75A4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3DA4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077F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DEB91">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9E26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总甲状腺素测定试剂盒（磁微粒化学发光法）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8D6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C4B4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63AE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C63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0D69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F0D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C87FB">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671F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总三碘甲状腺原氨酸测定试剂盒（磁微粒化学发光法）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803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B111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561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2531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72F8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D0EC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BDF3E">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029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游离甲状腺素测定试剂盒（磁微粒化学发光法）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40A6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61F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B55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7BF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EB1C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1A31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1996">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B8C0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促甲状腺激素测定试剂盒（磁微粒化学发光法）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6E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25.0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F70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E02C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3CB2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9F0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CF0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58A96">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D751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甲状腺球蛋白抗体测定试剂盒(磁微粒化学发光法)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B32C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58A6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150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B26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F01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0A76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D01E8">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548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甲状腺过氧化物酶抗体测定试剂盒(磁微粒化学发光法)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75C2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76E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10F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A6F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C99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28E6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66CDA">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ECF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25羟基维生素D</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A2A0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38.0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5A40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C161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A58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40C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B648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5EA49">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B9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鳞状上皮细胞癌抗原测定试剂盒</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1F81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34.0 </w:t>
            </w:r>
          </w:p>
        </w:tc>
        <w:tc>
          <w:tcPr>
            <w:tcW w:w="8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E51E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A2A3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784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D7E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CFDA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69D06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w:t>
            </w:r>
            <w:r>
              <w:rPr>
                <w:rFonts w:hint="eastAsia" w:cs="宋体"/>
                <w:b/>
                <w:bCs/>
                <w:i w:val="0"/>
                <w:iCs w:val="0"/>
                <w:color w:val="000000"/>
                <w:kern w:val="0"/>
                <w:sz w:val="18"/>
                <w:szCs w:val="18"/>
                <w:u w:val="none"/>
                <w:lang w:val="en-US" w:eastAsia="zh-CN" w:bidi="ar"/>
              </w:rPr>
              <w:t>1</w:t>
            </w:r>
            <w:r>
              <w:rPr>
                <w:rFonts w:hint="eastAsia" w:ascii="宋体" w:hAnsi="宋体" w:eastAsia="宋体" w:cs="宋体"/>
                <w:b/>
                <w:bCs/>
                <w:i w:val="0"/>
                <w:iCs w:val="0"/>
                <w:color w:val="000000"/>
                <w:kern w:val="0"/>
                <w:sz w:val="18"/>
                <w:szCs w:val="18"/>
                <w:u w:val="none"/>
                <w:lang w:val="en-US" w:eastAsia="zh-CN" w:bidi="ar"/>
              </w:rPr>
              <w:t>.全自动血凝分析仪相关试剂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F3B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凝血酶时间(TT)测定试剂盒（凝固法）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EB5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37C0C0C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2860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7625"/>
                  <wp:effectExtent l="0" t="0" r="0" b="9525"/>
                  <wp:wrapNone/>
                  <wp:docPr id="1073742874" name="图片_1_SpCnt_24"/>
                  <wp:cNvGraphicFramePr/>
                  <a:graphic xmlns:a="http://schemas.openxmlformats.org/drawingml/2006/main">
                    <a:graphicData uri="http://schemas.openxmlformats.org/drawingml/2006/picture">
                      <pic:pic xmlns:pic="http://schemas.openxmlformats.org/drawingml/2006/picture">
                        <pic:nvPicPr>
                          <pic:cNvPr id="1073742874" name="图片_1_SpCnt_24"/>
                          <pic:cNvPicPr/>
                        </pic:nvPicPr>
                        <pic:blipFill>
                          <a:blip r:embed="rId10"/>
                          <a:stretch>
                            <a:fillRect/>
                          </a:stretch>
                        </pic:blipFill>
                        <pic:spPr>
                          <a:xfrm>
                            <a:off x="4886325" y="12201525"/>
                            <a:ext cx="57150" cy="4762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8260"/>
                  <wp:effectExtent l="0" t="0" r="0" b="8890"/>
                  <wp:wrapNone/>
                  <wp:docPr id="1073742875" name="图片_1_SpCnt_25"/>
                  <wp:cNvGraphicFramePr/>
                  <a:graphic xmlns:a="http://schemas.openxmlformats.org/drawingml/2006/main">
                    <a:graphicData uri="http://schemas.openxmlformats.org/drawingml/2006/picture">
                      <pic:pic xmlns:pic="http://schemas.openxmlformats.org/drawingml/2006/picture">
                        <pic:nvPicPr>
                          <pic:cNvPr id="1073742875" name="图片_1_SpCnt_25"/>
                          <pic:cNvPicPr/>
                        </pic:nvPicPr>
                        <pic:blipFill>
                          <a:blip r:embed="rId10"/>
                          <a:stretch>
                            <a:fillRect/>
                          </a:stretch>
                        </pic:blipFill>
                        <pic:spPr>
                          <a:xfrm>
                            <a:off x="4886325" y="12201525"/>
                            <a:ext cx="57150" cy="48260"/>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50165"/>
                  <wp:effectExtent l="0" t="0" r="0" b="6985"/>
                  <wp:wrapNone/>
                  <wp:docPr id="1073742876" name="图片_1_SpCnt_26"/>
                  <wp:cNvGraphicFramePr/>
                  <a:graphic xmlns:a="http://schemas.openxmlformats.org/drawingml/2006/main">
                    <a:graphicData uri="http://schemas.openxmlformats.org/drawingml/2006/picture">
                      <pic:pic xmlns:pic="http://schemas.openxmlformats.org/drawingml/2006/picture">
                        <pic:nvPicPr>
                          <pic:cNvPr id="1073742876" name="图片_1_SpCnt_26"/>
                          <pic:cNvPicPr/>
                        </pic:nvPicPr>
                        <pic:blipFill>
                          <a:blip r:embed="rId10"/>
                          <a:stretch>
                            <a:fillRect/>
                          </a:stretch>
                        </pic:blipFill>
                        <pic:spPr>
                          <a:xfrm>
                            <a:off x="4886325" y="12201525"/>
                            <a:ext cx="57150" cy="50165"/>
                          </a:xfrm>
                          <a:prstGeom prst="rect">
                            <a:avLst/>
                          </a:prstGeom>
                        </pic:spPr>
                      </pic:pic>
                    </a:graphicData>
                  </a:graphic>
                </wp:anchor>
              </w:drawing>
            </w:r>
            <w:r>
              <w:rPr>
                <w:rFonts w:hint="eastAsia" w:ascii="宋体" w:hAnsi="宋体" w:eastAsia="宋体" w:cs="宋体"/>
                <w:i w:val="0"/>
                <w:iCs w:val="0"/>
                <w:color w:val="000000"/>
                <w:kern w:val="0"/>
                <w:sz w:val="18"/>
                <w:szCs w:val="18"/>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7150" cy="49530"/>
                  <wp:effectExtent l="0" t="0" r="0" b="7620"/>
                  <wp:wrapNone/>
                  <wp:docPr id="1073742877" name="图片_1_SpCnt_27"/>
                  <wp:cNvGraphicFramePr/>
                  <a:graphic xmlns:a="http://schemas.openxmlformats.org/drawingml/2006/main">
                    <a:graphicData uri="http://schemas.openxmlformats.org/drawingml/2006/picture">
                      <pic:pic xmlns:pic="http://schemas.openxmlformats.org/drawingml/2006/picture">
                        <pic:nvPicPr>
                          <pic:cNvPr id="1073742877" name="图片_1_SpCnt_27"/>
                          <pic:cNvPicPr/>
                        </pic:nvPicPr>
                        <pic:blipFill>
                          <a:blip r:embed="rId10"/>
                          <a:stretch>
                            <a:fillRect/>
                          </a:stretch>
                        </pic:blipFill>
                        <pic:spPr>
                          <a:xfrm>
                            <a:off x="4886325" y="12201525"/>
                            <a:ext cx="57150" cy="49530"/>
                          </a:xfrm>
                          <a:prstGeom prst="rect">
                            <a:avLst/>
                          </a:prstGeom>
                        </pic:spPr>
                      </pic:pic>
                    </a:graphicData>
                  </a:graphic>
                </wp:anchor>
              </w:drawing>
            </w:r>
            <w:r>
              <w:rPr>
                <w:rFonts w:hint="eastAsia" w:ascii="宋体" w:hAnsi="宋体" w:eastAsia="宋体" w:cs="宋体"/>
                <w:i w:val="0"/>
                <w:iCs w:val="0"/>
                <w:color w:val="000000"/>
                <w:kern w:val="0"/>
                <w:sz w:val="18"/>
                <w:szCs w:val="18"/>
                <w:u w:val="none"/>
                <w:lang w:val="en-US" w:eastAsia="zh-CN" w:bidi="ar"/>
              </w:rPr>
              <w:t>众驰伟业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467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9000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E542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EE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7BF5">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C13C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纤维蛋白原(FIB)测定试剂盒（GLAUSS法）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EDDE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281A8AE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443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众驰伟业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C60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9000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606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FA8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06ABC">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263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凝血酶原时间(PT)测定试剂盒（凝固法）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F1E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759ED43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FF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众驰伟业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032C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905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39D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F770D">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0CC6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活化部分凝血活酶时间(APTT)测定试剂盒（凝固法）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15A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31620C5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E102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众驰伟业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A98B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b w:val="0"/>
                <w:bCs w:val="0"/>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9000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E77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50E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C689F">
            <w:pPr>
              <w:spacing w:line="240" w:lineRule="auto"/>
              <w:ind w:left="0" w:leftChars="0" w:right="0" w:rightChars="0" w:firstLine="0" w:firstLineChars="0"/>
              <w:jc w:val="center"/>
              <w:rPr>
                <w:rFonts w:hint="eastAsia" w:ascii="宋体" w:hAnsi="宋体" w:eastAsia="宋体" w:cs="宋体"/>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5DD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D-二聚体测定试剂盒（免疫比浊法）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F67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47.5 </w:t>
            </w:r>
          </w:p>
        </w:tc>
        <w:tc>
          <w:tcPr>
            <w:tcW w:w="885" w:type="dxa"/>
            <w:tcBorders>
              <w:top w:val="single" w:color="000000" w:sz="4" w:space="0"/>
              <w:left w:val="single" w:color="000000" w:sz="4" w:space="0"/>
              <w:bottom w:val="nil"/>
              <w:right w:val="single" w:color="000000" w:sz="4" w:space="0"/>
            </w:tcBorders>
            <w:shd w:val="clear" w:color="auto" w:fill="auto"/>
            <w:vAlign w:val="center"/>
          </w:tcPr>
          <w:p w14:paraId="433F299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B89B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众驰伟业</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B3B0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FCB8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CF24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914D7">
            <w:pPr>
              <w:keepNext w:val="0"/>
              <w:keepLines w:val="0"/>
              <w:widowControl/>
              <w:suppressLineNumbers w:val="0"/>
              <w:spacing w:line="240" w:lineRule="auto"/>
              <w:ind w:left="0" w:leftChars="0" w:right="0" w:rightChars="0" w:firstLine="0" w:firstLineChars="0"/>
              <w:jc w:val="center"/>
              <w:textAlignment w:val="center"/>
              <w:rPr>
                <w:rFonts w:ascii="微软雅黑" w:hAnsi="微软雅黑" w:eastAsia="微软雅黑" w:cs="微软雅黑"/>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12.全自动生化仪相关试剂</w:t>
            </w: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32FD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a-L岩藻糖苷酶(AFU)测定试剂盒(CNPF法)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4556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8.9</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5B4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D23F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550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0D28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BFB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F44F2">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E6C6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r-谷氨酰转移酶（r-GT)测定试剂盒(IFCC法)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F402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39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4EE9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753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D9B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4917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CD9D">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5ABB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白蛋白（ALB）测定试剂盒(溴甲酚绿法)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CAE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B1A3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3BE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26E5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E16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AB27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824B9">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A70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丙氨酸氨基转移酶（ALT）测定试剂盒(IFCC法)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D8D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1AEC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9BB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978A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C39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5CC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06FFB">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3115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胆碱酯酶（CHE）测定试剂盒(丁酰硫代胆碱法)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9F9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EC4D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247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30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969E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10A4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B67E1">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C6B7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低密度脂蛋白胆固醇（LDL-C）测定试剂盒(直接法)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5FB7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FA71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993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E3B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B260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8B8C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E4407">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A66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淀粉酶（Amy）测定试剂盒(连续监测法)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E94A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6737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F892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DA0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100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2DBA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9B403">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7F4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钙（CA）测定试剂盒(偶氮胂III法)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883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965C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5B7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0EC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DBD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224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0C4CA">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5E41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甘油三脂（TG）测定试剂盒(氧化酶法)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348A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9DB8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39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12B4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DE3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D8F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217BA">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E1B4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高密度脂蛋白胆固醇（HDL-C）测定试剂盒(直接法)</w:t>
            </w:r>
          </w:p>
        </w:tc>
        <w:tc>
          <w:tcPr>
            <w:tcW w:w="7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2F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BFF8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47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58C1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4E1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5C1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E0FF8">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7700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肌肝（CREA）测定试剂盒(肌氨酸氧化酶法）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490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582A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807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13CF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92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D0E5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AE2A0">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573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肌酸激酶(CK)测定试剂盒(IFCC法)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60A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C8BE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6670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9FDA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3DC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57193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E67B5">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E275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肌酸激酶MB型同工酶（CKMB）测定试剂盒(免疫抑制法)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B7D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12.0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D2F0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B00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A676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D2C4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072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EC1F0">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205D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碱性磷酸酶(ALP)检测试剂盒</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B7BE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F184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0E2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D6D6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7FE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B8FA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19ABB">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1F0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镁离子（Mg）测定试剂盒(二甲苯胺蓝法)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129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95D4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8E28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D9B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E66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97D1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21F3D">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2E6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尿素（UREA）测定试剂盒(紫外谷氨酸脱氢酶法)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634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383F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EDD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928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85B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C4BC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BEC3">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5D1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尿酸（UA）测定试剂盒(尿酸酶过氧化物酶法)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F291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0EFDB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E8BE1">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72B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CC0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37F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6F5F6">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CF37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葡萄糖（GLU）测定试剂盒(葡萄糖氧化酶法）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E09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6.0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7C83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B51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E01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6BA8">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BEB8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8F3E8">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C048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前白蛋白(PA)检测试剂盒(免疫透射比浊法)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DC21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32D0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D4C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8CE4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3F4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3099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7A231">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87A5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乳酸脱氢酶（LDH）测定试剂盒(IFCC法)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333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8.0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FFDA">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7FF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FE07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9C33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E1B3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D9E5B">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F16D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天门冬氨酸氨基转移酶（AST）测定试剂盒(IFCC法)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16F9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C0E5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85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9EE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DE4B">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61B2A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D2B29">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CFB8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无机磷（P II）检测试剂盒(磷钼酸法)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FF53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3DF0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01E4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ED4D">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B42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2E76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C08B4">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8C6A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载脂蛋白A1（APOA1）测定试剂盒(免疫透射比浊法)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7C4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15A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6B6DE">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619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927E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2F0C2B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DE1EA">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3A47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载脂蛋白B（APOB）测定试剂盒(免疫透射比浊法)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D19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7.0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E6E2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87C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C26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4C9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4381D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0813C">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22BF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直接胆红素（D-BiL）测定试剂盒(钒酸盐氧化法)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15C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BFF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16E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6F55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3EF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3768F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4DD0B">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925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总胆固醇（TC）测定试剂盒(氧化酶法)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C9F17">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4.0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EFFD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E99E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1F3C">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C22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7A86F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48CD8">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3E421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总胆红素（T-BiL）测定试剂盒(钒酸盐氧化法)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E28C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5A3B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9F2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8338E">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992DF">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07795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44FAB">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C991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总胆汁酸（TBA）测定试剂盒(循环酶法)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26445">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11AE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9EC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E5AC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B79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r w14:paraId="10B53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157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41490">
            <w:pPr>
              <w:spacing w:line="240" w:lineRule="auto"/>
              <w:ind w:left="0" w:leftChars="0" w:right="0" w:rightChars="0" w:firstLine="0" w:firstLineChars="0"/>
              <w:jc w:val="center"/>
              <w:rPr>
                <w:rFonts w:hint="eastAsia" w:ascii="微软雅黑" w:hAnsi="微软雅黑" w:eastAsia="微软雅黑" w:cs="微软雅黑"/>
                <w:b/>
                <w:bCs/>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6174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总蛋白（TP II）测定试剂盒(双缩脲法)</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B18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5.0 </w:t>
            </w:r>
          </w:p>
        </w:tc>
        <w:tc>
          <w:tcPr>
            <w:tcW w:w="8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601F6">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11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124F8">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深圳迈瑞</w:t>
            </w:r>
          </w:p>
        </w:tc>
        <w:tc>
          <w:tcPr>
            <w:tcW w:w="10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B87D4">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c>
          <w:tcPr>
            <w:tcW w:w="12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6491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olor w:val="000000"/>
                <w:kern w:val="0"/>
                <w:sz w:val="20"/>
                <w:szCs w:val="20"/>
                <w:u w:val="none"/>
                <w:lang w:val="en-US" w:eastAsia="zh-CN" w:bidi="ar"/>
              </w:rPr>
            </w:pPr>
          </w:p>
        </w:tc>
      </w:tr>
    </w:tbl>
    <w:p w14:paraId="5BDD3483">
      <w:pPr>
        <w:spacing w:before="220" w:after="100"/>
        <w:ind w:firstLine="0"/>
        <w:rPr>
          <w:sz w:val="28"/>
          <w:szCs w:val="28"/>
        </w:rPr>
      </w:pPr>
      <w:r>
        <w:rPr>
          <w:rFonts w:ascii="黑体" w:hAnsi="黑体" w:eastAsia="黑体"/>
          <w:b/>
          <w:color w:val="000000"/>
          <w:sz w:val="28"/>
          <w:szCs w:val="28"/>
        </w:rPr>
        <w:t>（一）</w:t>
      </w:r>
      <w:r>
        <w:rPr>
          <w:rFonts w:hint="eastAsia" w:ascii="黑体" w:hAnsi="黑体" w:eastAsia="黑体"/>
          <w:b/>
          <w:color w:val="000000"/>
          <w:sz w:val="28"/>
          <w:szCs w:val="28"/>
          <w:lang w:val="en-US" w:eastAsia="zh-CN"/>
        </w:rPr>
        <w:t>A</w:t>
      </w:r>
      <w:r>
        <w:rPr>
          <w:rFonts w:ascii="黑体" w:hAnsi="黑体" w:eastAsia="黑体"/>
          <w:b/>
          <w:color w:val="000000"/>
          <w:sz w:val="28"/>
          <w:szCs w:val="28"/>
        </w:rPr>
        <w:t>类：手工试剂（按人份结算）</w:t>
      </w:r>
    </w:p>
    <w:p w14:paraId="618C24DD">
      <w:r>
        <w:rPr>
          <w:rFonts w:ascii="宋体" w:hAnsi="宋体" w:eastAsia="宋体"/>
          <w:sz w:val="24"/>
        </w:rPr>
        <w:t>以下标段试剂以手工操作为主（含金标法、酶联法、培养法等），不依赖特定自动化仪器或仪器仅作辅助读取，结算以实际使用人份数为依据，按中标单价×实际使用人份计算。</w:t>
      </w:r>
    </w:p>
    <w:tbl>
      <w:tblPr>
        <w:tblStyle w:val="38"/>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3399"/>
        <w:gridCol w:w="1905"/>
        <w:gridCol w:w="1905"/>
      </w:tblGrid>
      <w:tr w14:paraId="1802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shd w:val="clear" w:color="auto" w:fill="D9D9D9"/>
            <w:vAlign w:val="center"/>
          </w:tcPr>
          <w:p w14:paraId="759BBC7B">
            <w:pPr>
              <w:spacing w:before="0" w:after="0" w:line="240" w:lineRule="auto"/>
              <w:ind w:firstLine="0"/>
              <w:jc w:val="center"/>
            </w:pPr>
            <w:r>
              <w:rPr>
                <w:rFonts w:ascii="宋体" w:hAnsi="宋体" w:eastAsia="宋体"/>
                <w:b/>
                <w:sz w:val="21"/>
              </w:rPr>
              <w:t>标段编号</w:t>
            </w:r>
          </w:p>
        </w:tc>
        <w:tc>
          <w:tcPr>
            <w:tcW w:w="3399" w:type="dxa"/>
            <w:shd w:val="clear" w:color="auto" w:fill="D9D9D9"/>
            <w:vAlign w:val="center"/>
          </w:tcPr>
          <w:p w14:paraId="6EF90045">
            <w:pPr>
              <w:spacing w:before="0" w:after="0" w:line="240" w:lineRule="auto"/>
              <w:ind w:firstLine="0"/>
              <w:jc w:val="center"/>
            </w:pPr>
            <w:r>
              <w:rPr>
                <w:rFonts w:ascii="宋体" w:hAnsi="宋体" w:eastAsia="宋体"/>
                <w:b/>
                <w:sz w:val="21"/>
              </w:rPr>
              <w:t>标段名称</w:t>
            </w:r>
          </w:p>
        </w:tc>
        <w:tc>
          <w:tcPr>
            <w:tcW w:w="1905" w:type="dxa"/>
            <w:shd w:val="clear" w:color="auto" w:fill="D9D9D9"/>
            <w:vAlign w:val="center"/>
          </w:tcPr>
          <w:p w14:paraId="42DCC40D">
            <w:pPr>
              <w:spacing w:before="0" w:after="0" w:line="240" w:lineRule="auto"/>
              <w:ind w:firstLine="0" w:firstLineChars="0"/>
              <w:jc w:val="center"/>
            </w:pPr>
            <w:r>
              <w:rPr>
                <w:rFonts w:ascii="宋体" w:hAnsi="宋体" w:eastAsia="宋体"/>
                <w:b/>
                <w:sz w:val="21"/>
              </w:rPr>
              <w:t>预算金额（元）</w:t>
            </w:r>
          </w:p>
        </w:tc>
        <w:tc>
          <w:tcPr>
            <w:tcW w:w="1905" w:type="dxa"/>
            <w:shd w:val="clear" w:color="auto" w:fill="D9D9D9"/>
            <w:vAlign w:val="center"/>
          </w:tcPr>
          <w:p w14:paraId="4E012EF8">
            <w:pPr>
              <w:spacing w:before="0" w:after="0" w:line="240" w:lineRule="auto"/>
              <w:ind w:firstLine="0" w:firstLineChars="0"/>
              <w:jc w:val="center"/>
              <w:rPr>
                <w:rFonts w:hint="eastAsia" w:ascii="宋体" w:hAnsi="宋体" w:eastAsia="宋体"/>
                <w:b/>
                <w:sz w:val="21"/>
                <w:lang w:eastAsia="zh-CN"/>
              </w:rPr>
            </w:pPr>
            <w:r>
              <w:rPr>
                <w:rFonts w:ascii="宋体" w:hAnsi="宋体" w:eastAsia="宋体"/>
                <w:b/>
                <w:sz w:val="21"/>
              </w:rPr>
              <w:t>结算方式</w:t>
            </w:r>
          </w:p>
        </w:tc>
      </w:tr>
      <w:tr w14:paraId="404B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54DB0F7A">
            <w:pPr>
              <w:spacing w:before="0" w:after="0" w:line="240" w:lineRule="auto"/>
              <w:ind w:firstLine="0"/>
              <w:jc w:val="center"/>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1</w:t>
            </w:r>
          </w:p>
        </w:tc>
        <w:tc>
          <w:tcPr>
            <w:tcW w:w="3399" w:type="dxa"/>
            <w:vAlign w:val="center"/>
          </w:tcPr>
          <w:p w14:paraId="4FD41D2E">
            <w:pPr>
              <w:spacing w:before="0" w:after="0" w:line="240" w:lineRule="auto"/>
              <w:ind w:firstLine="0"/>
              <w:jc w:val="left"/>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质控品</w:t>
            </w:r>
          </w:p>
        </w:tc>
        <w:tc>
          <w:tcPr>
            <w:tcW w:w="1905" w:type="dxa"/>
            <w:vAlign w:val="center"/>
          </w:tcPr>
          <w:p w14:paraId="6A8653AC">
            <w:pPr>
              <w:spacing w:before="0" w:after="0" w:line="240" w:lineRule="auto"/>
              <w:ind w:firstLine="0" w:firstLineChars="0"/>
              <w:jc w:val="center"/>
              <w:rPr>
                <w:color w:val="000000" w:themeColor="text1"/>
                <w14:textFill>
                  <w14:solidFill>
                    <w14:schemeClr w14:val="tx1"/>
                  </w14:solidFill>
                </w14:textFill>
              </w:rPr>
            </w:pPr>
            <w:r>
              <w:rPr>
                <w:rFonts w:hint="eastAsia"/>
                <w:b w:val="0"/>
                <w:color w:val="000000" w:themeColor="text1"/>
                <w:sz w:val="21"/>
                <w:szCs w:val="21"/>
                <w:lang w:val="en-US" w:eastAsia="zh-CN"/>
                <w14:textFill>
                  <w14:solidFill>
                    <w14:schemeClr w14:val="tx1"/>
                  </w14:solidFill>
                </w14:textFill>
              </w:rPr>
              <w:t>29000</w:t>
            </w:r>
          </w:p>
        </w:tc>
        <w:tc>
          <w:tcPr>
            <w:tcW w:w="1905" w:type="dxa"/>
            <w:vAlign w:val="center"/>
          </w:tcPr>
          <w:p w14:paraId="087EE910">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按人份/瓶结算</w:t>
            </w:r>
          </w:p>
        </w:tc>
      </w:tr>
      <w:tr w14:paraId="5B5EB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095" w:type="dxa"/>
            <w:vAlign w:val="center"/>
          </w:tcPr>
          <w:p w14:paraId="3ECC3069">
            <w:pPr>
              <w:spacing w:before="0" w:after="0" w:line="240" w:lineRule="auto"/>
              <w:ind w:firstLine="0"/>
              <w:jc w:val="center"/>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2</w:t>
            </w:r>
          </w:p>
        </w:tc>
        <w:tc>
          <w:tcPr>
            <w:tcW w:w="3399" w:type="dxa"/>
            <w:vAlign w:val="center"/>
          </w:tcPr>
          <w:p w14:paraId="4622AB3F">
            <w:pPr>
              <w:spacing w:before="0" w:after="0" w:line="240" w:lineRule="auto"/>
              <w:ind w:firstLine="0"/>
              <w:jc w:val="left"/>
              <w:rPr>
                <w:color w:val="000000" w:themeColor="text1"/>
                <w14:textFill>
                  <w14:solidFill>
                    <w14:schemeClr w14:val="tx1"/>
                  </w14:solidFill>
                </w14:textFill>
              </w:rPr>
            </w:pPr>
            <w:r>
              <w:rPr>
                <w:rFonts w:ascii="宋体" w:hAnsi="宋体" w:eastAsia="宋体"/>
                <w:b w:val="0"/>
                <w:color w:val="000000" w:themeColor="text1"/>
                <w:sz w:val="21"/>
                <w14:textFill>
                  <w14:solidFill>
                    <w14:schemeClr w14:val="tx1"/>
                  </w14:solidFill>
                </w14:textFill>
              </w:rPr>
              <w:t>临检、免疫、微生物试剂</w:t>
            </w:r>
          </w:p>
        </w:tc>
        <w:tc>
          <w:tcPr>
            <w:tcW w:w="1905" w:type="dxa"/>
            <w:shd w:val="clear" w:color="auto" w:fill="FFFFFF"/>
            <w:vAlign w:val="center"/>
          </w:tcPr>
          <w:p w14:paraId="0F3FDA1B">
            <w:pPr>
              <w:spacing w:before="0" w:after="0" w:line="240" w:lineRule="auto"/>
              <w:ind w:firstLine="0" w:firstLineChars="0"/>
              <w:jc w:val="center"/>
              <w:rPr>
                <w:rFonts w:hint="default" w:ascii="宋体" w:hAnsi="宋体" w:eastAsia="宋体"/>
                <w:b w:val="0"/>
                <w:color w:val="000000" w:themeColor="text1"/>
                <w:sz w:val="21"/>
                <w:szCs w:val="21"/>
                <w:lang w:val="en-US" w:eastAsia="en-US"/>
                <w14:textFill>
                  <w14:solidFill>
                    <w14:schemeClr w14:val="tx1"/>
                  </w14:solidFill>
                </w14:textFill>
              </w:rPr>
            </w:pPr>
            <w:r>
              <w:rPr>
                <w:rFonts w:hint="eastAsia" w:ascii="宋体" w:hAnsi="宋体" w:eastAsia="宋体"/>
                <w:b w:val="0"/>
                <w:color w:val="000000" w:themeColor="text1"/>
                <w:sz w:val="21"/>
                <w:szCs w:val="21"/>
                <w:lang w:val="en-US" w:eastAsia="zh-CN"/>
                <w14:textFill>
                  <w14:solidFill>
                    <w14:schemeClr w14:val="tx1"/>
                  </w14:solidFill>
                </w14:textFill>
              </w:rPr>
              <w:t>575370</w:t>
            </w:r>
          </w:p>
        </w:tc>
        <w:tc>
          <w:tcPr>
            <w:tcW w:w="1905" w:type="dxa"/>
            <w:vAlign w:val="center"/>
          </w:tcPr>
          <w:p w14:paraId="754949E9">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按人份结算</w:t>
            </w:r>
          </w:p>
        </w:tc>
      </w:tr>
      <w:tr w14:paraId="3753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1D5BFE68">
            <w:pPr>
              <w:spacing w:before="0" w:after="0" w:line="240" w:lineRule="auto"/>
              <w:ind w:firstLine="0"/>
              <w:jc w:val="center"/>
              <w:rPr>
                <w:rFonts w:hint="eastAsia" w:ascii="宋体" w:hAnsi="宋体" w:eastAsia="宋体"/>
                <w:b w:val="0"/>
                <w:color w:val="000000" w:themeColor="text1"/>
                <w:sz w:val="21"/>
                <w:lang w:val="en-US" w:eastAsia="zh-CN"/>
                <w14:textFill>
                  <w14:solidFill>
                    <w14:schemeClr w14:val="tx1"/>
                  </w14:solidFill>
                </w14:textFill>
              </w:rPr>
            </w:pPr>
            <w:r>
              <w:rPr>
                <w:rFonts w:hint="eastAsia"/>
                <w:b w:val="0"/>
                <w:color w:val="000000" w:themeColor="text1"/>
                <w:sz w:val="21"/>
                <w:lang w:val="en-US" w:eastAsia="zh-CN"/>
                <w14:textFill>
                  <w14:solidFill>
                    <w14:schemeClr w14:val="tx1"/>
                  </w14:solidFill>
                </w14:textFill>
              </w:rPr>
              <w:t>3</w:t>
            </w:r>
          </w:p>
        </w:tc>
        <w:tc>
          <w:tcPr>
            <w:tcW w:w="3399" w:type="dxa"/>
            <w:shd w:val="clear" w:color="auto" w:fill="auto"/>
            <w:vAlign w:val="center"/>
          </w:tcPr>
          <w:p w14:paraId="012220BD">
            <w:pPr>
              <w:spacing w:before="0" w:after="0" w:line="240" w:lineRule="auto"/>
              <w:ind w:firstLine="0" w:firstLineChars="0"/>
              <w:jc w:val="left"/>
              <w:rPr>
                <w:rFonts w:ascii="宋体" w:hAnsi="宋体" w:eastAsia="宋体" w:cstheme="minorBidi"/>
                <w:color w:val="000000" w:themeColor="text1"/>
                <w:sz w:val="24"/>
                <w:szCs w:val="22"/>
                <w:lang w:val="en-US" w:eastAsia="en-US" w:bidi="ar-SA"/>
                <w14:textFill>
                  <w14:solidFill>
                    <w14:schemeClr w14:val="tx1"/>
                  </w14:solidFill>
                </w14:textFill>
              </w:rPr>
            </w:pPr>
            <w:r>
              <w:rPr>
                <w:rFonts w:ascii="宋体" w:hAnsi="宋体" w:eastAsia="宋体"/>
                <w:b w:val="0"/>
                <w:color w:val="000000" w:themeColor="text1"/>
                <w:sz w:val="21"/>
                <w14:textFill>
                  <w14:solidFill>
                    <w14:schemeClr w14:val="tx1"/>
                  </w14:solidFill>
                </w14:textFill>
              </w:rPr>
              <w:t>药字号试剂</w:t>
            </w:r>
          </w:p>
        </w:tc>
        <w:tc>
          <w:tcPr>
            <w:tcW w:w="1905" w:type="dxa"/>
            <w:shd w:val="clear" w:color="auto" w:fill="auto"/>
            <w:vAlign w:val="center"/>
          </w:tcPr>
          <w:p w14:paraId="2EFAFF9E">
            <w:pPr>
              <w:spacing w:before="0" w:after="0" w:line="240" w:lineRule="auto"/>
              <w:ind w:firstLine="0" w:firstLineChars="0"/>
              <w:jc w:val="center"/>
              <w:rPr>
                <w:rFonts w:ascii="宋体" w:hAnsi="宋体" w:eastAsia="宋体" w:cstheme="minorBidi"/>
                <w:color w:val="000000" w:themeColor="text1"/>
                <w:sz w:val="24"/>
                <w:szCs w:val="22"/>
                <w:lang w:val="en-US" w:eastAsia="en-US" w:bidi="ar-SA"/>
                <w14:textFill>
                  <w14:solidFill>
                    <w14:schemeClr w14:val="tx1"/>
                  </w14:solidFill>
                </w14:textFill>
              </w:rPr>
            </w:pPr>
            <w:r>
              <w:rPr>
                <w:rFonts w:hint="eastAsia" w:cstheme="minorBidi"/>
                <w:color w:val="000000" w:themeColor="text1"/>
                <w:sz w:val="21"/>
                <w:szCs w:val="21"/>
                <w:lang w:val="en-US" w:eastAsia="zh-CN" w:bidi="ar-SA"/>
                <w14:textFill>
                  <w14:solidFill>
                    <w14:schemeClr w14:val="tx1"/>
                  </w14:solidFill>
                </w14:textFill>
              </w:rPr>
              <w:t>56160</w:t>
            </w:r>
          </w:p>
        </w:tc>
        <w:tc>
          <w:tcPr>
            <w:tcW w:w="1905" w:type="dxa"/>
            <w:shd w:val="clear" w:color="auto" w:fill="auto"/>
            <w:vAlign w:val="center"/>
          </w:tcPr>
          <w:p w14:paraId="57C14A0B">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按人份结算</w:t>
            </w:r>
          </w:p>
        </w:tc>
      </w:tr>
      <w:tr w14:paraId="538F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763229B7">
            <w:pPr>
              <w:spacing w:before="0" w:after="0" w:line="240" w:lineRule="auto"/>
              <w:ind w:firstLine="0"/>
              <w:jc w:val="center"/>
              <w:rPr>
                <w:rFonts w:hint="default" w:ascii="宋体" w:hAnsi="宋体" w:eastAsia="宋体"/>
                <w:b w:val="0"/>
                <w:color w:val="000000" w:themeColor="text1"/>
                <w:sz w:val="21"/>
                <w:lang w:val="en-US" w:eastAsia="zh-CN"/>
                <w14:textFill>
                  <w14:solidFill>
                    <w14:schemeClr w14:val="tx1"/>
                  </w14:solidFill>
                </w14:textFill>
              </w:rPr>
            </w:pPr>
            <w:r>
              <w:rPr>
                <w:rFonts w:hint="eastAsia"/>
                <w:b w:val="0"/>
                <w:color w:val="000000" w:themeColor="text1"/>
                <w:sz w:val="21"/>
                <w:lang w:val="en-US" w:eastAsia="zh-CN"/>
                <w14:textFill>
                  <w14:solidFill>
                    <w14:schemeClr w14:val="tx1"/>
                  </w14:solidFill>
                </w14:textFill>
              </w:rPr>
              <w:t>4</w:t>
            </w:r>
          </w:p>
        </w:tc>
        <w:tc>
          <w:tcPr>
            <w:tcW w:w="3399" w:type="dxa"/>
            <w:shd w:val="clear" w:color="auto" w:fill="auto"/>
            <w:vAlign w:val="center"/>
          </w:tcPr>
          <w:p w14:paraId="0A724A5C">
            <w:pPr>
              <w:spacing w:before="0" w:after="0" w:line="240" w:lineRule="auto"/>
              <w:ind w:firstLine="0" w:firstLineChars="0"/>
              <w:jc w:val="left"/>
              <w:rPr>
                <w:rFonts w:hint="eastAsia" w:ascii="宋体" w:hAnsi="宋体" w:eastAsia="宋体" w:cstheme="minorBidi"/>
                <w:b w:val="0"/>
                <w:color w:val="000000" w:themeColor="text1"/>
                <w:sz w:val="21"/>
                <w:szCs w:val="22"/>
                <w:lang w:val="en-US" w:eastAsia="zh-CN" w:bidi="ar-SA"/>
                <w14:textFill>
                  <w14:solidFill>
                    <w14:schemeClr w14:val="tx1"/>
                  </w14:solidFill>
                </w14:textFill>
              </w:rPr>
            </w:pPr>
            <w:r>
              <w:rPr>
                <w:rFonts w:hint="eastAsia" w:ascii="宋体" w:hAnsi="宋体" w:eastAsia="宋体"/>
                <w:b w:val="0"/>
                <w:color w:val="000000" w:themeColor="text1"/>
                <w:sz w:val="21"/>
                <w:lang w:val="en-US" w:eastAsia="zh-CN"/>
                <w14:textFill>
                  <w14:solidFill>
                    <w14:schemeClr w14:val="tx1"/>
                  </w14:solidFill>
                </w14:textFill>
              </w:rPr>
              <w:t>血型仪相关试剂</w:t>
            </w:r>
          </w:p>
        </w:tc>
        <w:tc>
          <w:tcPr>
            <w:tcW w:w="1905" w:type="dxa"/>
            <w:shd w:val="clear" w:color="auto" w:fill="auto"/>
            <w:vAlign w:val="center"/>
          </w:tcPr>
          <w:p w14:paraId="2AB559EB">
            <w:pPr>
              <w:spacing w:before="0" w:after="0" w:line="240" w:lineRule="auto"/>
              <w:ind w:firstLine="0" w:firstLineChars="0"/>
              <w:jc w:val="center"/>
              <w:rPr>
                <w:rFonts w:hint="eastAsia" w:ascii="宋体" w:hAnsi="宋体" w:eastAsia="宋体" w:cs="宋体"/>
                <w:i w:val="0"/>
                <w:iCs w:val="0"/>
                <w:color w:val="000000" w:themeColor="text1"/>
                <w:sz w:val="24"/>
                <w:szCs w:val="24"/>
                <w:u w:val="none"/>
                <w:lang w:val="en-US" w:eastAsia="zh-CN" w:bidi="ar-SA"/>
                <w14:textFill>
                  <w14:solidFill>
                    <w14:schemeClr w14:val="tx1"/>
                  </w14:solidFill>
                </w14:textFill>
              </w:rPr>
            </w:pPr>
            <w:r>
              <w:rPr>
                <w:rFonts w:hint="eastAsia" w:ascii="宋体" w:hAnsi="宋体" w:eastAsia="宋体" w:cs="宋体"/>
                <w:i w:val="0"/>
                <w:iCs w:val="0"/>
                <w:color w:val="000000" w:themeColor="text1"/>
                <w:kern w:val="0"/>
                <w:sz w:val="24"/>
                <w:szCs w:val="24"/>
                <w:u w:val="none"/>
                <w:lang w:val="en-US" w:eastAsia="zh-CN" w:bidi="ar"/>
                <w14:textFill>
                  <w14:solidFill>
                    <w14:schemeClr w14:val="tx1"/>
                  </w14:solidFill>
                </w14:textFill>
              </w:rPr>
              <w:t>68280</w:t>
            </w:r>
          </w:p>
        </w:tc>
        <w:tc>
          <w:tcPr>
            <w:tcW w:w="1905" w:type="dxa"/>
            <w:shd w:val="clear" w:color="auto" w:fill="auto"/>
            <w:vAlign w:val="center"/>
          </w:tcPr>
          <w:p w14:paraId="5EB74168">
            <w:pPr>
              <w:spacing w:before="0" w:after="0" w:line="240" w:lineRule="auto"/>
              <w:ind w:firstLine="0" w:firstLineChars="0"/>
              <w:jc w:val="left"/>
              <w:rPr>
                <w:rFonts w:hint="eastAsia" w:ascii="宋体" w:hAnsi="宋体" w:eastAsia="宋体"/>
                <w:b w:val="0"/>
                <w:color w:val="000000" w:themeColor="text1"/>
                <w:sz w:val="21"/>
                <w:lang w:val="en-US" w:eastAsia="zh-CN"/>
                <w14:textFill>
                  <w14:solidFill>
                    <w14:schemeClr w14:val="tx1"/>
                  </w14:solidFill>
                </w14:textFill>
              </w:rPr>
            </w:pPr>
            <w:r>
              <w:rPr>
                <w:rFonts w:hint="eastAsia" w:ascii="宋体" w:hAnsi="宋体" w:eastAsia="宋体"/>
                <w:b w:val="0"/>
                <w:color w:val="000000" w:themeColor="text1"/>
                <w:sz w:val="21"/>
                <w:lang w:val="en-US" w:eastAsia="zh-CN"/>
                <w14:textFill>
                  <w14:solidFill>
                    <w14:schemeClr w14:val="tx1"/>
                  </w14:solidFill>
                </w14:textFill>
              </w:rPr>
              <w:t>按人份结算</w:t>
            </w:r>
          </w:p>
        </w:tc>
      </w:tr>
    </w:tbl>
    <w:p w14:paraId="036EE902">
      <w:pPr>
        <w:keepNext w:val="0"/>
        <w:keepLines w:val="0"/>
        <w:widowControl/>
        <w:suppressLineNumbers w:val="0"/>
        <w:jc w:val="left"/>
        <w:rPr>
          <w:rFonts w:ascii="宋体" w:hAnsi="宋体" w:eastAsia="宋体" w:cs="宋体"/>
          <w:color w:val="000000" w:themeColor="text1"/>
          <w:kern w:val="0"/>
          <w:sz w:val="24"/>
          <w:szCs w:val="24"/>
          <w:lang w:val="en-US" w:eastAsia="zh-CN" w:bidi="ar"/>
          <w14:textFill>
            <w14:solidFill>
              <w14:schemeClr w14:val="tx1"/>
            </w14:solidFill>
          </w14:textFill>
        </w:rPr>
      </w:pPr>
    </w:p>
    <w:p w14:paraId="021BDDF0">
      <w:pPr>
        <w:spacing w:before="220" w:after="100"/>
        <w:ind w:firstLine="0"/>
        <w:rPr>
          <w:color w:val="000000" w:themeColor="text1"/>
          <w:sz w:val="28"/>
          <w:szCs w:val="28"/>
          <w14:textFill>
            <w14:solidFill>
              <w14:schemeClr w14:val="tx1"/>
            </w14:solidFill>
          </w14:textFill>
        </w:rPr>
      </w:pPr>
      <w:r>
        <w:rPr>
          <w:rFonts w:ascii="黑体" w:hAnsi="黑体" w:eastAsia="黑体"/>
          <w:b/>
          <w:color w:val="000000" w:themeColor="text1"/>
          <w:sz w:val="28"/>
          <w:szCs w:val="28"/>
          <w14:textFill>
            <w14:solidFill>
              <w14:schemeClr w14:val="tx1"/>
            </w14:solidFill>
          </w14:textFill>
        </w:rPr>
        <w:t>（</w:t>
      </w:r>
      <w:r>
        <w:rPr>
          <w:rFonts w:hint="eastAsia" w:ascii="黑体" w:hAnsi="黑体" w:eastAsia="黑体"/>
          <w:b/>
          <w:color w:val="000000" w:themeColor="text1"/>
          <w:sz w:val="28"/>
          <w:szCs w:val="28"/>
          <w:lang w:eastAsia="zh-CN"/>
          <w14:textFill>
            <w14:solidFill>
              <w14:schemeClr w14:val="tx1"/>
            </w14:solidFill>
          </w14:textFill>
        </w:rPr>
        <w:t>二</w:t>
      </w:r>
      <w:r>
        <w:rPr>
          <w:rFonts w:ascii="黑体" w:hAnsi="黑体" w:eastAsia="黑体"/>
          <w:b/>
          <w:color w:val="000000" w:themeColor="text1"/>
          <w:sz w:val="28"/>
          <w:szCs w:val="28"/>
          <w14:textFill>
            <w14:solidFill>
              <w14:schemeClr w14:val="tx1"/>
            </w14:solidFill>
          </w14:textFill>
        </w:rPr>
        <w:t>）</w:t>
      </w:r>
      <w:r>
        <w:rPr>
          <w:rFonts w:hint="eastAsia" w:ascii="黑体" w:hAnsi="黑体" w:eastAsia="黑体"/>
          <w:b/>
          <w:color w:val="000000" w:themeColor="text1"/>
          <w:sz w:val="28"/>
          <w:szCs w:val="28"/>
          <w:lang w:val="en-US" w:eastAsia="zh-CN"/>
          <w14:textFill>
            <w14:solidFill>
              <w14:schemeClr w14:val="tx1"/>
            </w14:solidFill>
          </w14:textFill>
        </w:rPr>
        <w:t>B</w:t>
      </w:r>
      <w:r>
        <w:rPr>
          <w:rFonts w:ascii="黑体" w:hAnsi="黑体" w:eastAsia="黑体"/>
          <w:b/>
          <w:color w:val="000000" w:themeColor="text1"/>
          <w:sz w:val="28"/>
          <w:szCs w:val="28"/>
          <w14:textFill>
            <w14:solidFill>
              <w14:schemeClr w14:val="tx1"/>
            </w14:solidFill>
          </w14:textFill>
        </w:rPr>
        <w:t>类：</w:t>
      </w:r>
      <w:r>
        <w:rPr>
          <w:rFonts w:hint="eastAsia" w:ascii="黑体" w:hAnsi="黑体" w:eastAsia="黑体"/>
          <w:b/>
          <w:color w:val="000000" w:themeColor="text1"/>
          <w:sz w:val="28"/>
          <w:szCs w:val="28"/>
          <w:lang w:eastAsia="zh-CN"/>
          <w14:textFill>
            <w14:solidFill>
              <w14:schemeClr w14:val="tx1"/>
            </w14:solidFill>
          </w14:textFill>
        </w:rPr>
        <w:t>耗材</w:t>
      </w:r>
      <w:r>
        <w:rPr>
          <w:rFonts w:ascii="黑体" w:hAnsi="黑体" w:eastAsia="黑体"/>
          <w:b/>
          <w:color w:val="000000" w:themeColor="text1"/>
          <w:sz w:val="28"/>
          <w:szCs w:val="28"/>
          <w14:textFill>
            <w14:solidFill>
              <w14:schemeClr w14:val="tx1"/>
            </w14:solidFill>
          </w14:textFill>
        </w:rPr>
        <w:t>（按</w:t>
      </w:r>
      <w:r>
        <w:rPr>
          <w:rFonts w:hint="eastAsia" w:ascii="黑体" w:hAnsi="黑体" w:eastAsia="黑体"/>
          <w:b/>
          <w:color w:val="000000" w:themeColor="text1"/>
          <w:sz w:val="28"/>
          <w:szCs w:val="28"/>
          <w:lang w:eastAsia="zh-CN"/>
          <w14:textFill>
            <w14:solidFill>
              <w14:schemeClr w14:val="tx1"/>
            </w14:solidFill>
          </w14:textFill>
        </w:rPr>
        <w:t>数量</w:t>
      </w:r>
      <w:r>
        <w:rPr>
          <w:rFonts w:ascii="黑体" w:hAnsi="黑体" w:eastAsia="黑体"/>
          <w:b/>
          <w:color w:val="000000" w:themeColor="text1"/>
          <w:sz w:val="28"/>
          <w:szCs w:val="28"/>
          <w14:textFill>
            <w14:solidFill>
              <w14:schemeClr w14:val="tx1"/>
            </w14:solidFill>
          </w14:textFill>
        </w:rPr>
        <w:t>结算）</w:t>
      </w:r>
    </w:p>
    <w:p w14:paraId="14E2943F">
      <w:pPr>
        <w:rPr>
          <w:color w:val="000000" w:themeColor="text1"/>
          <w14:textFill>
            <w14:solidFill>
              <w14:schemeClr w14:val="tx1"/>
            </w14:solidFill>
          </w14:textFill>
        </w:rPr>
      </w:pPr>
      <w:r>
        <w:rPr>
          <w:rFonts w:ascii="宋体" w:hAnsi="宋体" w:eastAsia="宋体"/>
          <w:color w:val="000000" w:themeColor="text1"/>
          <w:sz w:val="24"/>
          <w14:textFill>
            <w14:solidFill>
              <w14:schemeClr w14:val="tx1"/>
            </w14:solidFill>
          </w14:textFill>
        </w:rPr>
        <w:t>以下标段试剂</w:t>
      </w:r>
      <w:r>
        <w:rPr>
          <w:rFonts w:hint="eastAsia"/>
          <w:color w:val="000000" w:themeColor="text1"/>
          <w:sz w:val="24"/>
          <w:lang w:eastAsia="zh-CN"/>
          <w14:textFill>
            <w14:solidFill>
              <w14:schemeClr w14:val="tx1"/>
            </w14:solidFill>
          </w14:textFill>
        </w:rPr>
        <w:t>主要为检验用的一次性耗材</w:t>
      </w:r>
      <w:r>
        <w:rPr>
          <w:rFonts w:ascii="宋体" w:hAnsi="宋体" w:eastAsia="宋体"/>
          <w:color w:val="000000" w:themeColor="text1"/>
          <w:sz w:val="24"/>
          <w14:textFill>
            <w14:solidFill>
              <w14:schemeClr w14:val="tx1"/>
            </w14:solidFill>
          </w14:textFill>
        </w:rPr>
        <w:t>，不依赖特定自动化仪器，结算以实际</w:t>
      </w:r>
      <w:r>
        <w:rPr>
          <w:rFonts w:hint="eastAsia"/>
          <w:color w:val="000000" w:themeColor="text1"/>
          <w:sz w:val="24"/>
          <w:lang w:eastAsia="zh-CN"/>
          <w14:textFill>
            <w14:solidFill>
              <w14:schemeClr w14:val="tx1"/>
            </w14:solidFill>
          </w14:textFill>
        </w:rPr>
        <w:t>采购数量</w:t>
      </w:r>
      <w:r>
        <w:rPr>
          <w:rFonts w:ascii="宋体" w:hAnsi="宋体" w:eastAsia="宋体"/>
          <w:color w:val="000000" w:themeColor="text1"/>
          <w:sz w:val="24"/>
          <w14:textFill>
            <w14:solidFill>
              <w14:schemeClr w14:val="tx1"/>
            </w14:solidFill>
          </w14:textFill>
        </w:rPr>
        <w:t>为依据，按中标单价×</w:t>
      </w:r>
      <w:r>
        <w:rPr>
          <w:rFonts w:hint="eastAsia"/>
          <w:color w:val="000000" w:themeColor="text1"/>
          <w:sz w:val="24"/>
          <w:lang w:eastAsia="zh-CN"/>
          <w14:textFill>
            <w14:solidFill>
              <w14:schemeClr w14:val="tx1"/>
            </w14:solidFill>
          </w14:textFill>
        </w:rPr>
        <w:t>实际采购数量</w:t>
      </w:r>
      <w:r>
        <w:rPr>
          <w:rFonts w:ascii="宋体" w:hAnsi="宋体" w:eastAsia="宋体"/>
          <w:color w:val="000000" w:themeColor="text1"/>
          <w:sz w:val="24"/>
          <w14:textFill>
            <w14:solidFill>
              <w14:schemeClr w14:val="tx1"/>
            </w14:solidFill>
          </w14:textFill>
        </w:rPr>
        <w:t>计算。</w:t>
      </w:r>
    </w:p>
    <w:tbl>
      <w:tblPr>
        <w:tblStyle w:val="38"/>
        <w:tblW w:w="83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3399"/>
        <w:gridCol w:w="1905"/>
        <w:gridCol w:w="1905"/>
      </w:tblGrid>
      <w:tr w14:paraId="4FA8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shd w:val="clear" w:color="auto" w:fill="D9D9D9"/>
            <w:vAlign w:val="center"/>
          </w:tcPr>
          <w:p w14:paraId="6296DECD">
            <w:pPr>
              <w:spacing w:before="0" w:after="0" w:line="240" w:lineRule="auto"/>
              <w:ind w:firstLine="0"/>
              <w:jc w:val="center"/>
              <w:rPr>
                <w:color w:val="000000" w:themeColor="text1"/>
                <w14:textFill>
                  <w14:solidFill>
                    <w14:schemeClr w14:val="tx1"/>
                  </w14:solidFill>
                </w14:textFill>
              </w:rPr>
            </w:pPr>
            <w:r>
              <w:rPr>
                <w:rFonts w:ascii="宋体" w:hAnsi="宋体" w:eastAsia="宋体"/>
                <w:b/>
                <w:color w:val="000000" w:themeColor="text1"/>
                <w:sz w:val="21"/>
                <w14:textFill>
                  <w14:solidFill>
                    <w14:schemeClr w14:val="tx1"/>
                  </w14:solidFill>
                </w14:textFill>
              </w:rPr>
              <w:t>标段编号</w:t>
            </w:r>
          </w:p>
        </w:tc>
        <w:tc>
          <w:tcPr>
            <w:tcW w:w="3399" w:type="dxa"/>
            <w:shd w:val="clear" w:color="auto" w:fill="D9D9D9"/>
            <w:vAlign w:val="center"/>
          </w:tcPr>
          <w:p w14:paraId="4203B0AE">
            <w:pPr>
              <w:spacing w:before="0" w:after="0" w:line="240" w:lineRule="auto"/>
              <w:ind w:firstLine="0"/>
              <w:jc w:val="center"/>
              <w:rPr>
                <w:color w:val="000000" w:themeColor="text1"/>
                <w14:textFill>
                  <w14:solidFill>
                    <w14:schemeClr w14:val="tx1"/>
                  </w14:solidFill>
                </w14:textFill>
              </w:rPr>
            </w:pPr>
            <w:r>
              <w:rPr>
                <w:rFonts w:ascii="宋体" w:hAnsi="宋体" w:eastAsia="宋体"/>
                <w:b/>
                <w:color w:val="000000" w:themeColor="text1"/>
                <w:sz w:val="21"/>
                <w14:textFill>
                  <w14:solidFill>
                    <w14:schemeClr w14:val="tx1"/>
                  </w14:solidFill>
                </w14:textFill>
              </w:rPr>
              <w:t>标段名称</w:t>
            </w:r>
          </w:p>
        </w:tc>
        <w:tc>
          <w:tcPr>
            <w:tcW w:w="1905" w:type="dxa"/>
            <w:shd w:val="clear" w:color="auto" w:fill="D9D9D9"/>
            <w:vAlign w:val="center"/>
          </w:tcPr>
          <w:p w14:paraId="694B7243">
            <w:pPr>
              <w:spacing w:before="0" w:after="0" w:line="240" w:lineRule="auto"/>
              <w:ind w:firstLine="0" w:firstLineChars="0"/>
              <w:jc w:val="center"/>
              <w:rPr>
                <w:color w:val="000000" w:themeColor="text1"/>
                <w14:textFill>
                  <w14:solidFill>
                    <w14:schemeClr w14:val="tx1"/>
                  </w14:solidFill>
                </w14:textFill>
              </w:rPr>
            </w:pPr>
            <w:r>
              <w:rPr>
                <w:rFonts w:ascii="宋体" w:hAnsi="宋体" w:eastAsia="宋体"/>
                <w:b/>
                <w:color w:val="000000" w:themeColor="text1"/>
                <w:sz w:val="21"/>
                <w14:textFill>
                  <w14:solidFill>
                    <w14:schemeClr w14:val="tx1"/>
                  </w14:solidFill>
                </w14:textFill>
              </w:rPr>
              <w:t>预算金额（元）</w:t>
            </w:r>
          </w:p>
        </w:tc>
        <w:tc>
          <w:tcPr>
            <w:tcW w:w="1905" w:type="dxa"/>
            <w:shd w:val="clear" w:color="auto" w:fill="D9D9D9"/>
            <w:vAlign w:val="center"/>
          </w:tcPr>
          <w:p w14:paraId="46DF6DBE">
            <w:pPr>
              <w:spacing w:before="0" w:after="0" w:line="240" w:lineRule="auto"/>
              <w:ind w:firstLine="0" w:firstLineChars="0"/>
              <w:jc w:val="center"/>
              <w:rPr>
                <w:rFonts w:hint="eastAsia" w:ascii="宋体" w:hAnsi="宋体" w:eastAsia="宋体"/>
                <w:b/>
                <w:color w:val="000000" w:themeColor="text1"/>
                <w:sz w:val="21"/>
                <w:lang w:eastAsia="zh-CN"/>
                <w14:textFill>
                  <w14:solidFill>
                    <w14:schemeClr w14:val="tx1"/>
                  </w14:solidFill>
                </w14:textFill>
              </w:rPr>
            </w:pPr>
            <w:r>
              <w:rPr>
                <w:rFonts w:ascii="宋体" w:hAnsi="宋体" w:eastAsia="宋体"/>
                <w:b/>
                <w:color w:val="000000" w:themeColor="text1"/>
                <w:sz w:val="21"/>
                <w14:textFill>
                  <w14:solidFill>
                    <w14:schemeClr w14:val="tx1"/>
                  </w14:solidFill>
                </w14:textFill>
              </w:rPr>
              <w:t>结算方式</w:t>
            </w:r>
          </w:p>
        </w:tc>
      </w:tr>
      <w:tr w14:paraId="6779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95" w:type="dxa"/>
            <w:vAlign w:val="center"/>
          </w:tcPr>
          <w:p w14:paraId="3E7D4BBC">
            <w:pPr>
              <w:spacing w:before="0" w:after="0" w:line="240" w:lineRule="auto"/>
              <w:ind w:firstLine="0"/>
              <w:jc w:val="center"/>
              <w:rPr>
                <w:rFonts w:hint="default" w:eastAsia="宋体"/>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5</w:t>
            </w:r>
          </w:p>
        </w:tc>
        <w:tc>
          <w:tcPr>
            <w:tcW w:w="3399" w:type="dxa"/>
            <w:shd w:val="clear" w:color="auto" w:fill="auto"/>
            <w:vAlign w:val="center"/>
          </w:tcPr>
          <w:p w14:paraId="0E68D9DB">
            <w:pPr>
              <w:spacing w:before="0" w:after="0" w:line="240" w:lineRule="auto"/>
              <w:ind w:firstLine="0" w:firstLineChars="0"/>
              <w:jc w:val="left"/>
              <w:rPr>
                <w:rFonts w:ascii="宋体" w:hAnsi="宋体" w:eastAsia="宋体" w:cstheme="minorBidi"/>
                <w:color w:val="000000" w:themeColor="text1"/>
                <w:sz w:val="24"/>
                <w:szCs w:val="22"/>
                <w:lang w:val="en-US" w:eastAsia="en-US" w:bidi="ar-SA"/>
                <w14:textFill>
                  <w14:solidFill>
                    <w14:schemeClr w14:val="tx1"/>
                  </w14:solidFill>
                </w14:textFill>
              </w:rPr>
            </w:pPr>
            <w:r>
              <w:rPr>
                <w:rFonts w:ascii="宋体" w:hAnsi="宋体" w:eastAsia="宋体"/>
                <w:b w:val="0"/>
                <w:color w:val="000000" w:themeColor="text1"/>
                <w:sz w:val="21"/>
                <w14:textFill>
                  <w14:solidFill>
                    <w14:schemeClr w14:val="tx1"/>
                  </w14:solidFill>
                </w14:textFill>
              </w:rPr>
              <w:t>耗材</w:t>
            </w:r>
          </w:p>
        </w:tc>
        <w:tc>
          <w:tcPr>
            <w:tcW w:w="1905" w:type="dxa"/>
            <w:shd w:val="clear" w:color="auto" w:fill="FFFFFF"/>
            <w:vAlign w:val="center"/>
          </w:tcPr>
          <w:p w14:paraId="0459B059">
            <w:pPr>
              <w:spacing w:before="0" w:after="0" w:line="240" w:lineRule="auto"/>
              <w:ind w:firstLine="0" w:firstLineChars="0"/>
              <w:jc w:val="center"/>
              <w:rPr>
                <w:rFonts w:hint="eastAsia" w:ascii="宋体" w:hAnsi="宋体" w:eastAsia="宋体"/>
                <w:b w:val="0"/>
                <w:color w:val="000000" w:themeColor="text1"/>
                <w:sz w:val="21"/>
                <w:szCs w:val="21"/>
                <w:lang w:val="en-US" w:eastAsia="en-US"/>
                <w14:textFill>
                  <w14:solidFill>
                    <w14:schemeClr w14:val="tx1"/>
                  </w14:solidFill>
                </w14:textFill>
              </w:rPr>
            </w:pPr>
            <w:r>
              <w:rPr>
                <w:rFonts w:hint="eastAsia" w:ascii="宋体" w:hAnsi="宋体" w:eastAsia="宋体"/>
                <w:b w:val="0"/>
                <w:color w:val="000000" w:themeColor="text1"/>
                <w:sz w:val="21"/>
                <w:szCs w:val="21"/>
                <w:lang w:val="en-US" w:eastAsia="zh-CN"/>
                <w14:textFill>
                  <w14:solidFill>
                    <w14:schemeClr w14:val="tx1"/>
                  </w14:solidFill>
                </w14:textFill>
              </w:rPr>
              <w:t>802330</w:t>
            </w:r>
          </w:p>
        </w:tc>
        <w:tc>
          <w:tcPr>
            <w:tcW w:w="1905" w:type="dxa"/>
            <w:shd w:val="clear" w:color="auto" w:fill="auto"/>
            <w:vAlign w:val="center"/>
          </w:tcPr>
          <w:p w14:paraId="400600DD">
            <w:pPr>
              <w:spacing w:before="0" w:after="0" w:line="240" w:lineRule="auto"/>
              <w:ind w:firstLine="0" w:firstLineChars="0"/>
              <w:jc w:val="both"/>
              <w:rPr>
                <w:rFonts w:ascii="宋体" w:hAnsi="宋体" w:eastAsia="宋体"/>
                <w:b w:val="0"/>
                <w:color w:val="000000" w:themeColor="text1"/>
                <w:sz w:val="21"/>
                <w14:textFill>
                  <w14:solidFill>
                    <w14:schemeClr w14:val="tx1"/>
                  </w14:solidFill>
                </w14:textFill>
              </w:rPr>
            </w:pPr>
            <w:r>
              <w:rPr>
                <w:rFonts w:ascii="宋体" w:hAnsi="宋体" w:eastAsia="宋体"/>
                <w:b w:val="0"/>
                <w:color w:val="000000" w:themeColor="text1"/>
                <w:sz w:val="21"/>
                <w14:textFill>
                  <w14:solidFill>
                    <w14:schemeClr w14:val="tx1"/>
                  </w14:solidFill>
                </w14:textFill>
              </w:rPr>
              <w:t>按</w:t>
            </w:r>
            <w:r>
              <w:rPr>
                <w:rFonts w:hint="eastAsia"/>
                <w:b w:val="0"/>
                <w:color w:val="000000" w:themeColor="text1"/>
                <w:sz w:val="21"/>
                <w:lang w:eastAsia="zh-CN"/>
                <w14:textFill>
                  <w14:solidFill>
                    <w14:schemeClr w14:val="tx1"/>
                  </w14:solidFill>
                </w14:textFill>
              </w:rPr>
              <w:t>采购数量</w:t>
            </w:r>
            <w:r>
              <w:rPr>
                <w:rFonts w:ascii="宋体" w:hAnsi="宋体" w:eastAsia="宋体"/>
                <w:b w:val="0"/>
                <w:color w:val="000000" w:themeColor="text1"/>
                <w:sz w:val="21"/>
                <w14:textFill>
                  <w14:solidFill>
                    <w14:schemeClr w14:val="tx1"/>
                  </w14:solidFill>
                </w14:textFill>
              </w:rPr>
              <w:t>结算</w:t>
            </w:r>
          </w:p>
        </w:tc>
      </w:tr>
    </w:tbl>
    <w:p w14:paraId="5B3388A9">
      <w:pPr>
        <w:pStyle w:val="6"/>
        <w:ind w:left="0" w:leftChars="0" w:firstLine="0" w:firstLineChars="0"/>
        <w:rPr>
          <w:color w:val="000000" w:themeColor="text1"/>
          <w14:textFill>
            <w14:solidFill>
              <w14:schemeClr w14:val="tx1"/>
            </w14:solidFill>
          </w14:textFill>
        </w:rPr>
      </w:pPr>
    </w:p>
    <w:p w14:paraId="14C33F36">
      <w:pPr>
        <w:spacing w:before="220" w:after="100"/>
        <w:ind w:firstLine="0"/>
        <w:rPr>
          <w:sz w:val="28"/>
          <w:szCs w:val="28"/>
        </w:rPr>
      </w:pPr>
      <w:r>
        <w:rPr>
          <w:rFonts w:hint="eastAsia" w:ascii="黑体" w:hAnsi="黑体" w:eastAsia="黑体"/>
          <w:b/>
          <w:color w:val="000000"/>
          <w:sz w:val="28"/>
          <w:szCs w:val="28"/>
          <w:lang w:val="en-US" w:eastAsia="zh-CN"/>
        </w:rPr>
        <w:t>（三）C</w:t>
      </w:r>
      <w:r>
        <w:rPr>
          <w:rFonts w:ascii="黑体" w:hAnsi="黑体" w:eastAsia="黑体"/>
          <w:b/>
          <w:color w:val="000000"/>
          <w:sz w:val="28"/>
          <w:szCs w:val="28"/>
        </w:rPr>
        <w:t>类：仪器相关试剂（按LIS结算）</w:t>
      </w:r>
    </w:p>
    <w:p w14:paraId="0774DA52">
      <w:pPr>
        <w:rPr>
          <w:color w:val="2A6AFA"/>
        </w:rPr>
      </w:pPr>
      <w:r>
        <w:rPr>
          <w:rFonts w:ascii="宋体" w:hAnsi="宋体" w:eastAsia="宋体"/>
          <w:color w:val="auto"/>
          <w:sz w:val="24"/>
        </w:rPr>
        <w:t>以下标段试剂均在指定仪器上检测，结算以LIS系统实际完成的有效检测项目数量为依据，结算单价为全包价，包含检测过程中使用的全部试剂、配套耗材、质控品、校准品、仪器校准及维保服务。</w:t>
      </w:r>
      <w:r>
        <w:rPr>
          <w:rFonts w:hint="eastAsia" w:ascii="宋体" w:hAnsi="宋体" w:eastAsia="宋体"/>
          <w:color w:val="2A6AFA"/>
          <w:sz w:val="24"/>
          <w:lang w:val="en-US" w:eastAsia="zh-CN"/>
        </w:rPr>
        <w:t>如所报</w:t>
      </w:r>
      <w:r>
        <w:rPr>
          <w:rFonts w:hint="eastAsia"/>
          <w:color w:val="2A6AFA"/>
          <w:sz w:val="24"/>
          <w:lang w:val="en-US" w:eastAsia="zh-CN"/>
        </w:rPr>
        <w:t>试剂</w:t>
      </w:r>
      <w:r>
        <w:rPr>
          <w:rFonts w:hint="eastAsia" w:ascii="宋体" w:hAnsi="宋体" w:eastAsia="宋体"/>
          <w:color w:val="2A6AFA"/>
          <w:sz w:val="24"/>
          <w:lang w:val="en-US" w:eastAsia="zh-CN"/>
        </w:rPr>
        <w:t>与我院现使用仪器</w:t>
      </w:r>
      <w:r>
        <w:rPr>
          <w:rFonts w:hint="eastAsia"/>
          <w:color w:val="2A6AFA"/>
          <w:sz w:val="24"/>
          <w:lang w:val="en-US" w:eastAsia="zh-CN"/>
        </w:rPr>
        <w:t>不匹配，需提供相关匹配仪器。</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3576"/>
        <w:gridCol w:w="3718"/>
      </w:tblGrid>
      <w:tr w14:paraId="612AC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trPr>
        <w:tc>
          <w:tcPr>
            <w:tcW w:w="0" w:type="auto"/>
            <w:shd w:val="clear" w:color="auto" w:fill="D9D9D9"/>
            <w:vAlign w:val="center"/>
          </w:tcPr>
          <w:p w14:paraId="38FE75D9">
            <w:pPr>
              <w:spacing w:before="0" w:after="0" w:line="240" w:lineRule="auto"/>
              <w:ind w:left="0" w:leftChars="0" w:right="0" w:rightChars="0" w:firstLine="0" w:firstLineChars="0"/>
              <w:jc w:val="center"/>
              <w:rPr>
                <w:rFonts w:hint="default" w:eastAsia="宋体"/>
                <w:lang w:val="en-US" w:eastAsia="zh-CN"/>
              </w:rPr>
            </w:pPr>
            <w:r>
              <w:rPr>
                <w:rFonts w:hint="eastAsia"/>
                <w:b/>
                <w:sz w:val="21"/>
                <w:lang w:val="en-US" w:eastAsia="zh-CN"/>
              </w:rPr>
              <w:t>标段编号</w:t>
            </w:r>
          </w:p>
        </w:tc>
        <w:tc>
          <w:tcPr>
            <w:tcW w:w="0" w:type="auto"/>
            <w:shd w:val="clear" w:color="auto" w:fill="D9D9D9"/>
            <w:vAlign w:val="center"/>
          </w:tcPr>
          <w:p w14:paraId="33A15EE9">
            <w:pPr>
              <w:spacing w:before="0" w:after="0" w:line="240" w:lineRule="auto"/>
              <w:ind w:left="0" w:leftChars="0" w:right="0" w:rightChars="0" w:firstLine="0" w:firstLineChars="0"/>
              <w:jc w:val="center"/>
            </w:pPr>
            <w:r>
              <w:rPr>
                <w:rFonts w:ascii="宋体" w:hAnsi="宋体" w:eastAsia="宋体"/>
                <w:b/>
                <w:sz w:val="21"/>
              </w:rPr>
              <w:t>仪器名称</w:t>
            </w:r>
          </w:p>
        </w:tc>
        <w:tc>
          <w:tcPr>
            <w:tcW w:w="3718" w:type="dxa"/>
            <w:shd w:val="clear" w:color="auto" w:fill="EEECE1" w:themeFill="background2"/>
            <w:vAlign w:val="center"/>
          </w:tcPr>
          <w:p w14:paraId="07BDF0AD">
            <w:pPr>
              <w:spacing w:before="0" w:after="0" w:line="240" w:lineRule="auto"/>
              <w:ind w:left="0" w:leftChars="0" w:right="0" w:rightChars="0" w:firstLine="0" w:firstLineChars="0"/>
              <w:jc w:val="center"/>
              <w:rPr>
                <w:rFonts w:hint="eastAsia" w:eastAsia="宋体"/>
                <w:lang w:val="en-US" w:eastAsia="zh-CN"/>
              </w:rPr>
            </w:pPr>
            <w:r>
              <w:rPr>
                <w:rFonts w:hint="eastAsia"/>
                <w:lang w:val="en-US" w:eastAsia="zh-CN"/>
              </w:rPr>
              <w:t>结算方式</w:t>
            </w:r>
          </w:p>
        </w:tc>
      </w:tr>
      <w:tr w14:paraId="5CB47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364B4323">
            <w:pPr>
              <w:keepNext w:val="0"/>
              <w:keepLines w:val="0"/>
              <w:widowControl/>
              <w:suppressLineNumbers w:val="0"/>
              <w:spacing w:line="240" w:lineRule="auto"/>
              <w:ind w:left="0" w:leftChars="0" w:right="0" w:rightChars="0" w:firstLine="0" w:firstLineChars="0"/>
              <w:jc w:val="center"/>
              <w:textAlignment w:val="center"/>
              <w:rPr>
                <w:rFonts w:hint="default"/>
                <w:lang w:val="en-US" w:eastAsia="zh-CN"/>
              </w:rPr>
            </w:pPr>
            <w:r>
              <w:rPr>
                <w:rFonts w:hint="eastAsia" w:cs="宋体"/>
                <w:i w:val="0"/>
                <w:iCs w:val="0"/>
                <w:color w:val="000000"/>
                <w:kern w:val="0"/>
                <w:sz w:val="21"/>
                <w:szCs w:val="21"/>
                <w:u w:val="none"/>
                <w:lang w:val="en-US" w:eastAsia="zh-CN" w:bidi="ar"/>
              </w:rPr>
              <w:t>6</w:t>
            </w:r>
          </w:p>
        </w:tc>
        <w:tc>
          <w:tcPr>
            <w:tcW w:w="0" w:type="auto"/>
            <w:shd w:val="clear" w:color="auto" w:fill="FFFFFF" w:themeFill="background1"/>
            <w:vAlign w:val="center"/>
          </w:tcPr>
          <w:p w14:paraId="5DDB01C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血栓弹力图仪</w:t>
            </w:r>
          </w:p>
        </w:tc>
        <w:tc>
          <w:tcPr>
            <w:tcW w:w="3718" w:type="dxa"/>
            <w:shd w:val="clear" w:color="auto" w:fill="FFFFFF" w:themeFill="background1"/>
            <w:vAlign w:val="center"/>
          </w:tcPr>
          <w:p w14:paraId="46B6744E">
            <w:pPr>
              <w:spacing w:before="0" w:after="0" w:line="240" w:lineRule="auto"/>
              <w:ind w:left="0" w:leftChars="0" w:right="0" w:rightChars="0" w:firstLine="0" w:firstLineChars="0"/>
              <w:jc w:val="center"/>
              <w:rPr>
                <w:rFonts w:hint="default" w:ascii="宋体" w:hAnsi="宋体" w:eastAsia="宋体" w:cstheme="minorBidi"/>
                <w:sz w:val="21"/>
                <w:szCs w:val="21"/>
                <w:lang w:val="en-US" w:eastAsia="zh-CN" w:bidi="ar-SA"/>
              </w:rPr>
            </w:pPr>
            <w:r>
              <w:rPr>
                <w:rFonts w:hint="eastAsia"/>
                <w:b w:val="0"/>
                <w:sz w:val="21"/>
                <w:szCs w:val="21"/>
                <w:lang w:val="en-US" w:eastAsia="zh-CN"/>
              </w:rPr>
              <w:t>按lis结算</w:t>
            </w:r>
          </w:p>
        </w:tc>
      </w:tr>
      <w:tr w14:paraId="1DDE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66C33919">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7</w:t>
            </w:r>
          </w:p>
        </w:tc>
        <w:tc>
          <w:tcPr>
            <w:tcW w:w="0" w:type="auto"/>
            <w:shd w:val="clear" w:color="auto" w:fill="FFFFFF" w:themeFill="background1"/>
            <w:vAlign w:val="center"/>
          </w:tcPr>
          <w:p w14:paraId="1A331DA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糖化血红蛋白分析仪</w:t>
            </w:r>
          </w:p>
        </w:tc>
        <w:tc>
          <w:tcPr>
            <w:tcW w:w="3718" w:type="dxa"/>
            <w:shd w:val="clear" w:color="auto" w:fill="FFFFFF" w:themeFill="background1"/>
            <w:vAlign w:val="center"/>
          </w:tcPr>
          <w:p w14:paraId="1697E8D6">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r w14:paraId="5B8F0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7DAEA41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8</w:t>
            </w:r>
          </w:p>
        </w:tc>
        <w:tc>
          <w:tcPr>
            <w:tcW w:w="0" w:type="auto"/>
            <w:shd w:val="clear" w:color="auto" w:fill="FFFFFF" w:themeFill="background1"/>
            <w:vAlign w:val="center"/>
          </w:tcPr>
          <w:p w14:paraId="33A0CD30">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免疫荧光分析仪</w:t>
            </w:r>
          </w:p>
        </w:tc>
        <w:tc>
          <w:tcPr>
            <w:tcW w:w="3718" w:type="dxa"/>
            <w:shd w:val="clear" w:color="auto" w:fill="FFFFFF" w:themeFill="background1"/>
            <w:vAlign w:val="center"/>
          </w:tcPr>
          <w:p w14:paraId="036C2180">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r w14:paraId="11ED7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1EBD22E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9</w:t>
            </w:r>
          </w:p>
        </w:tc>
        <w:tc>
          <w:tcPr>
            <w:tcW w:w="0" w:type="auto"/>
            <w:shd w:val="clear" w:color="auto" w:fill="FFFFFF" w:themeFill="background1"/>
            <w:vAlign w:val="center"/>
          </w:tcPr>
          <w:p w14:paraId="5099638D">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全自动尿液分析仪</w:t>
            </w:r>
          </w:p>
        </w:tc>
        <w:tc>
          <w:tcPr>
            <w:tcW w:w="3718" w:type="dxa"/>
            <w:shd w:val="clear" w:color="auto" w:fill="FFFFFF" w:themeFill="background1"/>
            <w:vAlign w:val="center"/>
          </w:tcPr>
          <w:p w14:paraId="6FB41E00">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r w14:paraId="284E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29E862E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10</w:t>
            </w:r>
          </w:p>
        </w:tc>
        <w:tc>
          <w:tcPr>
            <w:tcW w:w="0" w:type="auto"/>
            <w:shd w:val="clear" w:color="auto" w:fill="FFFFFF" w:themeFill="background1"/>
            <w:vAlign w:val="center"/>
          </w:tcPr>
          <w:p w14:paraId="51F2F793">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全自动免疫发光分析仪</w:t>
            </w:r>
          </w:p>
        </w:tc>
        <w:tc>
          <w:tcPr>
            <w:tcW w:w="3718" w:type="dxa"/>
            <w:shd w:val="clear" w:color="auto" w:fill="FFFFFF" w:themeFill="background1"/>
            <w:vAlign w:val="center"/>
          </w:tcPr>
          <w:p w14:paraId="32151A3B">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r w14:paraId="0814D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7D8C3EC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11</w:t>
            </w:r>
          </w:p>
        </w:tc>
        <w:tc>
          <w:tcPr>
            <w:tcW w:w="0" w:type="auto"/>
            <w:shd w:val="clear" w:color="auto" w:fill="FFFFFF" w:themeFill="background1"/>
            <w:vAlign w:val="center"/>
          </w:tcPr>
          <w:p w14:paraId="32F0D03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全自动血凝分析仪</w:t>
            </w:r>
          </w:p>
        </w:tc>
        <w:tc>
          <w:tcPr>
            <w:tcW w:w="3718" w:type="dxa"/>
            <w:shd w:val="clear" w:color="auto" w:fill="FFFFFF" w:themeFill="background1"/>
            <w:vAlign w:val="center"/>
          </w:tcPr>
          <w:p w14:paraId="24B18EC8">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r w14:paraId="17BC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FFFFFF" w:themeFill="background1"/>
            <w:vAlign w:val="center"/>
          </w:tcPr>
          <w:p w14:paraId="49673FF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cs="宋体"/>
                <w:i w:val="0"/>
                <w:iCs w:val="0"/>
                <w:color w:val="000000"/>
                <w:kern w:val="0"/>
                <w:sz w:val="21"/>
                <w:szCs w:val="21"/>
                <w:u w:val="none"/>
                <w:lang w:val="en-US" w:eastAsia="zh-CN" w:bidi="ar"/>
              </w:rPr>
              <w:t>12</w:t>
            </w:r>
          </w:p>
        </w:tc>
        <w:tc>
          <w:tcPr>
            <w:tcW w:w="0" w:type="auto"/>
            <w:shd w:val="clear" w:color="auto" w:fill="FFFFFF" w:themeFill="background1"/>
            <w:vAlign w:val="center"/>
          </w:tcPr>
          <w:p w14:paraId="2A4BB85A">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全自动生化分析仪</w:t>
            </w:r>
            <w:r>
              <w:rPr>
                <w:rFonts w:hint="eastAsia" w:cs="宋体"/>
                <w:i w:val="0"/>
                <w:iCs w:val="0"/>
                <w:color w:val="000000"/>
                <w:kern w:val="0"/>
                <w:sz w:val="21"/>
                <w:szCs w:val="21"/>
                <w:u w:val="none"/>
                <w:lang w:val="en-US" w:eastAsia="zh-CN" w:bidi="ar"/>
              </w:rPr>
              <w:t>（含电解质模块）</w:t>
            </w:r>
          </w:p>
        </w:tc>
        <w:tc>
          <w:tcPr>
            <w:tcW w:w="3718" w:type="dxa"/>
            <w:shd w:val="clear" w:color="auto" w:fill="FFFFFF" w:themeFill="background1"/>
            <w:vAlign w:val="center"/>
          </w:tcPr>
          <w:p w14:paraId="6FC50CF1">
            <w:pPr>
              <w:tabs>
                <w:tab w:val="left" w:pos="469"/>
              </w:tabs>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hint="eastAsia"/>
                <w:b w:val="0"/>
                <w:sz w:val="21"/>
                <w:szCs w:val="21"/>
                <w:lang w:val="en-US" w:eastAsia="zh-CN"/>
              </w:rPr>
              <w:t>按lis结算</w:t>
            </w:r>
          </w:p>
        </w:tc>
      </w:tr>
    </w:tbl>
    <w:p w14:paraId="062C9751">
      <w:pPr>
        <w:spacing w:before="280" w:after="120"/>
        <w:ind w:firstLine="0"/>
        <w:rPr>
          <w:sz w:val="30"/>
          <w:szCs w:val="30"/>
        </w:rPr>
      </w:pPr>
      <w:r>
        <w:rPr>
          <w:rFonts w:ascii="黑体" w:hAnsi="黑体" w:eastAsia="黑体"/>
          <w:b/>
          <w:color w:val="000000"/>
          <w:sz w:val="30"/>
          <w:szCs w:val="30"/>
        </w:rPr>
        <w:t>三、结算方式</w:t>
      </w:r>
    </w:p>
    <w:p w14:paraId="3E44B1FA">
      <w:pPr>
        <w:spacing w:before="220" w:after="100"/>
        <w:ind w:firstLine="0"/>
        <w:rPr>
          <w:sz w:val="28"/>
          <w:szCs w:val="28"/>
        </w:rPr>
      </w:pPr>
      <w:r>
        <w:rPr>
          <w:rFonts w:ascii="黑体" w:hAnsi="黑体" w:eastAsia="黑体"/>
          <w:b/>
          <w:color w:val="000000"/>
          <w:sz w:val="28"/>
          <w:szCs w:val="28"/>
        </w:rPr>
        <w:t>（一）</w:t>
      </w:r>
      <w:r>
        <w:rPr>
          <w:rFonts w:hint="eastAsia" w:ascii="黑体" w:hAnsi="黑体" w:eastAsia="黑体"/>
          <w:b/>
          <w:color w:val="000000"/>
          <w:sz w:val="28"/>
          <w:szCs w:val="28"/>
          <w:lang w:val="en-US" w:eastAsia="zh-CN"/>
        </w:rPr>
        <w:t>A</w:t>
      </w:r>
      <w:r>
        <w:rPr>
          <w:rFonts w:ascii="黑体" w:hAnsi="黑体" w:eastAsia="黑体"/>
          <w:b/>
          <w:color w:val="000000"/>
          <w:sz w:val="28"/>
          <w:szCs w:val="28"/>
        </w:rPr>
        <w:t>类手工试剂：按人份结算</w:t>
      </w:r>
    </w:p>
    <w:p w14:paraId="3E17A670">
      <w:pPr>
        <w:spacing w:before="180" w:after="80"/>
        <w:ind w:firstLine="0"/>
      </w:pPr>
      <w:r>
        <w:rPr>
          <w:rFonts w:ascii="黑体" w:hAnsi="黑体" w:eastAsia="黑体"/>
          <w:b/>
          <w:color w:val="000000"/>
          <w:sz w:val="24"/>
        </w:rPr>
        <w:t>1. 结算单价</w:t>
      </w:r>
    </w:p>
    <w:p w14:paraId="06256F0B">
      <w:r>
        <w:rPr>
          <w:rFonts w:ascii="宋体" w:hAnsi="宋体" w:eastAsia="宋体"/>
          <w:sz w:val="24"/>
        </w:rPr>
        <w:t>以遴选目录中各试剂的规格型号为基础，投标人按"元/人份"或"元/盒（注明每盒人份数）"报价。结算单价包含试剂本身、配套耗材（如采样拭子等）、运输及冷链费用。质控品按"元/瓶"单独报价。</w:t>
      </w:r>
    </w:p>
    <w:p w14:paraId="709A34FC">
      <w:pPr>
        <w:spacing w:before="180" w:after="80"/>
        <w:ind w:firstLine="0"/>
      </w:pPr>
      <w:r>
        <w:rPr>
          <w:rFonts w:ascii="黑体" w:hAnsi="黑体" w:eastAsia="黑体"/>
          <w:b/>
          <w:color w:val="000000"/>
          <w:sz w:val="24"/>
        </w:rPr>
        <w:t>2. 计量依据</w:t>
      </w:r>
    </w:p>
    <w:p w14:paraId="04E79096">
      <w:pPr>
        <w:spacing w:before="220" w:after="100"/>
        <w:ind w:firstLine="0"/>
        <w:rPr>
          <w:rFonts w:ascii="宋体" w:hAnsi="宋体" w:eastAsia="宋体"/>
          <w:sz w:val="24"/>
        </w:rPr>
      </w:pPr>
      <w:r>
        <w:rPr>
          <w:rFonts w:ascii="宋体" w:hAnsi="宋体" w:eastAsia="宋体"/>
          <w:sz w:val="24"/>
        </w:rPr>
        <w:t>以检验科实际签收试剂人份数为结算依据</w:t>
      </w:r>
      <w:r>
        <w:rPr>
          <w:rFonts w:hint="eastAsia"/>
          <w:sz w:val="24"/>
          <w:lang w:eastAsia="zh-CN"/>
        </w:rPr>
        <w:t>，</w:t>
      </w:r>
      <w:r>
        <w:rPr>
          <w:rFonts w:ascii="宋体" w:hAnsi="宋体" w:eastAsia="宋体"/>
          <w:sz w:val="24"/>
        </w:rPr>
        <w:t>试剂到货后由检验科</w:t>
      </w:r>
      <w:r>
        <w:rPr>
          <w:rFonts w:hint="eastAsia" w:ascii="宋体" w:hAnsi="宋体" w:eastAsia="宋体"/>
          <w:sz w:val="24"/>
          <w:lang w:val="en-US" w:eastAsia="zh-CN"/>
        </w:rPr>
        <w:t>与药剂科双方</w:t>
      </w:r>
      <w:r>
        <w:rPr>
          <w:rFonts w:ascii="宋体" w:hAnsi="宋体" w:eastAsia="宋体"/>
          <w:sz w:val="24"/>
        </w:rPr>
        <w:t>验收，核对规格、数量、批号、效期，签署</w:t>
      </w:r>
      <w:r>
        <w:rPr>
          <w:rFonts w:hint="eastAsia" w:ascii="宋体" w:hAnsi="宋体" w:eastAsia="宋体"/>
          <w:sz w:val="24"/>
          <w:lang w:val="en-US" w:eastAsia="zh-CN"/>
        </w:rPr>
        <w:t>结算清单与发票</w:t>
      </w:r>
      <w:r>
        <w:rPr>
          <w:rFonts w:ascii="宋体" w:hAnsi="宋体" w:eastAsia="宋体"/>
          <w:sz w:val="24"/>
        </w:rPr>
        <w:t>。</w:t>
      </w:r>
    </w:p>
    <w:p w14:paraId="5B18C2B5">
      <w:pPr>
        <w:spacing w:before="220" w:after="100"/>
        <w:ind w:firstLine="0"/>
        <w:rPr>
          <w:rFonts w:hint="default"/>
          <w:lang w:val="en-US" w:eastAsia="zh-CN"/>
        </w:rPr>
      </w:pPr>
      <w:r>
        <w:rPr>
          <w:rFonts w:ascii="黑体" w:hAnsi="黑体" w:eastAsia="黑体"/>
          <w:b/>
          <w:color w:val="000000"/>
          <w:sz w:val="28"/>
          <w:szCs w:val="28"/>
        </w:rPr>
        <w:t>（</w:t>
      </w:r>
      <w:r>
        <w:rPr>
          <w:rFonts w:hint="eastAsia" w:ascii="黑体" w:hAnsi="黑体" w:eastAsia="黑体"/>
          <w:b/>
          <w:color w:val="000000"/>
          <w:sz w:val="28"/>
          <w:szCs w:val="28"/>
          <w:lang w:eastAsia="zh-CN"/>
        </w:rPr>
        <w:t>二</w:t>
      </w:r>
      <w:r>
        <w:rPr>
          <w:rFonts w:ascii="黑体" w:hAnsi="黑体" w:eastAsia="黑体"/>
          <w:b/>
          <w:color w:val="000000"/>
          <w:sz w:val="28"/>
          <w:szCs w:val="28"/>
        </w:rPr>
        <w:t>）</w:t>
      </w:r>
      <w:r>
        <w:rPr>
          <w:rFonts w:hint="eastAsia" w:ascii="黑体" w:hAnsi="黑体" w:eastAsia="黑体"/>
          <w:b/>
          <w:color w:val="000000"/>
          <w:sz w:val="28"/>
          <w:szCs w:val="28"/>
          <w:lang w:val="en-US" w:eastAsia="zh-CN"/>
        </w:rPr>
        <w:t>B</w:t>
      </w:r>
      <w:r>
        <w:rPr>
          <w:rFonts w:ascii="黑体" w:hAnsi="黑体" w:eastAsia="黑体"/>
          <w:b/>
          <w:color w:val="000000"/>
          <w:sz w:val="28"/>
          <w:szCs w:val="28"/>
        </w:rPr>
        <w:t>类手工试剂：按</w:t>
      </w:r>
      <w:r>
        <w:rPr>
          <w:rFonts w:hint="eastAsia" w:ascii="黑体" w:hAnsi="黑体" w:eastAsia="黑体"/>
          <w:b/>
          <w:color w:val="000000"/>
          <w:sz w:val="28"/>
          <w:szCs w:val="28"/>
          <w:lang w:eastAsia="zh-CN"/>
        </w:rPr>
        <w:t>实际采购数量</w:t>
      </w:r>
      <w:r>
        <w:rPr>
          <w:rFonts w:ascii="黑体" w:hAnsi="黑体" w:eastAsia="黑体"/>
          <w:b/>
          <w:color w:val="000000"/>
          <w:sz w:val="28"/>
          <w:szCs w:val="28"/>
        </w:rPr>
        <w:t>结算</w:t>
      </w:r>
    </w:p>
    <w:p w14:paraId="2457EE7F">
      <w:pPr>
        <w:spacing w:before="220" w:after="100"/>
        <w:ind w:firstLine="0"/>
        <w:rPr>
          <w:sz w:val="28"/>
          <w:szCs w:val="28"/>
        </w:rPr>
      </w:pPr>
      <w:r>
        <w:rPr>
          <w:rFonts w:ascii="黑体" w:hAnsi="黑体" w:eastAsia="黑体"/>
          <w:b/>
          <w:color w:val="000000"/>
          <w:sz w:val="28"/>
          <w:szCs w:val="28"/>
        </w:rPr>
        <w:t>（</w:t>
      </w:r>
      <w:r>
        <w:rPr>
          <w:rFonts w:hint="eastAsia" w:ascii="黑体" w:hAnsi="黑体" w:eastAsia="黑体"/>
          <w:b/>
          <w:color w:val="000000"/>
          <w:sz w:val="28"/>
          <w:szCs w:val="28"/>
          <w:lang w:eastAsia="zh-CN"/>
        </w:rPr>
        <w:t>三</w:t>
      </w:r>
      <w:r>
        <w:rPr>
          <w:rFonts w:ascii="黑体" w:hAnsi="黑体" w:eastAsia="黑体"/>
          <w:b/>
          <w:color w:val="000000"/>
          <w:sz w:val="28"/>
          <w:szCs w:val="28"/>
        </w:rPr>
        <w:t>）</w:t>
      </w:r>
      <w:r>
        <w:rPr>
          <w:rFonts w:hint="eastAsia" w:ascii="黑体" w:hAnsi="黑体" w:eastAsia="黑体"/>
          <w:b/>
          <w:color w:val="000000"/>
          <w:sz w:val="28"/>
          <w:szCs w:val="28"/>
          <w:lang w:val="en-US" w:eastAsia="zh-CN"/>
        </w:rPr>
        <w:t>C</w:t>
      </w:r>
      <w:r>
        <w:rPr>
          <w:rFonts w:ascii="黑体" w:hAnsi="黑体" w:eastAsia="黑体"/>
          <w:b/>
          <w:color w:val="000000"/>
          <w:sz w:val="28"/>
          <w:szCs w:val="28"/>
        </w:rPr>
        <w:t>类仪器相关试剂：LIS按检测量结算</w:t>
      </w:r>
    </w:p>
    <w:p w14:paraId="50CAE270">
      <w:pPr>
        <w:spacing w:before="180" w:after="80"/>
        <w:ind w:firstLine="0"/>
      </w:pPr>
      <w:r>
        <w:rPr>
          <w:rFonts w:ascii="黑体" w:hAnsi="黑体" w:eastAsia="黑体"/>
          <w:b/>
          <w:color w:val="000000"/>
          <w:sz w:val="24"/>
        </w:rPr>
        <w:t>1. 结算单价构成（全包价）</w:t>
      </w:r>
    </w:p>
    <w:p w14:paraId="10B2D9A5">
      <w:r>
        <w:rPr>
          <w:rFonts w:ascii="宋体" w:hAnsi="宋体" w:eastAsia="宋体"/>
          <w:sz w:val="24"/>
        </w:rPr>
        <w:t>每个检测项目的LIS结算单价为一口全包价，包含以下全部内容，医院不再另行支付任何费用：</w:t>
      </w:r>
    </w:p>
    <w:p w14:paraId="192430FF">
      <w:r>
        <w:rPr>
          <w:rFonts w:ascii="宋体" w:hAnsi="宋体" w:eastAsia="宋体"/>
          <w:sz w:val="24"/>
        </w:rPr>
        <w:t>（1）检测主试剂及配套反应耗材（反应杯、吸头、稀释液、清洗液等）；</w:t>
      </w:r>
    </w:p>
    <w:p w14:paraId="2BFA1AC9">
      <w:r>
        <w:rPr>
          <w:rFonts w:ascii="宋体" w:hAnsi="宋体" w:eastAsia="宋体"/>
          <w:sz w:val="24"/>
        </w:rPr>
        <w:t>（2）室内质控品相关耗材；</w:t>
      </w:r>
    </w:p>
    <w:p w14:paraId="7CF82A6F">
      <w:r>
        <w:rPr>
          <w:rFonts w:ascii="宋体" w:hAnsi="宋体" w:eastAsia="宋体"/>
          <w:sz w:val="24"/>
        </w:rPr>
        <w:t>（3）校准品及定期校准服务；</w:t>
      </w:r>
    </w:p>
    <w:p w14:paraId="7135E719">
      <w:r>
        <w:rPr>
          <w:rFonts w:ascii="宋体" w:hAnsi="宋体" w:eastAsia="宋体"/>
          <w:sz w:val="24"/>
        </w:rPr>
        <w:t>（4）仪器日常维保、故障维修、配件更换（人为损坏除外）；</w:t>
      </w:r>
    </w:p>
    <w:p w14:paraId="293D2C1F">
      <w:r>
        <w:rPr>
          <w:rFonts w:ascii="宋体" w:hAnsi="宋体" w:eastAsia="宋体"/>
          <w:sz w:val="24"/>
        </w:rPr>
        <w:t>（5）试剂运输、装卸及冷链配送费用。</w:t>
      </w:r>
    </w:p>
    <w:p w14:paraId="451171C2">
      <w:pPr>
        <w:spacing w:before="180" w:after="80"/>
        <w:ind w:firstLine="0"/>
        <w:rPr>
          <w:rFonts w:ascii="黑体" w:hAnsi="黑体" w:eastAsia="黑体"/>
          <w:b/>
          <w:color w:val="000000"/>
          <w:sz w:val="24"/>
        </w:rPr>
      </w:pPr>
      <w:r>
        <w:rPr>
          <w:rFonts w:ascii="黑体" w:hAnsi="黑体" w:eastAsia="黑体"/>
          <w:b/>
          <w:color w:val="000000"/>
          <w:sz w:val="24"/>
        </w:rPr>
        <w:t>2. 计量依据</w:t>
      </w:r>
    </w:p>
    <w:p w14:paraId="2B03C94C">
      <w:pPr>
        <w:ind w:left="0" w:leftChars="0" w:firstLine="0" w:firstLineChars="0"/>
        <w:rPr>
          <w:rFonts w:ascii="黑体" w:hAnsi="黑体" w:eastAsia="黑体"/>
          <w:b/>
          <w:color w:val="000000"/>
          <w:sz w:val="24"/>
        </w:rPr>
      </w:pP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3576"/>
        <w:gridCol w:w="4008"/>
      </w:tblGrid>
      <w:tr w14:paraId="1E1E4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shd w:val="clear" w:color="auto" w:fill="D9D9D9"/>
            <w:vAlign w:val="center"/>
          </w:tcPr>
          <w:p w14:paraId="10E645EB">
            <w:pPr>
              <w:spacing w:before="0" w:after="0" w:line="240" w:lineRule="auto"/>
              <w:ind w:left="0" w:leftChars="0" w:right="0" w:rightChars="0" w:firstLine="0" w:firstLineChars="0"/>
              <w:jc w:val="center"/>
              <w:rPr>
                <w:rFonts w:hint="eastAsia" w:eastAsia="宋体"/>
                <w:lang w:eastAsia="zh-CN"/>
              </w:rPr>
            </w:pPr>
            <w:r>
              <w:rPr>
                <w:rFonts w:hint="eastAsia"/>
                <w:b/>
                <w:sz w:val="21"/>
                <w:lang w:val="en-US" w:eastAsia="zh-CN"/>
              </w:rPr>
              <w:t>标段</w:t>
            </w:r>
          </w:p>
        </w:tc>
        <w:tc>
          <w:tcPr>
            <w:tcW w:w="0" w:type="auto"/>
            <w:shd w:val="clear" w:color="auto" w:fill="D9D9D9"/>
            <w:vAlign w:val="center"/>
          </w:tcPr>
          <w:p w14:paraId="41161E43">
            <w:pPr>
              <w:spacing w:before="0" w:after="0" w:line="240" w:lineRule="auto"/>
              <w:ind w:left="0" w:leftChars="0" w:right="0" w:rightChars="0" w:firstLine="0" w:firstLineChars="0"/>
              <w:jc w:val="center"/>
            </w:pPr>
            <w:r>
              <w:rPr>
                <w:rFonts w:ascii="宋体" w:hAnsi="宋体" w:eastAsia="宋体"/>
                <w:b/>
                <w:sz w:val="21"/>
              </w:rPr>
              <w:t>仪器名称</w:t>
            </w:r>
          </w:p>
        </w:tc>
        <w:tc>
          <w:tcPr>
            <w:tcW w:w="4008" w:type="dxa"/>
            <w:shd w:val="clear" w:color="auto" w:fill="D9D9D9"/>
            <w:vAlign w:val="center"/>
          </w:tcPr>
          <w:p w14:paraId="4059FABD">
            <w:pPr>
              <w:spacing w:before="0" w:after="0" w:line="240" w:lineRule="auto"/>
              <w:ind w:left="0" w:leftChars="0" w:right="0" w:rightChars="0" w:firstLine="0" w:firstLineChars="0"/>
              <w:jc w:val="center"/>
            </w:pPr>
            <w:r>
              <w:rPr>
                <w:rFonts w:ascii="宋体" w:hAnsi="宋体" w:eastAsia="宋体"/>
                <w:b/>
                <w:sz w:val="21"/>
              </w:rPr>
              <w:t>招标全包耗占比上限</w:t>
            </w:r>
          </w:p>
        </w:tc>
      </w:tr>
      <w:tr w14:paraId="443E0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0" w:type="auto"/>
            <w:vAlign w:val="center"/>
          </w:tcPr>
          <w:p w14:paraId="0F7C7EB3">
            <w:pPr>
              <w:keepNext w:val="0"/>
              <w:keepLines w:val="0"/>
              <w:widowControl/>
              <w:suppressLineNumbers w:val="0"/>
              <w:spacing w:line="240" w:lineRule="auto"/>
              <w:ind w:left="0" w:leftChars="0" w:right="0" w:rightChars="0" w:firstLine="0" w:firstLineChars="0"/>
              <w:jc w:val="left"/>
              <w:textAlignment w:val="center"/>
              <w:rPr>
                <w:rFonts w:hint="default"/>
                <w:lang w:eastAsia="zh-CN"/>
                <w:woUserID w:val="1"/>
              </w:rPr>
            </w:pPr>
            <w:r>
              <w:rPr>
                <w:rFonts w:hint="default"/>
                <w:lang w:eastAsia="zh-CN"/>
                <w:woUserID w:val="1"/>
              </w:rPr>
              <w:t>6</w:t>
            </w:r>
          </w:p>
        </w:tc>
        <w:tc>
          <w:tcPr>
            <w:tcW w:w="0" w:type="auto"/>
            <w:shd w:val="clear" w:color="auto" w:fill="auto"/>
            <w:vAlign w:val="center"/>
          </w:tcPr>
          <w:p w14:paraId="550D231C">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血栓弹力图仪</w:t>
            </w:r>
          </w:p>
        </w:tc>
        <w:tc>
          <w:tcPr>
            <w:tcW w:w="4008" w:type="dxa"/>
            <w:shd w:val="clear" w:color="auto" w:fill="auto"/>
            <w:vAlign w:val="center"/>
          </w:tcPr>
          <w:p w14:paraId="7B68E6E0">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w:t>
            </w:r>
            <w:r>
              <w:rPr>
                <w:rFonts w:hint="eastAsia"/>
                <w:b w:val="0"/>
                <w:sz w:val="21"/>
                <w:szCs w:val="21"/>
                <w:lang w:val="en-US" w:eastAsia="zh-CN"/>
              </w:rPr>
              <w:t>50</w:t>
            </w:r>
            <w:r>
              <w:rPr>
                <w:rFonts w:ascii="宋体" w:hAnsi="宋体" w:eastAsia="宋体"/>
                <w:b w:val="0"/>
                <w:sz w:val="21"/>
                <w:szCs w:val="21"/>
              </w:rPr>
              <w:t>.00%</w:t>
            </w:r>
          </w:p>
        </w:tc>
      </w:tr>
      <w:tr w14:paraId="09A8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0008A579">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7</w:t>
            </w:r>
          </w:p>
        </w:tc>
        <w:tc>
          <w:tcPr>
            <w:tcW w:w="0" w:type="auto"/>
            <w:shd w:val="clear" w:color="auto" w:fill="auto"/>
            <w:vAlign w:val="center"/>
          </w:tcPr>
          <w:p w14:paraId="323D1ADF">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糖化血红蛋白分析仪</w:t>
            </w:r>
          </w:p>
        </w:tc>
        <w:tc>
          <w:tcPr>
            <w:tcW w:w="4008" w:type="dxa"/>
            <w:shd w:val="clear" w:color="auto" w:fill="auto"/>
            <w:vAlign w:val="center"/>
          </w:tcPr>
          <w:p w14:paraId="5390AF0B">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≤4</w:t>
            </w:r>
            <w:r>
              <w:rPr>
                <w:rFonts w:hint="eastAsia"/>
                <w:b w:val="0"/>
                <w:sz w:val="21"/>
                <w:szCs w:val="21"/>
                <w:lang w:val="en-US" w:eastAsia="zh-CN"/>
              </w:rPr>
              <w:t>0</w:t>
            </w:r>
            <w:r>
              <w:rPr>
                <w:rFonts w:ascii="宋体" w:hAnsi="宋体" w:eastAsia="宋体"/>
                <w:b w:val="0"/>
                <w:sz w:val="21"/>
                <w:szCs w:val="21"/>
              </w:rPr>
              <w:t>.00%</w:t>
            </w:r>
          </w:p>
        </w:tc>
      </w:tr>
      <w:tr w14:paraId="67254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01CF2A72">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8</w:t>
            </w:r>
          </w:p>
        </w:tc>
        <w:tc>
          <w:tcPr>
            <w:tcW w:w="0" w:type="auto"/>
            <w:shd w:val="clear" w:color="auto" w:fill="auto"/>
            <w:vAlign w:val="center"/>
          </w:tcPr>
          <w:p w14:paraId="24DFB842">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免疫荧光分析仪</w:t>
            </w:r>
          </w:p>
        </w:tc>
        <w:tc>
          <w:tcPr>
            <w:tcW w:w="4008" w:type="dxa"/>
            <w:shd w:val="clear" w:color="auto" w:fill="auto"/>
            <w:vAlign w:val="center"/>
          </w:tcPr>
          <w:p w14:paraId="5CBB5952">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≤4</w:t>
            </w:r>
            <w:r>
              <w:rPr>
                <w:rFonts w:hint="eastAsia"/>
                <w:b w:val="0"/>
                <w:sz w:val="21"/>
                <w:szCs w:val="21"/>
                <w:lang w:val="en-US" w:eastAsia="zh-CN"/>
              </w:rPr>
              <w:t>0</w:t>
            </w:r>
            <w:r>
              <w:rPr>
                <w:rFonts w:ascii="宋体" w:hAnsi="宋体" w:eastAsia="宋体"/>
                <w:b w:val="0"/>
                <w:sz w:val="21"/>
                <w:szCs w:val="21"/>
              </w:rPr>
              <w:t>.00%</w:t>
            </w:r>
          </w:p>
        </w:tc>
      </w:tr>
      <w:tr w14:paraId="7E554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63AEC139">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9</w:t>
            </w:r>
          </w:p>
        </w:tc>
        <w:tc>
          <w:tcPr>
            <w:tcW w:w="0" w:type="auto"/>
            <w:shd w:val="clear" w:color="auto" w:fill="auto"/>
            <w:vAlign w:val="center"/>
          </w:tcPr>
          <w:p w14:paraId="60D161FB">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全自动尿液分析仪</w:t>
            </w:r>
          </w:p>
        </w:tc>
        <w:tc>
          <w:tcPr>
            <w:tcW w:w="4008" w:type="dxa"/>
            <w:shd w:val="clear" w:color="auto" w:fill="auto"/>
            <w:vAlign w:val="center"/>
          </w:tcPr>
          <w:p w14:paraId="0B04F7EA">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≤3</w:t>
            </w:r>
            <w:r>
              <w:rPr>
                <w:rFonts w:hint="eastAsia"/>
                <w:b w:val="0"/>
                <w:sz w:val="21"/>
                <w:szCs w:val="21"/>
                <w:lang w:val="en-US" w:eastAsia="zh-CN"/>
              </w:rPr>
              <w:t>5</w:t>
            </w:r>
            <w:r>
              <w:rPr>
                <w:rFonts w:ascii="宋体" w:hAnsi="宋体" w:eastAsia="宋体"/>
                <w:b w:val="0"/>
                <w:sz w:val="21"/>
                <w:szCs w:val="21"/>
              </w:rPr>
              <w:t>.00%</w:t>
            </w:r>
          </w:p>
        </w:tc>
      </w:tr>
      <w:tr w14:paraId="37546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1158F0CF">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10</w:t>
            </w:r>
          </w:p>
        </w:tc>
        <w:tc>
          <w:tcPr>
            <w:tcW w:w="0" w:type="auto"/>
            <w:shd w:val="clear" w:color="auto" w:fill="auto"/>
            <w:vAlign w:val="center"/>
          </w:tcPr>
          <w:p w14:paraId="616861F6">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全自动免疫发光分析仪</w:t>
            </w:r>
          </w:p>
        </w:tc>
        <w:tc>
          <w:tcPr>
            <w:tcW w:w="4008" w:type="dxa"/>
            <w:shd w:val="clear" w:color="auto" w:fill="auto"/>
            <w:vAlign w:val="center"/>
          </w:tcPr>
          <w:p w14:paraId="458EDC71">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w:t>
            </w:r>
            <w:r>
              <w:rPr>
                <w:rFonts w:hint="eastAsia"/>
                <w:b w:val="0"/>
                <w:sz w:val="21"/>
                <w:szCs w:val="21"/>
                <w:lang w:val="en-US" w:eastAsia="zh-CN"/>
              </w:rPr>
              <w:t>45</w:t>
            </w:r>
            <w:r>
              <w:rPr>
                <w:rFonts w:ascii="宋体" w:hAnsi="宋体" w:eastAsia="宋体"/>
                <w:b w:val="0"/>
                <w:sz w:val="21"/>
                <w:szCs w:val="21"/>
              </w:rPr>
              <w:t>.00%</w:t>
            </w:r>
          </w:p>
        </w:tc>
      </w:tr>
      <w:tr w14:paraId="4443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2166859E">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11</w:t>
            </w:r>
          </w:p>
        </w:tc>
        <w:tc>
          <w:tcPr>
            <w:tcW w:w="0" w:type="auto"/>
            <w:shd w:val="clear" w:color="auto" w:fill="auto"/>
            <w:vAlign w:val="center"/>
          </w:tcPr>
          <w:p w14:paraId="04703FB9">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全自动血凝分析仪</w:t>
            </w:r>
          </w:p>
        </w:tc>
        <w:tc>
          <w:tcPr>
            <w:tcW w:w="4008" w:type="dxa"/>
            <w:shd w:val="clear" w:color="auto" w:fill="auto"/>
            <w:vAlign w:val="center"/>
          </w:tcPr>
          <w:p w14:paraId="3033B78F">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≤45.00%</w:t>
            </w:r>
          </w:p>
        </w:tc>
      </w:tr>
      <w:tr w14:paraId="256F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Align w:val="center"/>
          </w:tcPr>
          <w:p w14:paraId="65B9B7CF">
            <w:pPr>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i w:val="0"/>
                <w:iCs w:val="0"/>
                <w:color w:val="000000"/>
                <w:kern w:val="0"/>
                <w:sz w:val="21"/>
                <w:szCs w:val="21"/>
                <w:u w:val="none"/>
                <w:lang w:eastAsia="zh-CN" w:bidi="ar"/>
                <w:woUserID w:val="1"/>
              </w:rPr>
            </w:pPr>
            <w:r>
              <w:rPr>
                <w:rFonts w:hint="default" w:cs="宋体"/>
                <w:i w:val="0"/>
                <w:iCs w:val="0"/>
                <w:color w:val="000000"/>
                <w:kern w:val="0"/>
                <w:sz w:val="21"/>
                <w:szCs w:val="21"/>
                <w:u w:val="none"/>
                <w:lang w:eastAsia="zh-CN" w:bidi="ar"/>
                <w:woUserID w:val="1"/>
              </w:rPr>
              <w:t>12</w:t>
            </w:r>
          </w:p>
        </w:tc>
        <w:tc>
          <w:tcPr>
            <w:tcW w:w="0" w:type="auto"/>
            <w:shd w:val="clear" w:color="auto" w:fill="auto"/>
            <w:vAlign w:val="center"/>
          </w:tcPr>
          <w:p w14:paraId="0AE41D64">
            <w:pPr>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theme="minorBidi"/>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全自动生化分析仪</w:t>
            </w:r>
            <w:r>
              <w:rPr>
                <w:rFonts w:hint="eastAsia" w:cs="宋体"/>
                <w:i w:val="0"/>
                <w:iCs w:val="0"/>
                <w:color w:val="000000"/>
                <w:kern w:val="0"/>
                <w:sz w:val="21"/>
                <w:szCs w:val="21"/>
                <w:u w:val="none"/>
                <w:lang w:val="en-US" w:eastAsia="zh-CN" w:bidi="ar"/>
              </w:rPr>
              <w:t>（含电解质模块）</w:t>
            </w:r>
          </w:p>
        </w:tc>
        <w:tc>
          <w:tcPr>
            <w:tcW w:w="4008" w:type="dxa"/>
            <w:shd w:val="clear" w:color="auto" w:fill="auto"/>
            <w:vAlign w:val="center"/>
          </w:tcPr>
          <w:p w14:paraId="00254926">
            <w:pPr>
              <w:spacing w:before="0" w:after="0" w:line="240" w:lineRule="auto"/>
              <w:ind w:left="0" w:leftChars="0" w:right="0" w:rightChars="0" w:firstLine="0" w:firstLineChars="0"/>
              <w:jc w:val="center"/>
              <w:rPr>
                <w:rFonts w:ascii="宋体" w:hAnsi="宋体" w:eastAsia="宋体" w:cstheme="minorBidi"/>
                <w:sz w:val="21"/>
                <w:szCs w:val="21"/>
                <w:lang w:val="en-US" w:eastAsia="en-US" w:bidi="ar-SA"/>
              </w:rPr>
            </w:pPr>
            <w:r>
              <w:rPr>
                <w:rFonts w:ascii="宋体" w:hAnsi="宋体" w:eastAsia="宋体"/>
                <w:b w:val="0"/>
                <w:sz w:val="21"/>
                <w:szCs w:val="21"/>
              </w:rPr>
              <w:t>≤18.00%</w:t>
            </w:r>
          </w:p>
        </w:tc>
      </w:tr>
    </w:tbl>
    <w:p w14:paraId="3F031606">
      <w:pPr>
        <w:pStyle w:val="21"/>
        <w:keepNext w:val="0"/>
        <w:keepLines w:val="0"/>
        <w:pageBreakBefore w:val="0"/>
        <w:widowControl w:val="0"/>
        <w:shd w:val="clear"/>
        <w:kinsoku/>
        <w:wordWrap/>
        <w:overflowPunct/>
        <w:topLinePunct w:val="0"/>
        <w:autoSpaceDE/>
        <w:autoSpaceDN/>
        <w:bidi w:val="0"/>
        <w:adjustRightInd/>
        <w:snapToGrid/>
        <w:spacing w:after="0" w:line="360" w:lineRule="auto"/>
        <w:ind w:left="0" w:leftChars="0" w:firstLine="480" w:firstLineChars="200"/>
        <w:textAlignment w:val="auto"/>
        <w:rPr>
          <w:sz w:val="24"/>
          <w:szCs w:val="24"/>
        </w:rPr>
      </w:pPr>
      <w:r>
        <w:rPr>
          <w:rFonts w:hint="eastAsia" w:ascii="宋体" w:hAnsi="宋体" w:eastAsia="宋体" w:cs="宋体"/>
          <w:color w:val="auto"/>
          <w:kern w:val="2"/>
          <w:sz w:val="24"/>
          <w:szCs w:val="24"/>
          <w:highlight w:val="none"/>
          <w:lang w:val="en-US" w:eastAsia="zh-CN" w:bidi="ar-SA"/>
        </w:rPr>
        <w:t>检测项目单价按</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浙江省公立医院医疗服务价格收费标准</w:t>
      </w:r>
      <w:r>
        <w:rPr>
          <w:rFonts w:hint="eastAsia" w:ascii="宋体" w:hAnsi="宋体" w:cs="宋体"/>
          <w:color w:val="auto"/>
          <w:kern w:val="2"/>
          <w:sz w:val="24"/>
          <w:szCs w:val="24"/>
          <w:highlight w:val="none"/>
          <w:lang w:val="en-US" w:eastAsia="zh-CN" w:bidi="ar-SA"/>
        </w:rPr>
        <w:t>》</w:t>
      </w:r>
      <w:r>
        <w:rPr>
          <w:rFonts w:hint="eastAsia" w:ascii="宋体" w:hAnsi="宋体" w:eastAsia="宋体" w:cs="宋体"/>
          <w:color w:val="auto"/>
          <w:kern w:val="2"/>
          <w:sz w:val="24"/>
          <w:szCs w:val="24"/>
          <w:highlight w:val="none"/>
          <w:lang w:val="en-US" w:eastAsia="zh-CN" w:bidi="ar-SA"/>
        </w:rPr>
        <w:t>的</w:t>
      </w:r>
      <w:r>
        <w:rPr>
          <w:rFonts w:hint="eastAsia" w:ascii="宋体" w:hAnsi="宋体" w:cs="宋体"/>
          <w:color w:val="auto"/>
          <w:kern w:val="2"/>
          <w:sz w:val="24"/>
          <w:szCs w:val="24"/>
          <w:highlight w:val="none"/>
          <w:lang w:val="en-US" w:eastAsia="zh-CN" w:bidi="ar-SA"/>
        </w:rPr>
        <w:t>成本</w:t>
      </w:r>
      <w:r>
        <w:rPr>
          <w:rFonts w:hint="eastAsia" w:ascii="宋体" w:hAnsi="宋体" w:eastAsia="宋体" w:cs="宋体"/>
          <w:color w:val="auto"/>
          <w:kern w:val="2"/>
          <w:sz w:val="24"/>
          <w:szCs w:val="24"/>
          <w:highlight w:val="none"/>
          <w:lang w:val="en-US" w:eastAsia="zh-CN" w:bidi="ar-SA"/>
        </w:rPr>
        <w:t>百分比进行报价，</w:t>
      </w:r>
      <w:r>
        <w:rPr>
          <w:rFonts w:hint="eastAsia" w:ascii="宋体" w:hAnsi="宋体" w:cs="宋体"/>
          <w:color w:val="auto"/>
          <w:kern w:val="2"/>
          <w:sz w:val="24"/>
          <w:szCs w:val="24"/>
          <w:highlight w:val="none"/>
          <w:lang w:val="en-US" w:eastAsia="zh-CN" w:bidi="ar-SA"/>
        </w:rPr>
        <w:t>成本百分比为试剂单价（人份）/浙江省公立医院医疗服务价格收费标准</w:t>
      </w:r>
      <w:r>
        <w:rPr>
          <w:rFonts w:hint="eastAsia" w:ascii="宋体" w:hAnsi="宋体" w:eastAsia="宋体" w:cs="宋体"/>
          <w:color w:val="auto"/>
          <w:kern w:val="2"/>
          <w:sz w:val="24"/>
          <w:szCs w:val="24"/>
          <w:highlight w:val="none"/>
          <w:lang w:val="en-US" w:eastAsia="zh-CN" w:bidi="ar-SA"/>
        </w:rPr>
        <w:t>。工作量按医院的LIS统计为准，报价的成本包含项目清单内的所有项目及项目开展所需的试剂、耗材及校准品、质控品等。</w:t>
      </w:r>
    </w:p>
    <w:p w14:paraId="09E6B550">
      <w:pPr>
        <w:numPr>
          <w:ilvl w:val="0"/>
          <w:numId w:val="7"/>
        </w:numPr>
        <w:spacing w:before="180" w:after="80"/>
        <w:ind w:firstLine="0"/>
        <w:rPr>
          <w:rFonts w:ascii="黑体" w:hAnsi="黑体" w:eastAsia="黑体"/>
          <w:b/>
          <w:color w:val="000000"/>
          <w:sz w:val="24"/>
        </w:rPr>
      </w:pPr>
      <w:r>
        <w:rPr>
          <w:rFonts w:ascii="黑体" w:hAnsi="黑体" w:eastAsia="黑体"/>
          <w:b/>
          <w:color w:val="000000"/>
          <w:sz w:val="24"/>
        </w:rPr>
        <w:t>定价测算基准</w:t>
      </w:r>
    </w:p>
    <w:p w14:paraId="4386FFE4">
      <w:pPr>
        <w:ind w:left="0" w:leftChars="0" w:firstLine="480" w:firstLineChars="200"/>
      </w:pPr>
      <w:r>
        <w:rPr>
          <w:rFonts w:ascii="宋体" w:hAnsi="宋体" w:eastAsia="宋体"/>
          <w:sz w:val="24"/>
        </w:rPr>
        <w:t>以2025年度各仪器实际医嘱收费金额和试剂入库金额为基准，测算各仪器历史试剂耗占比，作为招标限价的定价依据。各仪器全包结算耗占比上限如下：</w:t>
      </w:r>
    </w:p>
    <w:p w14:paraId="5473DCFA">
      <w:pPr>
        <w:ind w:firstLine="0"/>
        <w:rPr>
          <w:rFonts w:ascii="宋体" w:hAnsi="宋体" w:eastAsia="宋体"/>
          <w:sz w:val="24"/>
        </w:rPr>
      </w:pPr>
      <w:r>
        <w:rPr>
          <w:rFonts w:ascii="宋体" w:hAnsi="宋体" w:eastAsia="宋体"/>
          <w:sz w:val="24"/>
        </w:rPr>
        <w:t>说明：全包耗占比 = LIS结算金额 ÷ 对应项目HIS收费金额。</w:t>
      </w:r>
    </w:p>
    <w:p w14:paraId="38DA095F">
      <w:pPr>
        <w:ind w:left="0" w:leftChars="0" w:firstLine="480" w:firstLineChars="200"/>
        <w:rPr>
          <w:rFonts w:ascii="宋体" w:hAnsi="宋体" w:eastAsia="宋体"/>
          <w:sz w:val="24"/>
        </w:rPr>
      </w:pPr>
      <w:r>
        <w:rPr>
          <w:rFonts w:hint="eastAsia" w:ascii="宋体" w:hAnsi="宋体" w:eastAsia="宋体"/>
          <w:sz w:val="24"/>
          <w:lang w:val="en-US" w:eastAsia="zh-CN"/>
        </w:rPr>
        <w:t>所有投标价格为到医院人民币价（含货物进口应交纳的进口环节税等一切税费、进口口岸运至最终目的地的内陆运输费、保险费和伴随服务费（伴随服务包括但不限于搬运、安装、调试、验收、培训、质保期内免费维修保养等一切费用））并进行分</w:t>
      </w:r>
      <w:r>
        <w:rPr>
          <w:rFonts w:hint="default"/>
          <w:color w:val="000000" w:themeColor="text1"/>
          <w:sz w:val="24"/>
          <w:lang w:eastAsia="zh-CN"/>
          <w14:textFill>
            <w14:solidFill>
              <w14:schemeClr w14:val="tx1"/>
            </w14:solidFill>
          </w14:textFill>
          <w:woUserID w:val="1"/>
        </w:rPr>
        <w:t>标段</w:t>
      </w:r>
      <w:r>
        <w:rPr>
          <w:rFonts w:hint="eastAsia" w:ascii="宋体" w:hAnsi="宋体" w:eastAsia="宋体"/>
          <w:sz w:val="24"/>
          <w:lang w:val="en-US" w:eastAsia="zh-CN"/>
        </w:rPr>
        <w:t>报价。</w:t>
      </w:r>
    </w:p>
    <w:p w14:paraId="59C0A5C5">
      <w:pPr>
        <w:spacing w:before="280" w:after="120"/>
        <w:ind w:firstLine="0"/>
        <w:rPr>
          <w:sz w:val="30"/>
          <w:szCs w:val="30"/>
        </w:rPr>
      </w:pPr>
      <w:r>
        <w:rPr>
          <w:rFonts w:ascii="黑体" w:hAnsi="黑体" w:eastAsia="黑体"/>
          <w:b/>
          <w:color w:val="000000"/>
          <w:sz w:val="30"/>
          <w:szCs w:val="30"/>
        </w:rPr>
        <w:t>四、投标人资格要求</w:t>
      </w:r>
    </w:p>
    <w:p w14:paraId="36BAA32F">
      <w:r>
        <w:rPr>
          <w:rFonts w:ascii="宋体" w:hAnsi="宋体" w:eastAsia="宋体"/>
          <w:sz w:val="24"/>
        </w:rPr>
        <w:t xml:space="preserve">1. </w:t>
      </w:r>
      <w:r>
        <w:rPr>
          <w:rFonts w:hint="eastAsia" w:ascii="宋体" w:hAnsi="宋体" w:eastAsia="宋体"/>
          <w:sz w:val="24"/>
        </w:rPr>
        <w:t>符合《中华人民共和国政府采购法》第二十二条对供应商的要求</w:t>
      </w:r>
      <w:r>
        <w:rPr>
          <w:rFonts w:hint="eastAsia" w:ascii="宋体" w:hAnsi="宋体" w:eastAsia="宋体"/>
          <w:sz w:val="24"/>
          <w:lang w:eastAsia="zh-CN"/>
        </w:rPr>
        <w:t>，</w:t>
      </w:r>
      <w:r>
        <w:rPr>
          <w:rFonts w:ascii="宋体" w:hAnsi="宋体" w:eastAsia="宋体"/>
          <w:sz w:val="24"/>
        </w:rPr>
        <w:t>具有独立承担民事责任能力的法人或其他组织，营业执照经营范围包含医疗器械销售；</w:t>
      </w:r>
    </w:p>
    <w:p w14:paraId="5AE7DB76">
      <w:r>
        <w:rPr>
          <w:rFonts w:ascii="宋体" w:hAnsi="宋体" w:eastAsia="宋体"/>
          <w:sz w:val="24"/>
        </w:rPr>
        <w:t>2. 具有有效的《医疗器械经营许可证》或《第二类医疗器械经营备案凭证》，经营范围覆盖所投标段产品；</w:t>
      </w:r>
    </w:p>
    <w:p w14:paraId="76336877">
      <w:pPr>
        <w:rPr>
          <w:rFonts w:ascii="宋体" w:hAnsi="宋体" w:eastAsia="宋体"/>
          <w:sz w:val="24"/>
        </w:rPr>
      </w:pPr>
      <w:r>
        <w:rPr>
          <w:rFonts w:ascii="宋体" w:hAnsi="宋体" w:eastAsia="宋体"/>
          <w:sz w:val="24"/>
        </w:rPr>
        <w:t>3. 所投试剂须具有有效的《医疗器械注册证》或备案凭证（一类医疗器械）；</w:t>
      </w:r>
    </w:p>
    <w:p w14:paraId="678267CD">
      <w:pPr>
        <w:rPr>
          <w:rFonts w:ascii="宋体" w:hAnsi="宋体" w:eastAsia="宋体"/>
          <w:sz w:val="24"/>
        </w:rPr>
      </w:pPr>
      <w:r>
        <w:rPr>
          <w:rFonts w:ascii="宋体" w:hAnsi="宋体" w:eastAsia="宋体"/>
          <w:sz w:val="24"/>
        </w:rPr>
        <w:t xml:space="preserve">4. </w:t>
      </w:r>
      <w:r>
        <w:rPr>
          <w:rFonts w:hint="eastAsia" w:ascii="宋体" w:hAnsi="宋体" w:eastAsia="宋体"/>
          <w:sz w:val="24"/>
        </w:rPr>
        <w:t>参加政府采购活动前三年内，在经营活动中没有重大违法记录。违法记录的认定标准为：在公开网站上能查到的被财政部或浙江省财政厅处理（或处罚）而处于暂停政府采购资格期的或处于暂停承接业务资格期的；或被国家级、浙江省级、义乌市级行业主管部门处罚处于暂停承接业务资格期的；或被义乌市政府采购监管部门列入不良行为还在公示期内的或者处于暂停政府采购资格期的</w:t>
      </w:r>
      <w:r>
        <w:rPr>
          <w:rFonts w:ascii="宋体" w:hAnsi="宋体" w:eastAsia="宋体"/>
          <w:sz w:val="24"/>
        </w:rPr>
        <w:t>；</w:t>
      </w:r>
    </w:p>
    <w:p w14:paraId="2827964E">
      <w:pPr>
        <w:rPr>
          <w:rFonts w:hint="eastAsia" w:ascii="宋体" w:hAnsi="宋体" w:eastAsia="宋体"/>
          <w:sz w:val="24"/>
        </w:rPr>
      </w:pPr>
      <w:r>
        <w:rPr>
          <w:rFonts w:ascii="宋体" w:hAnsi="宋体" w:eastAsia="宋体"/>
          <w:sz w:val="24"/>
        </w:rPr>
        <w:t xml:space="preserve">5. </w:t>
      </w:r>
      <w:r>
        <w:rPr>
          <w:rFonts w:hint="eastAsia"/>
          <w:sz w:val="24"/>
          <w:lang w:val="en-US" w:eastAsia="zh-CN"/>
        </w:rPr>
        <w:t>C</w:t>
      </w:r>
      <w:r>
        <w:rPr>
          <w:rFonts w:ascii="宋体" w:hAnsi="宋体" w:eastAsia="宋体"/>
          <w:sz w:val="24"/>
        </w:rPr>
        <w:t>类标段</w:t>
      </w:r>
      <w:r>
        <w:rPr>
          <w:rFonts w:hint="eastAsia" w:ascii="宋体" w:hAnsi="宋体" w:eastAsia="宋体"/>
          <w:sz w:val="24"/>
          <w:lang w:val="en-US" w:eastAsia="zh-CN"/>
        </w:rPr>
        <w:t>中，如所报仪器与我院现使用仪器不一致，中标人</w:t>
      </w:r>
      <w:r>
        <w:rPr>
          <w:rFonts w:hint="eastAsia" w:ascii="宋体" w:hAnsi="宋体" w:eastAsia="宋体"/>
          <w:sz w:val="24"/>
        </w:rPr>
        <w:t>应保证所供材料是全新的、未拆包使用过的</w:t>
      </w:r>
      <w:r>
        <w:rPr>
          <w:rFonts w:hint="eastAsia" w:ascii="宋体" w:hAnsi="宋体" w:eastAsia="宋体"/>
          <w:sz w:val="24"/>
          <w:lang w:val="en-US" w:eastAsia="zh-CN"/>
        </w:rPr>
        <w:t>仪器</w:t>
      </w:r>
      <w:r>
        <w:rPr>
          <w:rFonts w:hint="eastAsia" w:ascii="宋体" w:hAnsi="宋体" w:eastAsia="宋体"/>
          <w:sz w:val="24"/>
        </w:rPr>
        <w:t>，进口产品的包装须具有符合国家规定的中文标识，对试剂及耗材的质量、规格、性能、数量等应进行详细而全面的检验，向</w:t>
      </w:r>
      <w:r>
        <w:rPr>
          <w:rFonts w:hint="eastAsia" w:ascii="宋体" w:hAnsi="宋体" w:eastAsia="宋体"/>
          <w:sz w:val="24"/>
          <w:lang w:val="en-US" w:eastAsia="zh-CN"/>
        </w:rPr>
        <w:t>采购人</w:t>
      </w:r>
      <w:r>
        <w:rPr>
          <w:rFonts w:hint="eastAsia" w:ascii="宋体" w:hAnsi="宋体" w:eastAsia="宋体"/>
          <w:sz w:val="24"/>
        </w:rPr>
        <w:t>提交的产品质量检验标准应按中华人民共和国相关法律规</w:t>
      </w:r>
      <w:r>
        <w:rPr>
          <w:rFonts w:hint="eastAsia"/>
          <w:sz w:val="24"/>
          <w:lang w:eastAsia="zh-CN"/>
        </w:rPr>
        <w:t>定和</w:t>
      </w:r>
      <w:r>
        <w:rPr>
          <w:rFonts w:hint="eastAsia" w:ascii="宋体" w:hAnsi="宋体" w:eastAsia="宋体"/>
          <w:sz w:val="24"/>
        </w:rPr>
        <w:t>行业标准执行。</w:t>
      </w:r>
    </w:p>
    <w:p w14:paraId="6B23CD6A">
      <w:pPr>
        <w:rPr>
          <w:rFonts w:hint="eastAsia" w:ascii="宋体" w:hAnsi="宋体" w:eastAsia="宋体"/>
          <w:sz w:val="24"/>
          <w:lang w:val="en-US" w:eastAsia="zh-CN"/>
        </w:rPr>
      </w:pPr>
      <w:r>
        <w:rPr>
          <w:rFonts w:hint="eastAsia" w:ascii="宋体" w:hAnsi="宋体" w:eastAsia="宋体"/>
          <w:sz w:val="24"/>
          <w:lang w:val="en-US" w:eastAsia="zh-CN"/>
        </w:rPr>
        <w:t>6.</w:t>
      </w:r>
      <w:r>
        <w:rPr>
          <w:rFonts w:ascii="宋体" w:hAnsi="宋体" w:eastAsia="宋体"/>
          <w:sz w:val="24"/>
        </w:rPr>
        <w:t>投标人须为所投仪器对应试剂的原厂或原厂授权代理商，能够提供仪器维保服务能力证明；</w:t>
      </w:r>
    </w:p>
    <w:p w14:paraId="36810394">
      <w:pPr>
        <w:rPr>
          <w:rFonts w:ascii="宋体" w:hAnsi="宋体" w:eastAsia="宋体"/>
          <w:color w:val="000000" w:themeColor="text1"/>
          <w:sz w:val="24"/>
          <w14:textFill>
            <w14:solidFill>
              <w14:schemeClr w14:val="tx1"/>
            </w14:solidFill>
          </w14:textFill>
        </w:rPr>
      </w:pPr>
      <w:r>
        <w:rPr>
          <w:color w:val="000000" w:themeColor="text1"/>
          <w:sz w:val="24"/>
          <w14:textFill>
            <w14:solidFill>
              <w14:schemeClr w14:val="tx1"/>
            </w14:solidFill>
          </w14:textFill>
          <w:woUserID w:val="1"/>
        </w:rPr>
        <w:t>7</w:t>
      </w:r>
      <w:r>
        <w:rPr>
          <w:rFonts w:ascii="宋体" w:hAnsi="宋体" w:eastAsia="宋体"/>
          <w:color w:val="000000" w:themeColor="text1"/>
          <w:sz w:val="24"/>
          <w14:textFill>
            <w14:solidFill>
              <w14:schemeClr w14:val="tx1"/>
            </w14:solidFill>
          </w14:textFill>
        </w:rPr>
        <w:t>. 本项目不接受联合体投标。</w:t>
      </w:r>
    </w:p>
    <w:p w14:paraId="23DE4BC4">
      <w:pPr>
        <w:rPr>
          <w:rFonts w:hint="eastAsia" w:ascii="宋体" w:hAnsi="宋体" w:eastAsia="宋体"/>
          <w:sz w:val="24"/>
          <w:lang w:val="en-US" w:eastAsia="zh-CN"/>
        </w:rPr>
      </w:pPr>
      <w:r>
        <w:rPr>
          <w:rFonts w:hint="default"/>
          <w:color w:val="000000" w:themeColor="text1"/>
          <w:sz w:val="24"/>
          <w:lang w:eastAsia="zh-CN"/>
          <w14:textFill>
            <w14:solidFill>
              <w14:schemeClr w14:val="tx1"/>
            </w14:solidFill>
          </w14:textFill>
          <w:woUserID w:val="1"/>
        </w:rPr>
        <w:t>8</w:t>
      </w:r>
      <w:r>
        <w:rPr>
          <w:rFonts w:hint="eastAsia" w:ascii="宋体" w:hAnsi="宋体" w:eastAsia="宋体"/>
          <w:color w:val="000000" w:themeColor="text1"/>
          <w:sz w:val="24"/>
          <w:lang w:val="en-US" w:eastAsia="zh-CN"/>
          <w14:textFill>
            <w14:solidFill>
              <w14:schemeClr w14:val="tx1"/>
            </w14:solidFill>
          </w14:textFill>
        </w:rPr>
        <w:t>.</w:t>
      </w:r>
      <w:r>
        <w:rPr>
          <w:rFonts w:hint="eastAsia" w:ascii="宋体" w:hAnsi="宋体" w:eastAsia="宋体"/>
          <w:sz w:val="24"/>
          <w:lang w:val="en-US" w:eastAsia="en-US"/>
        </w:rPr>
        <w:t>未尽事宜，参照《中华人民共和国政府采购法》相关规定</w:t>
      </w:r>
      <w:r>
        <w:rPr>
          <w:rFonts w:hint="eastAsia" w:ascii="宋体" w:hAnsi="宋体" w:eastAsia="宋体"/>
          <w:sz w:val="24"/>
          <w:lang w:val="en-US" w:eastAsia="zh-CN"/>
        </w:rPr>
        <w:t>。</w:t>
      </w:r>
    </w:p>
    <w:p w14:paraId="491AB8A2">
      <w:pPr>
        <w:ind w:left="0" w:leftChars="0" w:firstLine="0" w:firstLineChars="0"/>
        <w:rPr>
          <w:rFonts w:ascii="宋体" w:hAnsi="宋体" w:eastAsia="宋体"/>
          <w:b/>
          <w:bCs/>
          <w:sz w:val="30"/>
          <w:szCs w:val="30"/>
        </w:rPr>
      </w:pPr>
      <w:r>
        <w:rPr>
          <w:rFonts w:ascii="宋体" w:hAnsi="宋体" w:eastAsia="宋体"/>
          <w:b/>
          <w:bCs/>
          <w:sz w:val="30"/>
          <w:szCs w:val="30"/>
        </w:rPr>
        <w:t>五、技术要求</w:t>
      </w:r>
    </w:p>
    <w:p w14:paraId="40D8D07F">
      <w:pPr>
        <w:spacing w:before="220" w:after="100"/>
        <w:ind w:firstLine="0"/>
        <w:rPr>
          <w:sz w:val="28"/>
          <w:szCs w:val="28"/>
        </w:rPr>
      </w:pPr>
      <w:r>
        <w:rPr>
          <w:rFonts w:ascii="黑体" w:hAnsi="黑体" w:eastAsia="黑体"/>
          <w:b/>
          <w:color w:val="000000"/>
          <w:sz w:val="28"/>
          <w:szCs w:val="28"/>
        </w:rPr>
        <w:t>（一）试剂质量要求</w:t>
      </w:r>
    </w:p>
    <w:p w14:paraId="64BCD769">
      <w:pPr>
        <w:rPr>
          <w:sz w:val="24"/>
          <w:szCs w:val="24"/>
        </w:rPr>
      </w:pPr>
      <w:r>
        <w:rPr>
          <w:rFonts w:ascii="宋体" w:hAnsi="宋体" w:eastAsia="宋体"/>
          <w:sz w:val="24"/>
          <w:szCs w:val="24"/>
        </w:rPr>
        <w:t>1. 所投试剂必须与对应仪器匹配，确保检测结果准确可靠，符合国家相关质量标准</w:t>
      </w:r>
      <w:r>
        <w:rPr>
          <w:sz w:val="24"/>
          <w:szCs w:val="24"/>
          <w:woUserID w:val="1"/>
        </w:rPr>
        <w:t>，</w:t>
      </w:r>
      <w:r>
        <w:rPr>
          <w:rFonts w:hint="eastAsia" w:ascii="宋体" w:hAnsi="宋体" w:eastAsia="宋体"/>
          <w:color w:val="000000" w:themeColor="text1"/>
          <w:sz w:val="24"/>
          <w14:textFill>
            <w14:solidFill>
              <w14:schemeClr w14:val="tx1"/>
            </w14:solidFill>
          </w14:textFill>
          <w:woUserID w:val="1"/>
        </w:rPr>
        <w:t>批间差必须符合产品说明书</w:t>
      </w:r>
      <w:r>
        <w:rPr>
          <w:rFonts w:ascii="宋体" w:hAnsi="宋体" w:eastAsia="宋体"/>
          <w:sz w:val="24"/>
          <w:szCs w:val="24"/>
        </w:rPr>
        <w:t>；</w:t>
      </w:r>
    </w:p>
    <w:p w14:paraId="7E26EB76">
      <w:pPr>
        <w:rPr>
          <w:rFonts w:ascii="宋体" w:hAnsi="宋体" w:eastAsia="宋体"/>
          <w:sz w:val="24"/>
          <w:szCs w:val="24"/>
        </w:rPr>
      </w:pPr>
      <w:r>
        <w:rPr>
          <w:rFonts w:ascii="宋体" w:hAnsi="宋体" w:eastAsia="宋体"/>
          <w:sz w:val="24"/>
          <w:szCs w:val="24"/>
        </w:rPr>
        <w:t>2. 试剂有效期不少于6个月</w:t>
      </w:r>
      <w:r>
        <w:rPr>
          <w:rFonts w:hint="eastAsia" w:ascii="宋体" w:hAnsi="宋体" w:eastAsia="宋体"/>
          <w:sz w:val="24"/>
          <w:szCs w:val="24"/>
          <w:lang w:eastAsia="zh-CN"/>
        </w:rPr>
        <w:t>（</w:t>
      </w:r>
      <w:r>
        <w:rPr>
          <w:rFonts w:hint="eastAsia" w:ascii="宋体" w:hAnsi="宋体" w:eastAsia="宋体"/>
          <w:sz w:val="24"/>
          <w:szCs w:val="24"/>
          <w:lang w:val="en-US" w:eastAsia="zh-CN"/>
        </w:rPr>
        <w:t>特殊试剂剩余有效期不得少于50%</w:t>
      </w:r>
      <w:r>
        <w:rPr>
          <w:rFonts w:hint="eastAsia" w:ascii="宋体" w:hAnsi="宋体" w:eastAsia="宋体"/>
          <w:sz w:val="24"/>
          <w:szCs w:val="24"/>
          <w:lang w:eastAsia="zh-CN"/>
        </w:rPr>
        <w:t>）</w:t>
      </w:r>
      <w:r>
        <w:rPr>
          <w:rFonts w:ascii="宋体" w:hAnsi="宋体" w:eastAsia="宋体"/>
          <w:sz w:val="24"/>
          <w:szCs w:val="24"/>
        </w:rPr>
        <w:t>，冷链试剂须全程冷链运输并提供温度记录；</w:t>
      </w:r>
    </w:p>
    <w:p w14:paraId="76FC7DD0">
      <w:pPr>
        <w:rPr>
          <w:sz w:val="24"/>
          <w:szCs w:val="24"/>
        </w:rPr>
      </w:pPr>
      <w:r>
        <w:rPr>
          <w:rFonts w:ascii="宋体" w:hAnsi="宋体" w:eastAsia="宋体"/>
          <w:sz w:val="24"/>
          <w:szCs w:val="24"/>
        </w:rPr>
        <w:t>3. 供应商须提供试剂</w:t>
      </w:r>
      <w:r>
        <w:rPr>
          <w:rFonts w:hint="eastAsia"/>
          <w:sz w:val="24"/>
          <w:szCs w:val="24"/>
          <w:lang w:val="en-US" w:eastAsia="zh-CN"/>
        </w:rPr>
        <w:t>生产许可证</w:t>
      </w:r>
      <w:r>
        <w:rPr>
          <w:rFonts w:ascii="宋体" w:hAnsi="宋体" w:eastAsia="宋体"/>
          <w:sz w:val="24"/>
          <w:szCs w:val="24"/>
        </w:rPr>
        <w:t>、注册证、质检报告</w:t>
      </w:r>
      <w:r>
        <w:rPr>
          <w:rFonts w:hint="eastAsia"/>
          <w:sz w:val="24"/>
          <w:szCs w:val="24"/>
          <w:lang w:eastAsia="zh-CN"/>
        </w:rPr>
        <w:t>、</w:t>
      </w:r>
      <w:r>
        <w:rPr>
          <w:rFonts w:hint="eastAsia"/>
          <w:sz w:val="24"/>
          <w:szCs w:val="24"/>
          <w:lang w:val="en-US" w:eastAsia="zh-CN"/>
        </w:rPr>
        <w:t>厂家授权书</w:t>
      </w:r>
      <w:r>
        <w:rPr>
          <w:rFonts w:ascii="宋体" w:hAnsi="宋体" w:eastAsia="宋体"/>
          <w:sz w:val="24"/>
          <w:szCs w:val="24"/>
        </w:rPr>
        <w:t>等完整资料；</w:t>
      </w:r>
    </w:p>
    <w:p w14:paraId="11F7636E">
      <w:pPr>
        <w:rPr>
          <w:sz w:val="24"/>
          <w:szCs w:val="24"/>
        </w:rPr>
      </w:pPr>
      <w:r>
        <w:rPr>
          <w:rFonts w:ascii="宋体" w:hAnsi="宋体" w:eastAsia="宋体"/>
          <w:sz w:val="24"/>
          <w:szCs w:val="24"/>
        </w:rPr>
        <w:t>4. 同一标段内试剂原则上应为同一品牌，确保检测系统的完整性和溯源性。</w:t>
      </w:r>
    </w:p>
    <w:p w14:paraId="0D99A1ED">
      <w:pPr>
        <w:spacing w:before="220" w:after="100"/>
        <w:ind w:firstLine="0"/>
        <w:rPr>
          <w:sz w:val="28"/>
          <w:szCs w:val="28"/>
        </w:rPr>
      </w:pPr>
      <w:r>
        <w:rPr>
          <w:rFonts w:ascii="黑体" w:hAnsi="黑体" w:eastAsia="黑体"/>
          <w:b/>
          <w:color w:val="000000"/>
          <w:sz w:val="28"/>
          <w:szCs w:val="28"/>
        </w:rPr>
        <w:t>（二）A类仪器维保服务要求</w:t>
      </w:r>
    </w:p>
    <w:p w14:paraId="01BE3373">
      <w:pPr>
        <w:rPr>
          <w:sz w:val="24"/>
          <w:szCs w:val="24"/>
        </w:rPr>
      </w:pPr>
      <w:r>
        <w:rPr>
          <w:rFonts w:ascii="宋体" w:hAnsi="宋体" w:eastAsia="宋体"/>
          <w:sz w:val="24"/>
          <w:szCs w:val="24"/>
        </w:rPr>
        <w:t>1. 供应商须对所投标段对应的仪器提供全包维保服务，包括日常保养、故障维修、配件更换（人为损坏除外）；</w:t>
      </w:r>
    </w:p>
    <w:p w14:paraId="728EC56E">
      <w:pPr>
        <w:rPr>
          <w:sz w:val="24"/>
          <w:szCs w:val="24"/>
        </w:rPr>
      </w:pPr>
      <w:r>
        <w:rPr>
          <w:rFonts w:ascii="宋体" w:hAnsi="宋体" w:eastAsia="宋体"/>
          <w:sz w:val="24"/>
          <w:szCs w:val="24"/>
        </w:rPr>
        <w:t>2. 接到故障报修后，2小时内响应，24小时内到达现场（义乌市内），48小时内修复；无法及时修复的须提供备用机或替代方案；</w:t>
      </w:r>
    </w:p>
    <w:p w14:paraId="121A7B15">
      <w:pPr>
        <w:rPr>
          <w:sz w:val="24"/>
          <w:szCs w:val="24"/>
        </w:rPr>
      </w:pPr>
      <w:r>
        <w:rPr>
          <w:rFonts w:ascii="宋体" w:hAnsi="宋体" w:eastAsia="宋体"/>
          <w:sz w:val="24"/>
          <w:szCs w:val="24"/>
        </w:rPr>
        <w:t>3. 每季度至少进行一次预防性维护，出具维护报告；</w:t>
      </w:r>
    </w:p>
    <w:p w14:paraId="0EABC5F4">
      <w:pPr>
        <w:rPr>
          <w:sz w:val="24"/>
          <w:szCs w:val="24"/>
        </w:rPr>
      </w:pPr>
      <w:r>
        <w:rPr>
          <w:rFonts w:ascii="宋体" w:hAnsi="宋体" w:eastAsia="宋体"/>
          <w:sz w:val="24"/>
          <w:szCs w:val="24"/>
        </w:rPr>
        <w:t>4. 每年至少进行一次仪器校准，提供校准证书。</w:t>
      </w:r>
    </w:p>
    <w:p w14:paraId="6C505357">
      <w:pPr>
        <w:spacing w:before="220" w:after="100"/>
        <w:ind w:firstLine="0"/>
        <w:rPr>
          <w:sz w:val="28"/>
          <w:szCs w:val="28"/>
        </w:rPr>
      </w:pPr>
      <w:r>
        <w:rPr>
          <w:rFonts w:ascii="黑体" w:hAnsi="黑体" w:eastAsia="黑体"/>
          <w:b/>
          <w:color w:val="000000"/>
          <w:sz w:val="28"/>
          <w:szCs w:val="28"/>
        </w:rPr>
        <w:t>（三）质控与室间质评要求</w:t>
      </w:r>
    </w:p>
    <w:p w14:paraId="7A98AC3F">
      <w:pPr>
        <w:rPr>
          <w:sz w:val="24"/>
          <w:szCs w:val="24"/>
        </w:rPr>
      </w:pPr>
      <w:r>
        <w:rPr>
          <w:rFonts w:ascii="宋体" w:hAnsi="宋体" w:eastAsia="宋体"/>
          <w:sz w:val="24"/>
          <w:szCs w:val="24"/>
        </w:rPr>
        <w:t>1.</w:t>
      </w:r>
      <w:r>
        <w:rPr>
          <w:rFonts w:ascii="宋体" w:hAnsi="宋体" w:eastAsia="宋体"/>
          <w:color w:val="FF0000"/>
          <w:sz w:val="24"/>
          <w:szCs w:val="24"/>
        </w:rPr>
        <w:t xml:space="preserve"> </w:t>
      </w:r>
      <w:r>
        <w:rPr>
          <w:color w:val="000000" w:themeColor="text1"/>
          <w:sz w:val="24"/>
          <w:szCs w:val="24"/>
          <w14:textFill>
            <w14:solidFill>
              <w14:schemeClr w14:val="tx1"/>
            </w14:solidFill>
          </w14:textFill>
          <w:woUserID w:val="1"/>
        </w:rPr>
        <w:t>C</w:t>
      </w:r>
      <w:r>
        <w:rPr>
          <w:rFonts w:ascii="宋体" w:hAnsi="宋体" w:eastAsia="宋体"/>
          <w:color w:val="000000" w:themeColor="text1"/>
          <w:sz w:val="24"/>
          <w:szCs w:val="24"/>
          <w14:textFill>
            <w14:solidFill>
              <w14:schemeClr w14:val="tx1"/>
            </w14:solidFill>
          </w14:textFill>
        </w:rPr>
        <w:t>类</w:t>
      </w:r>
      <w:r>
        <w:rPr>
          <w:rFonts w:ascii="宋体" w:hAnsi="宋体" w:eastAsia="宋体"/>
          <w:sz w:val="24"/>
          <w:szCs w:val="24"/>
        </w:rPr>
        <w:t>标段供应商须配合检验科完成室内质控，质控品包含在全包价内；</w:t>
      </w:r>
    </w:p>
    <w:p w14:paraId="463741CD">
      <w:pPr>
        <w:rPr>
          <w:sz w:val="24"/>
          <w:szCs w:val="24"/>
        </w:rPr>
      </w:pPr>
      <w:r>
        <w:rPr>
          <w:rFonts w:ascii="宋体" w:hAnsi="宋体" w:eastAsia="宋体"/>
          <w:sz w:val="24"/>
          <w:szCs w:val="24"/>
        </w:rPr>
        <w:t>2. 供应商须协助检验科参加国家或省级室间质评，质评不合格的须配合分析原因并整改；</w:t>
      </w:r>
    </w:p>
    <w:p w14:paraId="1C65265E">
      <w:pPr>
        <w:spacing w:before="280" w:after="120"/>
        <w:ind w:firstLine="0"/>
        <w:rPr>
          <w:sz w:val="30"/>
          <w:szCs w:val="30"/>
        </w:rPr>
      </w:pPr>
      <w:r>
        <w:rPr>
          <w:rFonts w:ascii="黑体" w:hAnsi="黑体" w:eastAsia="黑体"/>
          <w:b/>
          <w:color w:val="000000"/>
          <w:sz w:val="30"/>
          <w:szCs w:val="30"/>
        </w:rPr>
        <w:t>六、评标办法</w:t>
      </w:r>
    </w:p>
    <w:p w14:paraId="38EDA56F">
      <w:pPr>
        <w:rPr>
          <w:rFonts w:hint="eastAsia" w:ascii="宋体" w:hAnsi="宋体" w:eastAsia="宋体"/>
          <w:sz w:val="24"/>
          <w:szCs w:val="24"/>
          <w:lang w:eastAsia="zh-CN"/>
        </w:rPr>
      </w:pPr>
      <w:r>
        <w:rPr>
          <w:rFonts w:hint="eastAsia" w:ascii="宋体" w:hAnsi="宋体" w:eastAsia="宋体"/>
          <w:sz w:val="24"/>
          <w:szCs w:val="24"/>
        </w:rPr>
        <w:t>本项目采用竞争性磋商的方式进行评审，产品</w:t>
      </w:r>
      <w:r>
        <w:rPr>
          <w:rFonts w:ascii="宋体" w:hAnsi="宋体" w:eastAsia="宋体"/>
          <w:sz w:val="24"/>
          <w:szCs w:val="24"/>
        </w:rPr>
        <w:t>必须获得</w:t>
      </w:r>
      <w:r>
        <w:rPr>
          <w:rFonts w:hint="eastAsia" w:ascii="宋体" w:hAnsi="宋体" w:eastAsia="宋体"/>
          <w:sz w:val="24"/>
          <w:szCs w:val="24"/>
        </w:rPr>
        <w:t>CFDA注册证，证件在有效期内。满分100分，技术分满分</w:t>
      </w:r>
      <w:r>
        <w:rPr>
          <w:rFonts w:hint="eastAsia" w:ascii="宋体" w:hAnsi="宋体" w:eastAsia="宋体"/>
          <w:sz w:val="24"/>
          <w:szCs w:val="24"/>
          <w:lang w:val="en-US" w:eastAsia="zh-CN"/>
        </w:rPr>
        <w:t>7</w:t>
      </w:r>
      <w:r>
        <w:rPr>
          <w:rFonts w:hint="eastAsia" w:ascii="宋体" w:hAnsi="宋体" w:eastAsia="宋体"/>
          <w:sz w:val="24"/>
          <w:szCs w:val="24"/>
        </w:rPr>
        <w:t>0分，商务报价</w:t>
      </w:r>
      <w:r>
        <w:rPr>
          <w:rFonts w:hint="eastAsia" w:ascii="宋体" w:hAnsi="宋体" w:eastAsia="宋体"/>
          <w:sz w:val="24"/>
          <w:szCs w:val="24"/>
          <w:lang w:val="en-US" w:eastAsia="zh-CN"/>
        </w:rPr>
        <w:t>3</w:t>
      </w:r>
      <w:r>
        <w:rPr>
          <w:rFonts w:hint="eastAsia" w:ascii="宋体" w:hAnsi="宋体" w:eastAsia="宋体"/>
          <w:sz w:val="24"/>
          <w:szCs w:val="24"/>
        </w:rPr>
        <w:t>0分，汇总统计保留2位小数，具体分值分配见表格。多家投标人参加同一合同项下投标，提供的核心产品品牌相同且通过资格审查、符合性审查的，按一家投标人计算</w:t>
      </w:r>
      <w:r>
        <w:rPr>
          <w:rFonts w:hint="eastAsia" w:ascii="宋体" w:hAnsi="宋体" w:eastAsia="宋体"/>
          <w:sz w:val="24"/>
          <w:szCs w:val="24"/>
          <w:lang w:eastAsia="zh-CN"/>
        </w:rPr>
        <w:t>。</w:t>
      </w:r>
    </w:p>
    <w:tbl>
      <w:tblPr>
        <w:tblStyle w:val="37"/>
        <w:tblW w:w="9268"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869"/>
        <w:gridCol w:w="5103"/>
        <w:gridCol w:w="1188"/>
      </w:tblGrid>
      <w:tr w14:paraId="4016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108" w:type="dxa"/>
            <w:noWrap w:val="0"/>
            <w:vAlign w:val="top"/>
          </w:tcPr>
          <w:p w14:paraId="6D48C69D">
            <w:pPr>
              <w:pStyle w:val="21"/>
              <w:spacing w:line="24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评审内容</w:t>
            </w:r>
          </w:p>
        </w:tc>
        <w:tc>
          <w:tcPr>
            <w:tcW w:w="869" w:type="dxa"/>
            <w:noWrap w:val="0"/>
            <w:vAlign w:val="top"/>
          </w:tcPr>
          <w:p w14:paraId="0F2E0B31">
            <w:pPr>
              <w:pStyle w:val="21"/>
              <w:spacing w:line="240" w:lineRule="auto"/>
              <w:ind w:left="0" w:leftChars="0" w:firstLine="0" w:firstLineChars="0"/>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满分值</w:t>
            </w:r>
          </w:p>
        </w:tc>
        <w:tc>
          <w:tcPr>
            <w:tcW w:w="5103" w:type="dxa"/>
            <w:noWrap w:val="0"/>
            <w:vAlign w:val="top"/>
          </w:tcPr>
          <w:p w14:paraId="73FE29B6">
            <w:pPr>
              <w:pStyle w:val="21"/>
              <w:spacing w:line="240" w:lineRule="auto"/>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评审细则</w:t>
            </w:r>
          </w:p>
        </w:tc>
        <w:tc>
          <w:tcPr>
            <w:tcW w:w="1188" w:type="dxa"/>
            <w:noWrap w:val="0"/>
            <w:vAlign w:val="top"/>
          </w:tcPr>
          <w:p w14:paraId="3F6871A8">
            <w:pPr>
              <w:pStyle w:val="21"/>
              <w:spacing w:line="240" w:lineRule="auto"/>
              <w:ind w:left="0" w:leftChars="0" w:firstLine="211" w:firstLineChars="100"/>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得分</w:t>
            </w:r>
          </w:p>
        </w:tc>
      </w:tr>
      <w:tr w14:paraId="5A10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268" w:type="dxa"/>
            <w:gridSpan w:val="4"/>
            <w:noWrap w:val="0"/>
            <w:vAlign w:val="top"/>
          </w:tcPr>
          <w:p w14:paraId="271C7F5D">
            <w:pPr>
              <w:pStyle w:val="21"/>
              <w:spacing w:line="240" w:lineRule="auto"/>
              <w:ind w:left="0" w:leftChars="0" w:firstLine="0" w:firstLineChars="0"/>
              <w:rPr>
                <w:rFonts w:hint="eastAsia" w:ascii="宋体" w:hAnsi="宋体" w:eastAsia="宋体" w:cs="宋体"/>
                <w:sz w:val="21"/>
                <w:szCs w:val="21"/>
                <w:lang w:val="en-US" w:eastAsia="zh-CN"/>
              </w:rPr>
            </w:pPr>
            <w:r>
              <w:rPr>
                <w:rFonts w:hint="eastAsia" w:ascii="宋体" w:hAnsi="宋体" w:eastAsia="宋体" w:cs="宋体"/>
                <w:b/>
                <w:color w:val="000000"/>
                <w:sz w:val="21"/>
                <w:szCs w:val="21"/>
                <w:lang w:val="en-US" w:eastAsia="zh-CN"/>
              </w:rPr>
              <w:t>（一）技术因素（70分）</w:t>
            </w:r>
          </w:p>
        </w:tc>
      </w:tr>
      <w:tr w14:paraId="5E41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2108" w:type="dxa"/>
            <w:vMerge w:val="restart"/>
            <w:noWrap w:val="0"/>
            <w:vAlign w:val="top"/>
          </w:tcPr>
          <w:p w14:paraId="6667F196">
            <w:pPr>
              <w:spacing w:line="240" w:lineRule="auto"/>
              <w:ind w:left="0" w:leftChars="0" w:firstLine="0" w:firstLineChars="0"/>
              <w:jc w:val="both"/>
              <w:rPr>
                <w:rFonts w:hint="eastAsia" w:ascii="宋体" w:hAnsi="宋体" w:eastAsia="宋体" w:cs="宋体"/>
                <w:b/>
                <w:sz w:val="21"/>
                <w:szCs w:val="21"/>
              </w:rPr>
            </w:pPr>
            <w:r>
              <w:rPr>
                <w:rFonts w:hint="eastAsia" w:ascii="宋体" w:hAnsi="宋体" w:eastAsia="宋体" w:cs="宋体"/>
                <w:b/>
                <w:sz w:val="21"/>
                <w:szCs w:val="21"/>
              </w:rPr>
              <w:t>1.1基础服务（1</w:t>
            </w:r>
            <w:r>
              <w:rPr>
                <w:rFonts w:hint="eastAsia" w:ascii="宋体" w:hAnsi="宋体" w:eastAsia="宋体" w:cs="宋体"/>
                <w:b/>
                <w:sz w:val="21"/>
                <w:szCs w:val="21"/>
                <w:lang w:val="en-US" w:eastAsia="zh-CN"/>
              </w:rPr>
              <w:t>5</w:t>
            </w:r>
            <w:r>
              <w:rPr>
                <w:rFonts w:hint="eastAsia" w:ascii="宋体" w:hAnsi="宋体" w:eastAsia="宋体" w:cs="宋体"/>
                <w:b/>
                <w:sz w:val="21"/>
                <w:szCs w:val="21"/>
              </w:rPr>
              <w:t>分）</w:t>
            </w:r>
          </w:p>
        </w:tc>
        <w:tc>
          <w:tcPr>
            <w:tcW w:w="869" w:type="dxa"/>
            <w:noWrap w:val="0"/>
            <w:vAlign w:val="top"/>
          </w:tcPr>
          <w:p w14:paraId="294DA311">
            <w:pPr>
              <w:pStyle w:val="21"/>
              <w:spacing w:line="240" w:lineRule="auto"/>
              <w:ind w:left="0" w:leftChars="0" w:firstLine="210" w:firstLineChars="100"/>
              <w:jc w:val="both"/>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5103" w:type="dxa"/>
            <w:noWrap w:val="0"/>
            <w:vAlign w:val="top"/>
          </w:tcPr>
          <w:p w14:paraId="1BA89B73">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投标商提供销售产品的相关授权得5分，无相关授权0分。</w:t>
            </w:r>
          </w:p>
        </w:tc>
        <w:tc>
          <w:tcPr>
            <w:tcW w:w="1188" w:type="dxa"/>
            <w:noWrap w:val="0"/>
            <w:vAlign w:val="top"/>
          </w:tcPr>
          <w:p w14:paraId="07B8D694">
            <w:pPr>
              <w:pStyle w:val="21"/>
              <w:spacing w:line="240" w:lineRule="auto"/>
              <w:jc w:val="both"/>
              <w:rPr>
                <w:rFonts w:hint="eastAsia" w:ascii="宋体" w:hAnsi="宋体" w:eastAsia="宋体" w:cs="宋体"/>
                <w:sz w:val="21"/>
                <w:szCs w:val="21"/>
                <w:lang w:val="en-US" w:eastAsia="zh-CN"/>
              </w:rPr>
            </w:pPr>
          </w:p>
        </w:tc>
      </w:tr>
      <w:tr w14:paraId="71BFB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vMerge w:val="continue"/>
            <w:noWrap w:val="0"/>
            <w:vAlign w:val="top"/>
          </w:tcPr>
          <w:p w14:paraId="579E9FEC">
            <w:pPr>
              <w:spacing w:line="240" w:lineRule="auto"/>
              <w:jc w:val="both"/>
              <w:rPr>
                <w:rFonts w:hint="eastAsia" w:ascii="宋体" w:hAnsi="宋体" w:eastAsia="宋体" w:cs="宋体"/>
                <w:b/>
                <w:sz w:val="21"/>
                <w:szCs w:val="21"/>
              </w:rPr>
            </w:pPr>
          </w:p>
        </w:tc>
        <w:tc>
          <w:tcPr>
            <w:tcW w:w="869" w:type="dxa"/>
            <w:noWrap w:val="0"/>
            <w:vAlign w:val="top"/>
          </w:tcPr>
          <w:p w14:paraId="77E803BD">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kern w:val="0"/>
                <w:sz w:val="21"/>
                <w:szCs w:val="21"/>
                <w:lang w:val="en-US" w:eastAsia="zh-CN"/>
              </w:rPr>
              <w:t>10</w:t>
            </w:r>
          </w:p>
        </w:tc>
        <w:tc>
          <w:tcPr>
            <w:tcW w:w="5103" w:type="dxa"/>
            <w:noWrap w:val="0"/>
            <w:vAlign w:val="top"/>
          </w:tcPr>
          <w:p w14:paraId="7AF645FF">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投标供应商所投产品省药械采购平台有配送权限得</w:t>
            </w:r>
            <w:r>
              <w:rPr>
                <w:rFonts w:hint="eastAsia" w:ascii="宋体" w:hAnsi="宋体" w:eastAsia="宋体" w:cs="宋体"/>
                <w:kern w:val="0"/>
                <w:sz w:val="21"/>
                <w:szCs w:val="21"/>
                <w:lang w:val="en-US" w:eastAsia="zh-CN"/>
              </w:rPr>
              <w:t>10</w:t>
            </w:r>
            <w:r>
              <w:rPr>
                <w:rFonts w:hint="eastAsia" w:ascii="宋体" w:hAnsi="宋体" w:eastAsia="宋体" w:cs="宋体"/>
                <w:kern w:val="0"/>
                <w:sz w:val="21"/>
                <w:szCs w:val="21"/>
              </w:rPr>
              <w:t>分，无配送权限不得分。</w:t>
            </w:r>
          </w:p>
        </w:tc>
        <w:tc>
          <w:tcPr>
            <w:tcW w:w="1188" w:type="dxa"/>
            <w:noWrap w:val="0"/>
            <w:vAlign w:val="top"/>
          </w:tcPr>
          <w:p w14:paraId="36C81638">
            <w:pPr>
              <w:pStyle w:val="21"/>
              <w:spacing w:line="240" w:lineRule="auto"/>
              <w:jc w:val="both"/>
              <w:rPr>
                <w:rFonts w:hint="eastAsia" w:ascii="宋体" w:hAnsi="宋体" w:eastAsia="宋体" w:cs="宋体"/>
                <w:sz w:val="21"/>
                <w:szCs w:val="21"/>
                <w:lang w:val="en-US" w:eastAsia="zh-CN"/>
              </w:rPr>
            </w:pPr>
          </w:p>
        </w:tc>
      </w:tr>
      <w:tr w14:paraId="2DD3C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9268" w:type="dxa"/>
            <w:gridSpan w:val="4"/>
            <w:noWrap w:val="0"/>
            <w:vAlign w:val="top"/>
          </w:tcPr>
          <w:p w14:paraId="052A948F">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2.质量保障（55分）</w:t>
            </w:r>
          </w:p>
          <w:p w14:paraId="7F059CA9">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w:t>
            </w:r>
            <w:r>
              <w:rPr>
                <w:rFonts w:hint="eastAsia" w:ascii="宋体" w:hAnsi="宋体" w:eastAsia="宋体" w:cs="宋体"/>
                <w:sz w:val="21"/>
                <w:szCs w:val="21"/>
                <w:highlight w:val="red"/>
                <w:lang w:val="en-US" w:eastAsia="zh-CN"/>
              </w:rPr>
              <w:t>以下所有条目需提供相应的证明文件，并盖章</w:t>
            </w:r>
            <w:r>
              <w:rPr>
                <w:rFonts w:hint="eastAsia" w:ascii="宋体" w:hAnsi="宋体" w:eastAsia="宋体" w:cs="宋体"/>
                <w:sz w:val="21"/>
                <w:szCs w:val="21"/>
                <w:lang w:val="en-US" w:eastAsia="zh-CN"/>
              </w:rPr>
              <w:t>）</w:t>
            </w:r>
          </w:p>
        </w:tc>
      </w:tr>
      <w:tr w14:paraId="225E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228CF42C">
            <w:pPr>
              <w:spacing w:line="240" w:lineRule="auto"/>
              <w:ind w:left="0" w:leftChars="0" w:firstLine="0" w:firstLineChars="0"/>
              <w:jc w:val="both"/>
              <w:rPr>
                <w:rFonts w:hint="eastAsia" w:ascii="宋体" w:hAnsi="宋体" w:eastAsia="宋体" w:cs="宋体"/>
                <w:sz w:val="21"/>
                <w:szCs w:val="21"/>
                <w:lang w:eastAsia="zh-CN"/>
              </w:rPr>
            </w:pPr>
            <w:r>
              <w:rPr>
                <w:rFonts w:hint="eastAsia" w:ascii="宋体" w:hAnsi="宋体" w:eastAsia="宋体" w:cs="宋体"/>
                <w:sz w:val="21"/>
                <w:szCs w:val="21"/>
              </w:rPr>
              <w:t>2.1 浙江省内三甲医院使用情况</w:t>
            </w:r>
          </w:p>
        </w:tc>
        <w:tc>
          <w:tcPr>
            <w:tcW w:w="869" w:type="dxa"/>
            <w:shd w:val="clear" w:color="auto" w:fill="FFFFFF"/>
            <w:noWrap w:val="0"/>
            <w:vAlign w:val="top"/>
          </w:tcPr>
          <w:p w14:paraId="2B1680F2">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5103" w:type="dxa"/>
            <w:shd w:val="clear" w:color="auto" w:fill="FFFFFF"/>
            <w:noWrap w:val="0"/>
            <w:vAlign w:val="top"/>
          </w:tcPr>
          <w:p w14:paraId="6962E4D8">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三甲医院≥10家的得</w:t>
            </w:r>
            <w:r>
              <w:rPr>
                <w:rFonts w:hint="eastAsia" w:ascii="宋体" w:hAnsi="宋体" w:eastAsia="宋体" w:cs="宋体"/>
                <w:sz w:val="21"/>
                <w:szCs w:val="21"/>
                <w:lang w:val="en-US" w:eastAsia="zh-CN"/>
              </w:rPr>
              <w:t>10</w:t>
            </w:r>
            <w:r>
              <w:rPr>
                <w:rFonts w:hint="eastAsia" w:ascii="宋体" w:hAnsi="宋体" w:eastAsia="宋体" w:cs="宋体"/>
                <w:sz w:val="21"/>
                <w:szCs w:val="21"/>
              </w:rPr>
              <w:t>分；三甲医院≥5家的得</w:t>
            </w:r>
            <w:r>
              <w:rPr>
                <w:rFonts w:hint="eastAsia" w:ascii="宋体" w:hAnsi="宋体" w:eastAsia="宋体" w:cs="宋体"/>
                <w:sz w:val="21"/>
                <w:szCs w:val="21"/>
                <w:lang w:val="en-US" w:eastAsia="zh-CN"/>
              </w:rPr>
              <w:t>5</w:t>
            </w:r>
            <w:r>
              <w:rPr>
                <w:rFonts w:hint="eastAsia" w:ascii="宋体" w:hAnsi="宋体" w:eastAsia="宋体" w:cs="宋体"/>
                <w:sz w:val="21"/>
                <w:szCs w:val="21"/>
              </w:rPr>
              <w:t>分；三甲医院&lt;5家的得0-</w:t>
            </w:r>
            <w:r>
              <w:rPr>
                <w:rFonts w:hint="eastAsia" w:ascii="宋体" w:hAnsi="宋体" w:eastAsia="宋体" w:cs="宋体"/>
                <w:sz w:val="21"/>
                <w:szCs w:val="21"/>
                <w:lang w:val="en-US" w:eastAsia="zh-CN"/>
              </w:rPr>
              <w:t>4</w:t>
            </w:r>
            <w:r>
              <w:rPr>
                <w:rFonts w:hint="eastAsia" w:ascii="宋体" w:hAnsi="宋体" w:eastAsia="宋体" w:cs="宋体"/>
                <w:sz w:val="21"/>
                <w:szCs w:val="21"/>
              </w:rPr>
              <w:t>分。</w:t>
            </w:r>
          </w:p>
        </w:tc>
        <w:tc>
          <w:tcPr>
            <w:tcW w:w="1188" w:type="dxa"/>
            <w:noWrap w:val="0"/>
            <w:vAlign w:val="top"/>
          </w:tcPr>
          <w:p w14:paraId="4D4F7596">
            <w:pPr>
              <w:pStyle w:val="21"/>
              <w:spacing w:line="240" w:lineRule="auto"/>
              <w:jc w:val="both"/>
              <w:rPr>
                <w:rFonts w:hint="eastAsia" w:ascii="宋体" w:hAnsi="宋体" w:eastAsia="宋体" w:cs="宋体"/>
                <w:sz w:val="21"/>
                <w:szCs w:val="21"/>
                <w:lang w:val="en-US" w:eastAsia="zh-CN"/>
              </w:rPr>
            </w:pPr>
          </w:p>
        </w:tc>
      </w:tr>
      <w:tr w14:paraId="2A9FE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5D292117">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2.2配送服务</w:t>
            </w:r>
          </w:p>
        </w:tc>
        <w:tc>
          <w:tcPr>
            <w:tcW w:w="869" w:type="dxa"/>
            <w:shd w:val="clear" w:color="auto" w:fill="FFFFFF"/>
            <w:noWrap w:val="0"/>
            <w:vAlign w:val="top"/>
          </w:tcPr>
          <w:p w14:paraId="5053A058">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5103" w:type="dxa"/>
            <w:shd w:val="clear" w:color="auto" w:fill="FFFFFF"/>
            <w:noWrap w:val="0"/>
            <w:vAlign w:val="top"/>
          </w:tcPr>
          <w:p w14:paraId="49CAD4FE">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具备冷链配送承诺的得5分，无冷链配送的0分；到货时间：3天以内得5分，4-6天得3-4分，7-10天得1-2分，10天以上0分。</w:t>
            </w:r>
          </w:p>
        </w:tc>
        <w:tc>
          <w:tcPr>
            <w:tcW w:w="1188" w:type="dxa"/>
            <w:noWrap w:val="0"/>
            <w:vAlign w:val="top"/>
          </w:tcPr>
          <w:p w14:paraId="089747E1">
            <w:pPr>
              <w:pStyle w:val="21"/>
              <w:spacing w:line="240" w:lineRule="auto"/>
              <w:jc w:val="both"/>
              <w:rPr>
                <w:rFonts w:hint="eastAsia" w:ascii="宋体" w:hAnsi="宋体" w:eastAsia="宋体" w:cs="宋体"/>
                <w:sz w:val="21"/>
                <w:szCs w:val="21"/>
                <w:lang w:val="en-US" w:eastAsia="zh-CN"/>
              </w:rPr>
            </w:pPr>
          </w:p>
        </w:tc>
      </w:tr>
      <w:tr w14:paraId="40C2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5FD29971">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2.3售后服务</w:t>
            </w:r>
          </w:p>
        </w:tc>
        <w:tc>
          <w:tcPr>
            <w:tcW w:w="869" w:type="dxa"/>
            <w:shd w:val="clear" w:color="auto" w:fill="FFFFFF"/>
            <w:noWrap w:val="0"/>
            <w:vAlign w:val="top"/>
          </w:tcPr>
          <w:p w14:paraId="4F762ADC">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15</w:t>
            </w:r>
          </w:p>
        </w:tc>
        <w:tc>
          <w:tcPr>
            <w:tcW w:w="5103" w:type="dxa"/>
            <w:shd w:val="clear" w:color="auto" w:fill="FFFFFF"/>
            <w:noWrap w:val="0"/>
            <w:vAlign w:val="top"/>
          </w:tcPr>
          <w:p w14:paraId="796A8AFD">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投标商须提出中标后全面的服务方案，根据医院要求酌情给0-15分。</w:t>
            </w:r>
          </w:p>
        </w:tc>
        <w:tc>
          <w:tcPr>
            <w:tcW w:w="1188" w:type="dxa"/>
            <w:noWrap w:val="0"/>
            <w:vAlign w:val="top"/>
          </w:tcPr>
          <w:p w14:paraId="2385449A">
            <w:pPr>
              <w:pStyle w:val="21"/>
              <w:spacing w:line="240" w:lineRule="auto"/>
              <w:jc w:val="both"/>
              <w:rPr>
                <w:rFonts w:hint="eastAsia" w:ascii="宋体" w:hAnsi="宋体" w:eastAsia="宋体" w:cs="宋体"/>
                <w:sz w:val="21"/>
                <w:szCs w:val="21"/>
                <w:lang w:val="en-US" w:eastAsia="zh-CN"/>
              </w:rPr>
            </w:pPr>
          </w:p>
        </w:tc>
      </w:tr>
      <w:tr w14:paraId="692CD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08" w:type="dxa"/>
            <w:shd w:val="clear" w:color="auto" w:fill="FFFFFF"/>
            <w:noWrap w:val="0"/>
            <w:vAlign w:val="top"/>
          </w:tcPr>
          <w:p w14:paraId="4A444360">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2.4 综合评价</w:t>
            </w:r>
          </w:p>
        </w:tc>
        <w:tc>
          <w:tcPr>
            <w:tcW w:w="869" w:type="dxa"/>
            <w:shd w:val="clear" w:color="auto" w:fill="FFFFFF"/>
            <w:noWrap w:val="0"/>
            <w:vAlign w:val="top"/>
          </w:tcPr>
          <w:p w14:paraId="1EC47108">
            <w:pPr>
              <w:pStyle w:val="21"/>
              <w:spacing w:line="240" w:lineRule="auto"/>
              <w:ind w:left="0" w:leftChars="0"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20</w:t>
            </w:r>
          </w:p>
        </w:tc>
        <w:tc>
          <w:tcPr>
            <w:tcW w:w="5103" w:type="dxa"/>
            <w:shd w:val="clear" w:color="auto" w:fill="FFFFFF"/>
            <w:noWrap w:val="0"/>
            <w:vAlign w:val="top"/>
          </w:tcPr>
          <w:p w14:paraId="3F4C2D72">
            <w:pPr>
              <w:pStyle w:val="21"/>
              <w:spacing w:line="240" w:lineRule="auto"/>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对投标产品技术功能的先进性、智能、自动化程度、运行可靠性横向比较，进行排名打分。在所有有效投标单位中列第一名的得20分，第二名的得15分，第三名的得10分，第四名及以后的酌情打分0-8分，不同供应商之间名次可并列且不影响后续供应商排名。</w:t>
            </w:r>
          </w:p>
        </w:tc>
        <w:tc>
          <w:tcPr>
            <w:tcW w:w="1188" w:type="dxa"/>
            <w:noWrap w:val="0"/>
            <w:vAlign w:val="top"/>
          </w:tcPr>
          <w:p w14:paraId="71A6570A">
            <w:pPr>
              <w:pStyle w:val="21"/>
              <w:spacing w:line="240" w:lineRule="auto"/>
              <w:jc w:val="both"/>
              <w:rPr>
                <w:rFonts w:hint="eastAsia" w:ascii="宋体" w:hAnsi="宋体" w:eastAsia="宋体" w:cs="宋体"/>
                <w:sz w:val="21"/>
                <w:szCs w:val="21"/>
                <w:lang w:val="en-US" w:eastAsia="zh-CN"/>
              </w:rPr>
            </w:pPr>
          </w:p>
        </w:tc>
      </w:tr>
      <w:tr w14:paraId="020D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268" w:type="dxa"/>
            <w:gridSpan w:val="4"/>
            <w:noWrap w:val="0"/>
            <w:vAlign w:val="top"/>
          </w:tcPr>
          <w:p w14:paraId="36EE3E69">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（二）价格因素（30分）</w:t>
            </w:r>
          </w:p>
        </w:tc>
      </w:tr>
      <w:tr w14:paraId="4EE9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9" w:hRule="atLeast"/>
        </w:trPr>
        <w:tc>
          <w:tcPr>
            <w:tcW w:w="2108" w:type="dxa"/>
            <w:noWrap w:val="0"/>
            <w:vAlign w:val="top"/>
          </w:tcPr>
          <w:p w14:paraId="591A1640">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sz w:val="21"/>
                <w:szCs w:val="21"/>
              </w:rPr>
              <w:t>价格分</w:t>
            </w:r>
          </w:p>
        </w:tc>
        <w:tc>
          <w:tcPr>
            <w:tcW w:w="869" w:type="dxa"/>
            <w:noWrap w:val="0"/>
            <w:vAlign w:val="top"/>
          </w:tcPr>
          <w:p w14:paraId="31928021">
            <w:pPr>
              <w:pStyle w:val="21"/>
              <w:spacing w:line="240" w:lineRule="auto"/>
              <w:ind w:firstLine="210" w:firstLineChars="10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30</w:t>
            </w:r>
          </w:p>
        </w:tc>
        <w:tc>
          <w:tcPr>
            <w:tcW w:w="5103" w:type="dxa"/>
            <w:noWrap w:val="0"/>
            <w:vAlign w:val="top"/>
          </w:tcPr>
          <w:p w14:paraId="6A21C5EE">
            <w:pPr>
              <w:autoSpaceDE w:val="0"/>
              <w:autoSpaceDN w:val="0"/>
              <w:adjustRightInd w:val="0"/>
              <w:spacing w:line="240" w:lineRule="auto"/>
              <w:ind w:left="0" w:leftChars="0" w:firstLine="0" w:firstLineChars="0"/>
              <w:jc w:val="both"/>
              <w:rPr>
                <w:rFonts w:hint="eastAsia" w:ascii="宋体" w:hAnsi="宋体" w:eastAsia="宋体" w:cs="宋体"/>
                <w:kern w:val="0"/>
                <w:sz w:val="21"/>
                <w:szCs w:val="21"/>
              </w:rPr>
            </w:pPr>
            <w:r>
              <w:rPr>
                <w:rFonts w:hint="eastAsia" w:ascii="宋体" w:hAnsi="宋体" w:eastAsia="宋体" w:cs="宋体"/>
                <w:kern w:val="0"/>
                <w:sz w:val="21"/>
                <w:szCs w:val="21"/>
              </w:rPr>
              <w:t>满足招标文件要求且价格最低的投标商的价格为评标基准价，其价格分为</w:t>
            </w:r>
            <w:r>
              <w:rPr>
                <w:rFonts w:hint="eastAsia" w:ascii="宋体" w:hAnsi="宋体" w:eastAsia="宋体" w:cs="宋体"/>
                <w:kern w:val="0"/>
                <w:sz w:val="21"/>
                <w:szCs w:val="21"/>
                <w:lang w:val="en-US" w:eastAsia="zh-CN"/>
              </w:rPr>
              <w:t>3</w:t>
            </w:r>
            <w:r>
              <w:rPr>
                <w:rFonts w:hint="eastAsia" w:ascii="宋体" w:hAnsi="宋体" w:eastAsia="宋体" w:cs="宋体"/>
                <w:kern w:val="0"/>
                <w:sz w:val="21"/>
                <w:szCs w:val="21"/>
              </w:rPr>
              <w:t>0分。其他投标人的报价得分统一按照下列公式计算：</w:t>
            </w:r>
          </w:p>
          <w:p w14:paraId="4BD23B92">
            <w:pPr>
              <w:spacing w:line="240" w:lineRule="auto"/>
              <w:ind w:left="0" w:leftChars="0" w:firstLine="0" w:firstLineChars="0"/>
              <w:jc w:val="both"/>
              <w:rPr>
                <w:rFonts w:hint="eastAsia" w:ascii="宋体" w:hAnsi="宋体" w:eastAsia="宋体" w:cs="宋体"/>
                <w:sz w:val="21"/>
                <w:szCs w:val="21"/>
              </w:rPr>
            </w:pPr>
            <w:r>
              <w:rPr>
                <w:rFonts w:hint="eastAsia" w:ascii="宋体" w:hAnsi="宋体" w:eastAsia="宋体" w:cs="宋体"/>
                <w:kern w:val="0"/>
                <w:sz w:val="21"/>
                <w:szCs w:val="21"/>
              </w:rPr>
              <w:t>报价得分＝（评标基准价÷投标报价）</w:t>
            </w: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0%×100。</w:t>
            </w:r>
          </w:p>
        </w:tc>
        <w:tc>
          <w:tcPr>
            <w:tcW w:w="1188" w:type="dxa"/>
            <w:noWrap w:val="0"/>
            <w:vAlign w:val="top"/>
          </w:tcPr>
          <w:p w14:paraId="1E241CB4">
            <w:pPr>
              <w:pStyle w:val="21"/>
              <w:spacing w:line="240" w:lineRule="auto"/>
              <w:jc w:val="both"/>
              <w:rPr>
                <w:rFonts w:hint="eastAsia" w:ascii="宋体" w:hAnsi="宋体" w:eastAsia="宋体" w:cs="宋体"/>
                <w:sz w:val="21"/>
                <w:szCs w:val="21"/>
                <w:lang w:val="en-US" w:eastAsia="zh-CN"/>
              </w:rPr>
            </w:pPr>
          </w:p>
        </w:tc>
      </w:tr>
      <w:tr w14:paraId="39234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8080" w:type="dxa"/>
            <w:gridSpan w:val="3"/>
            <w:noWrap w:val="0"/>
            <w:vAlign w:val="top"/>
          </w:tcPr>
          <w:p w14:paraId="6204348E">
            <w:pPr>
              <w:pStyle w:val="21"/>
              <w:spacing w:line="240" w:lineRule="auto"/>
              <w:ind w:left="0" w:leftChars="0" w:firstLine="0" w:firstLineChars="0"/>
              <w:jc w:val="both"/>
              <w:rPr>
                <w:rFonts w:hint="eastAsia" w:ascii="宋体" w:hAnsi="宋体" w:eastAsia="宋体" w:cs="宋体"/>
                <w:b/>
                <w:sz w:val="21"/>
                <w:szCs w:val="21"/>
                <w:lang w:val="en-US" w:eastAsia="zh-CN"/>
              </w:rPr>
            </w:pPr>
            <w:r>
              <w:rPr>
                <w:rFonts w:hint="eastAsia" w:ascii="宋体" w:hAnsi="宋体" w:eastAsia="宋体" w:cs="宋体"/>
                <w:b/>
                <w:sz w:val="21"/>
                <w:szCs w:val="21"/>
                <w:lang w:val="en-US" w:eastAsia="zh-CN"/>
              </w:rPr>
              <w:t>合计得分：100</w:t>
            </w:r>
          </w:p>
        </w:tc>
        <w:tc>
          <w:tcPr>
            <w:tcW w:w="1188" w:type="dxa"/>
            <w:noWrap w:val="0"/>
            <w:vAlign w:val="top"/>
          </w:tcPr>
          <w:p w14:paraId="07F355B0">
            <w:pPr>
              <w:pStyle w:val="21"/>
              <w:spacing w:line="240" w:lineRule="auto"/>
              <w:jc w:val="both"/>
              <w:rPr>
                <w:rFonts w:hint="eastAsia" w:ascii="宋体" w:hAnsi="宋体" w:eastAsia="宋体" w:cs="宋体"/>
                <w:sz w:val="21"/>
                <w:szCs w:val="21"/>
                <w:lang w:val="en-US" w:eastAsia="zh-CN"/>
              </w:rPr>
            </w:pPr>
          </w:p>
        </w:tc>
      </w:tr>
    </w:tbl>
    <w:p w14:paraId="55B9B0E4">
      <w:pPr>
        <w:ind w:firstLine="0"/>
      </w:pPr>
      <w:r>
        <w:rPr>
          <w:rFonts w:ascii="宋体" w:hAnsi="宋体" w:eastAsia="宋体"/>
          <w:sz w:val="24"/>
        </w:rPr>
        <w:t>评标委员会按综合得分由高到低推荐中标候选人，得分相同的，投标报价低的优先。</w:t>
      </w:r>
    </w:p>
    <w:p w14:paraId="67F408BE">
      <w:pPr>
        <w:spacing w:before="280" w:after="120"/>
        <w:ind w:firstLine="0"/>
        <w:rPr>
          <w:sz w:val="30"/>
          <w:szCs w:val="30"/>
        </w:rPr>
      </w:pPr>
      <w:r>
        <w:rPr>
          <w:rFonts w:hint="eastAsia" w:ascii="黑体" w:hAnsi="黑体" w:eastAsia="黑体"/>
          <w:b/>
          <w:color w:val="000000"/>
          <w:sz w:val="30"/>
          <w:szCs w:val="30"/>
          <w:lang w:eastAsia="zh-CN"/>
        </w:rPr>
        <w:t>七</w:t>
      </w:r>
      <w:r>
        <w:rPr>
          <w:rFonts w:ascii="黑体" w:hAnsi="黑体" w:eastAsia="黑体"/>
          <w:b/>
          <w:color w:val="000000"/>
          <w:sz w:val="30"/>
          <w:szCs w:val="30"/>
        </w:rPr>
        <w:t>、供货与服务要求</w:t>
      </w:r>
    </w:p>
    <w:p w14:paraId="1CF2D621">
      <w:r>
        <w:rPr>
          <w:rFonts w:ascii="宋体" w:hAnsi="宋体" w:eastAsia="宋体"/>
          <w:sz w:val="24"/>
        </w:rPr>
        <w:t>1. 常规试剂：医院下达采购计划后48小时内送达；</w:t>
      </w:r>
    </w:p>
    <w:p w14:paraId="46AFF0A4">
      <w:r>
        <w:rPr>
          <w:rFonts w:ascii="宋体" w:hAnsi="宋体" w:eastAsia="宋体"/>
          <w:sz w:val="24"/>
        </w:rPr>
        <w:t>2. 紧急试剂：接到通知后4小时内送达（义乌市内）；</w:t>
      </w:r>
    </w:p>
    <w:p w14:paraId="54F28616">
      <w:r>
        <w:rPr>
          <w:rFonts w:ascii="宋体" w:hAnsi="宋体" w:eastAsia="宋体"/>
          <w:sz w:val="24"/>
        </w:rPr>
        <w:t>3. 冷链试剂：全程2-8℃冷链运输，到货时提供温度记录，温度超标医院有权拒收；</w:t>
      </w:r>
    </w:p>
    <w:p w14:paraId="070DFAE8">
      <w:r>
        <w:rPr>
          <w:rFonts w:ascii="宋体" w:hAnsi="宋体" w:eastAsia="宋体"/>
          <w:sz w:val="24"/>
        </w:rPr>
        <w:t>4. 供应商须指定专人负责对接，提供7×24小时联系电话；</w:t>
      </w:r>
    </w:p>
    <w:p w14:paraId="118126BB">
      <w:r>
        <w:rPr>
          <w:rFonts w:ascii="宋体" w:hAnsi="宋体" w:eastAsia="宋体"/>
          <w:sz w:val="24"/>
        </w:rPr>
        <w:t>5. 新产品上线或试剂升级时，供应商须免费提供操作培训；</w:t>
      </w:r>
    </w:p>
    <w:p w14:paraId="67532C5E">
      <w:pPr>
        <w:rPr>
          <w:rFonts w:ascii="宋体" w:hAnsi="宋体" w:eastAsia="宋体"/>
          <w:color w:val="000000" w:themeColor="text1"/>
          <w:sz w:val="24"/>
          <w14:textFill>
            <w14:solidFill>
              <w14:schemeClr w14:val="tx1"/>
            </w14:solidFill>
          </w14:textFill>
        </w:rPr>
      </w:pPr>
      <w:r>
        <w:rPr>
          <w:rFonts w:ascii="宋体" w:hAnsi="宋体" w:eastAsia="宋体"/>
          <w:color w:val="000000" w:themeColor="text1"/>
          <w:sz w:val="24"/>
          <w14:textFill>
            <w14:solidFill>
              <w14:schemeClr w14:val="tx1"/>
            </w14:solidFill>
          </w14:textFill>
        </w:rPr>
        <w:t xml:space="preserve">6. </w:t>
      </w:r>
      <w:r>
        <w:rPr>
          <w:rFonts w:hint="eastAsia"/>
          <w:color w:val="000000" w:themeColor="text1"/>
          <w:sz w:val="24"/>
          <w:lang w:val="en-US" w:eastAsia="zh-CN"/>
          <w14:textFill>
            <w14:solidFill>
              <w14:schemeClr w14:val="tx1"/>
            </w14:solidFill>
          </w14:textFill>
        </w:rPr>
        <w:t>C</w:t>
      </w:r>
      <w:r>
        <w:rPr>
          <w:rFonts w:ascii="宋体" w:hAnsi="宋体" w:eastAsia="宋体"/>
          <w:color w:val="000000" w:themeColor="text1"/>
          <w:sz w:val="24"/>
          <w14:textFill>
            <w14:solidFill>
              <w14:schemeClr w14:val="tx1"/>
            </w14:solidFill>
          </w14:textFill>
        </w:rPr>
        <w:t>类标段</w:t>
      </w:r>
      <w:r>
        <w:rPr>
          <w:rFonts w:hint="eastAsia" w:ascii="宋体" w:hAnsi="宋体" w:eastAsia="宋体"/>
          <w:color w:val="000000" w:themeColor="text1"/>
          <w:sz w:val="24"/>
          <w14:textFill>
            <w14:solidFill>
              <w14:schemeClr w14:val="tx1"/>
            </w14:solidFill>
          </w14:textFill>
        </w:rPr>
        <w:t>试剂</w:t>
      </w:r>
      <w:r>
        <w:rPr>
          <w:rFonts w:hint="default" w:ascii="宋体" w:hAnsi="宋体" w:eastAsia="宋体"/>
          <w:color w:val="000000" w:themeColor="text1"/>
          <w:sz w:val="24"/>
          <w14:textFill>
            <w14:solidFill>
              <w14:schemeClr w14:val="tx1"/>
            </w14:solidFill>
          </w14:textFill>
        </w:rPr>
        <w:t>供应商应保持供货批号的连续性与稳定性。在保证产品有效期和质量的前提下，尽可能集中供货，减少批号变更频次。同一品种在同一供货周期内（建议不低于6 个月或按约定库存周期），原则上应供应同一批号产品</w:t>
      </w:r>
      <w:r>
        <w:rPr>
          <w:rFonts w:ascii="宋体" w:hAnsi="宋体" w:eastAsia="宋体"/>
          <w:color w:val="000000" w:themeColor="text1"/>
          <w:sz w:val="24"/>
          <w14:textFill>
            <w14:solidFill>
              <w14:schemeClr w14:val="tx1"/>
            </w14:solidFill>
          </w14:textFill>
        </w:rPr>
        <w:t>。</w:t>
      </w:r>
    </w:p>
    <w:p w14:paraId="5C886F78">
      <w:pPr>
        <w:rPr>
          <w:rFonts w:ascii="宋体" w:hAnsi="宋体" w:eastAsia="宋体"/>
          <w:sz w:val="24"/>
        </w:rPr>
      </w:pPr>
      <w:r>
        <w:rPr>
          <w:rFonts w:hint="eastAsia" w:ascii="宋体" w:hAnsi="宋体" w:eastAsia="宋体"/>
          <w:sz w:val="24"/>
          <w:lang w:val="en-US" w:eastAsia="zh-CN"/>
        </w:rPr>
        <w:t>7.</w:t>
      </w:r>
      <w:r>
        <w:rPr>
          <w:rFonts w:hint="eastAsia" w:ascii="宋体" w:hAnsi="宋体" w:eastAsia="宋体"/>
          <w:sz w:val="24"/>
        </w:rPr>
        <w:t>配送由投标单位或投标单位委托的配送企业负责，并搬运</w:t>
      </w:r>
      <w:r>
        <w:rPr>
          <w:rFonts w:hint="eastAsia" w:ascii="宋体" w:hAnsi="宋体" w:eastAsia="宋体"/>
          <w:sz w:val="24"/>
          <w:lang w:val="en-US" w:eastAsia="zh-CN"/>
        </w:rPr>
        <w:t>到指定位置</w:t>
      </w:r>
      <w:r>
        <w:rPr>
          <w:rFonts w:hint="eastAsia" w:ascii="宋体" w:hAnsi="宋体" w:eastAsia="宋体"/>
          <w:sz w:val="24"/>
        </w:rPr>
        <w:t>；物品包装破损或质量有问题要求无条件更换。</w:t>
      </w:r>
    </w:p>
    <w:p w14:paraId="6033CBA7">
      <w:pPr>
        <w:spacing w:before="280" w:after="120"/>
        <w:ind w:firstLine="0"/>
        <w:rPr>
          <w:sz w:val="30"/>
          <w:szCs w:val="30"/>
        </w:rPr>
      </w:pPr>
      <w:r>
        <w:rPr>
          <w:rFonts w:hint="eastAsia" w:ascii="黑体" w:hAnsi="黑体" w:eastAsia="黑体"/>
          <w:b/>
          <w:color w:val="000000"/>
          <w:sz w:val="30"/>
          <w:szCs w:val="30"/>
          <w:lang w:eastAsia="zh-CN"/>
        </w:rPr>
        <w:t>八</w:t>
      </w:r>
      <w:r>
        <w:rPr>
          <w:rFonts w:ascii="黑体" w:hAnsi="黑体" w:eastAsia="黑体"/>
          <w:b/>
          <w:color w:val="000000"/>
          <w:sz w:val="30"/>
          <w:szCs w:val="30"/>
        </w:rPr>
        <w:t>、质量保证与验收</w:t>
      </w:r>
    </w:p>
    <w:p w14:paraId="1D0A8256">
      <w:r>
        <w:rPr>
          <w:rFonts w:ascii="宋体" w:hAnsi="宋体" w:eastAsia="宋体"/>
          <w:sz w:val="24"/>
        </w:rPr>
        <w:t>1. 试剂到货后，检验科</w:t>
      </w:r>
      <w:r>
        <w:rPr>
          <w:rFonts w:hint="eastAsia"/>
          <w:sz w:val="24"/>
          <w:lang w:val="en-US" w:eastAsia="zh-CN"/>
        </w:rPr>
        <w:t>与药剂科双方</w:t>
      </w:r>
      <w:r>
        <w:rPr>
          <w:rFonts w:ascii="宋体" w:hAnsi="宋体" w:eastAsia="宋体"/>
          <w:sz w:val="24"/>
        </w:rPr>
        <w:t>按采购订单核对品名、规格、批号、数量、效期，检查包装完整性，签署验收单；</w:t>
      </w:r>
    </w:p>
    <w:p w14:paraId="4A32497E">
      <w:r>
        <w:rPr>
          <w:rFonts w:ascii="宋体" w:hAnsi="宋体" w:eastAsia="宋体"/>
          <w:sz w:val="24"/>
        </w:rPr>
        <w:t>2. 对有疑问的试剂，检验科有权要求供应商提供质检报告或送第三方检测，检测费用由责任方承担；</w:t>
      </w:r>
    </w:p>
    <w:p w14:paraId="5DA384EC">
      <w:r>
        <w:rPr>
          <w:rFonts w:ascii="宋体" w:hAnsi="宋体" w:eastAsia="宋体"/>
          <w:sz w:val="24"/>
        </w:rPr>
        <w:t xml:space="preserve">3. </w:t>
      </w:r>
      <w:r>
        <w:rPr>
          <w:rFonts w:hint="eastAsia"/>
          <w:sz w:val="24"/>
          <w:lang w:val="en-US" w:eastAsia="zh-CN"/>
        </w:rPr>
        <w:t>C</w:t>
      </w:r>
      <w:r>
        <w:rPr>
          <w:rFonts w:ascii="宋体" w:hAnsi="宋体" w:eastAsia="宋体"/>
          <w:sz w:val="24"/>
        </w:rPr>
        <w:t>类试剂投入使用前，须完成性能验证，验证合格后方可正式用于临床检测；</w:t>
      </w:r>
    </w:p>
    <w:p w14:paraId="7B9B2B26">
      <w:r>
        <w:rPr>
          <w:rFonts w:ascii="宋体" w:hAnsi="宋体" w:eastAsia="宋体"/>
          <w:sz w:val="24"/>
        </w:rPr>
        <w:t>4. 临床使用中发现试剂质量问题，检验科有权暂停使用并要求供应商更换，由此产生的费用由供应商承担。</w:t>
      </w:r>
    </w:p>
    <w:p w14:paraId="1C4F4D29">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cs="黑体"/>
          <w:b/>
          <w:bCs/>
          <w:kern w:val="0"/>
          <w:sz w:val="30"/>
          <w:szCs w:val="30"/>
        </w:rPr>
      </w:pPr>
      <w:r>
        <w:rPr>
          <w:rFonts w:hint="eastAsia" w:ascii="黑体" w:hAnsi="黑体" w:eastAsia="黑体" w:cs="黑体"/>
          <w:b/>
          <w:bCs/>
          <w:sz w:val="30"/>
          <w:szCs w:val="30"/>
          <w:lang w:eastAsia="zh-CN"/>
        </w:rPr>
        <w:t>九</w:t>
      </w:r>
      <w:r>
        <w:rPr>
          <w:rFonts w:hint="eastAsia" w:ascii="黑体" w:hAnsi="黑体" w:eastAsia="黑体" w:cs="黑体"/>
          <w:b/>
          <w:bCs/>
          <w:sz w:val="30"/>
          <w:szCs w:val="30"/>
        </w:rPr>
        <w:t>、</w:t>
      </w:r>
      <w:r>
        <w:rPr>
          <w:rFonts w:hint="eastAsia" w:ascii="黑体" w:hAnsi="黑体" w:eastAsia="黑体" w:cs="黑体"/>
          <w:b/>
          <w:bCs/>
          <w:kern w:val="0"/>
          <w:sz w:val="30"/>
          <w:szCs w:val="30"/>
        </w:rPr>
        <w:t>投标文件的组成</w:t>
      </w:r>
    </w:p>
    <w:p w14:paraId="25B561B0">
      <w:pPr>
        <w:keepNext w:val="0"/>
        <w:keepLines w:val="0"/>
        <w:pageBreakBefore w:val="0"/>
        <w:widowControl/>
        <w:kinsoku/>
        <w:wordWrap/>
        <w:overflowPunct/>
        <w:topLinePunct w:val="0"/>
        <w:autoSpaceDE/>
        <w:autoSpaceDN/>
        <w:bidi w:val="0"/>
        <w:adjustRightInd/>
        <w:snapToGrid/>
        <w:spacing w:line="240" w:lineRule="auto"/>
        <w:ind w:left="0" w:firstLine="482" w:firstLineChars="200"/>
        <w:textAlignment w:val="auto"/>
        <w:rPr>
          <w:rFonts w:hint="eastAsia" w:ascii="宋体" w:hAnsi="宋体" w:eastAsia="宋体" w:cs="宋体"/>
          <w:b/>
          <w:bCs/>
          <w:kern w:val="0"/>
          <w:sz w:val="24"/>
          <w:szCs w:val="24"/>
          <w:u w:val="single"/>
        </w:rPr>
      </w:pPr>
      <w:r>
        <w:rPr>
          <w:rFonts w:hint="eastAsia" w:ascii="宋体" w:hAnsi="宋体" w:eastAsia="宋体" w:cs="宋体"/>
          <w:b/>
          <w:bCs/>
          <w:color w:val="FF0000"/>
          <w:kern w:val="0"/>
          <w:sz w:val="24"/>
          <w:szCs w:val="24"/>
          <w:u w:val="single"/>
        </w:rPr>
        <w:t>递交的投标文件应分为技术标和商务标，技术标为除商务报价外的所有内容，且</w:t>
      </w:r>
      <w:r>
        <w:rPr>
          <w:rFonts w:hint="eastAsia" w:ascii="宋体" w:hAnsi="宋体" w:eastAsia="宋体" w:cs="宋体"/>
          <w:b/>
          <w:bCs/>
          <w:color w:val="FF0000"/>
          <w:kern w:val="0"/>
          <w:sz w:val="24"/>
          <w:szCs w:val="24"/>
          <w:u w:val="single"/>
          <w:lang w:val="en-US" w:eastAsia="zh-CN"/>
        </w:rPr>
        <w:t>每个标段的</w:t>
      </w:r>
      <w:r>
        <w:rPr>
          <w:rFonts w:hint="eastAsia" w:ascii="宋体" w:hAnsi="宋体" w:eastAsia="宋体" w:cs="宋体"/>
          <w:b/>
          <w:bCs/>
          <w:color w:val="FF0000"/>
          <w:kern w:val="0"/>
          <w:sz w:val="24"/>
          <w:szCs w:val="24"/>
          <w:u w:val="single"/>
        </w:rPr>
        <w:t>技术标和商务标分开制作，并单独密封包装。技术标（含资信与服务）不得含商务报价，否则作无效标处理。</w:t>
      </w:r>
    </w:p>
    <w:p w14:paraId="4A13EF4A">
      <w:pPr>
        <w:spacing w:before="180" w:after="80"/>
        <w:ind w:firstLine="0"/>
        <w:rPr>
          <w:rFonts w:hint="eastAsia" w:ascii="黑体" w:hAnsi="黑体" w:eastAsia="黑体"/>
          <w:b/>
          <w:color w:val="000000"/>
          <w:sz w:val="24"/>
          <w:lang w:eastAsia="zh-CN"/>
        </w:rPr>
      </w:pPr>
      <w:r>
        <w:rPr>
          <w:rFonts w:hint="eastAsia" w:ascii="黑体" w:hAnsi="黑体" w:eastAsia="黑体"/>
          <w:b/>
          <w:color w:val="000000"/>
          <w:sz w:val="24"/>
        </w:rPr>
        <w:t>1.技术标：</w:t>
      </w:r>
      <w:r>
        <w:rPr>
          <w:rFonts w:hint="eastAsia" w:ascii="黑体" w:hAnsi="黑体" w:eastAsia="黑体"/>
          <w:b/>
          <w:color w:val="000000"/>
          <w:sz w:val="24"/>
          <w:lang w:eastAsia="zh-CN"/>
        </w:rPr>
        <w:t>（</w:t>
      </w:r>
      <w:r>
        <w:rPr>
          <w:rFonts w:hint="eastAsia" w:ascii="黑体" w:hAnsi="黑体" w:eastAsia="黑体"/>
          <w:b/>
          <w:color w:val="000000"/>
          <w:sz w:val="24"/>
          <w:lang w:val="en-US" w:eastAsia="zh-CN"/>
        </w:rPr>
        <w:t>一式三份，一正二副，放同一文件袋</w:t>
      </w:r>
      <w:r>
        <w:rPr>
          <w:rFonts w:hint="eastAsia" w:ascii="黑体" w:hAnsi="黑体" w:eastAsia="黑体"/>
          <w:b/>
          <w:color w:val="000000"/>
          <w:sz w:val="24"/>
          <w:lang w:eastAsia="zh-CN"/>
        </w:rPr>
        <w:t>）</w:t>
      </w:r>
    </w:p>
    <w:p w14:paraId="7AFE764F">
      <w:pPr>
        <w:rPr>
          <w:rFonts w:hint="eastAsia" w:ascii="宋体" w:hAnsi="宋体" w:eastAsia="宋体"/>
          <w:sz w:val="24"/>
          <w:lang w:val="en-US" w:eastAsia="zh-CN"/>
        </w:rPr>
      </w:pPr>
      <w:r>
        <w:rPr>
          <w:rFonts w:hint="eastAsia" w:ascii="宋体" w:hAnsi="宋体" w:eastAsia="宋体"/>
          <w:sz w:val="24"/>
          <w:lang w:val="en-US" w:eastAsia="zh-CN"/>
        </w:rPr>
        <w:t>应包括下列内容（复印件需加盖单位公章，提供的所有证书应在有效期内）。</w:t>
      </w:r>
    </w:p>
    <w:p w14:paraId="12CDC302">
      <w:pPr>
        <w:rPr>
          <w:rFonts w:hint="eastAsia" w:ascii="宋体" w:hAnsi="宋体" w:eastAsia="宋体"/>
          <w:sz w:val="24"/>
          <w:lang w:val="en-US" w:eastAsia="zh-CN"/>
        </w:rPr>
      </w:pPr>
      <w:r>
        <w:rPr>
          <w:rFonts w:hint="eastAsia" w:ascii="宋体" w:hAnsi="宋体" w:eastAsia="宋体"/>
          <w:sz w:val="24"/>
          <w:lang w:val="en-US" w:eastAsia="zh-CN"/>
        </w:rPr>
        <w:t>（1）提供供应商、厂家相关资质</w:t>
      </w:r>
      <w:r>
        <w:rPr>
          <w:rFonts w:hint="eastAsia"/>
          <w:sz w:val="24"/>
          <w:lang w:val="en-US" w:eastAsia="zh-CN"/>
        </w:rPr>
        <w:t>：包含</w:t>
      </w:r>
      <w:r>
        <w:rPr>
          <w:rFonts w:hint="eastAsia" w:ascii="宋体" w:hAnsi="宋体" w:eastAsia="宋体"/>
          <w:sz w:val="24"/>
          <w:lang w:val="en-US" w:eastAsia="zh-CN"/>
        </w:rPr>
        <w:t>营业执照、经营许可</w:t>
      </w:r>
      <w:r>
        <w:rPr>
          <w:rFonts w:hint="eastAsia"/>
          <w:sz w:val="24"/>
          <w:lang w:val="en-US" w:eastAsia="zh-CN"/>
        </w:rPr>
        <w:t>证</w:t>
      </w:r>
      <w:r>
        <w:rPr>
          <w:rFonts w:hint="eastAsia" w:ascii="宋体" w:hAnsi="宋体" w:eastAsia="宋体"/>
          <w:sz w:val="24"/>
          <w:lang w:val="en-US" w:eastAsia="zh-CN"/>
        </w:rPr>
        <w:t>、产品注册证</w:t>
      </w:r>
      <w:r>
        <w:rPr>
          <w:rFonts w:hint="eastAsia" w:ascii="宋体" w:hAnsi="宋体" w:eastAsia="宋体"/>
          <w:sz w:val="24"/>
          <w:lang w:val="zh-CN" w:eastAsia="zh-CN"/>
        </w:rPr>
        <w:t>（按投标产品目录次序）</w:t>
      </w:r>
      <w:r>
        <w:rPr>
          <w:rFonts w:hint="eastAsia" w:ascii="宋体" w:hAnsi="宋体" w:eastAsia="宋体"/>
          <w:sz w:val="24"/>
          <w:lang w:val="en-US" w:eastAsia="zh-CN"/>
        </w:rPr>
        <w:t>、产品授权书等。注：多级授权请附完整多级授权书，缺失视为无授权。</w:t>
      </w:r>
    </w:p>
    <w:p w14:paraId="3E4D2031">
      <w:pPr>
        <w:rPr>
          <w:rFonts w:hint="eastAsia" w:ascii="宋体" w:hAnsi="宋体" w:eastAsia="宋体"/>
          <w:sz w:val="24"/>
          <w:lang w:val="en-US" w:eastAsia="zh-CN"/>
        </w:rPr>
      </w:pPr>
      <w:r>
        <w:rPr>
          <w:rFonts w:hint="eastAsia" w:ascii="宋体" w:hAnsi="宋体" w:eastAsia="宋体"/>
          <w:sz w:val="24"/>
          <w:lang w:val="en-US" w:eastAsia="zh-CN"/>
        </w:rPr>
        <w:t>（2）供应商法定代表人身份证复印件、授权委托书</w:t>
      </w:r>
      <w:r>
        <w:rPr>
          <w:rFonts w:hint="eastAsia"/>
          <w:sz w:val="24"/>
          <w:lang w:val="en-US" w:eastAsia="zh-CN"/>
        </w:rPr>
        <w:t>（附件三）</w:t>
      </w:r>
      <w:r>
        <w:rPr>
          <w:rFonts w:hint="eastAsia" w:ascii="宋体" w:hAnsi="宋体" w:eastAsia="宋体"/>
          <w:sz w:val="24"/>
          <w:lang w:val="en-US" w:eastAsia="zh-CN"/>
        </w:rPr>
        <w:t>及授权代表身份证复印件；</w:t>
      </w:r>
    </w:p>
    <w:p w14:paraId="7CF91375">
      <w:pPr>
        <w:rPr>
          <w:rFonts w:hint="default" w:ascii="宋体" w:hAnsi="宋体" w:eastAsia="宋体"/>
          <w:sz w:val="24"/>
          <w:lang w:eastAsia="zh-CN"/>
          <w:woUserID w:val="1"/>
        </w:rPr>
      </w:pPr>
      <w:r>
        <w:rPr>
          <w:rFonts w:hint="eastAsia" w:ascii="宋体" w:hAnsi="宋体" w:eastAsia="宋体"/>
          <w:sz w:val="24"/>
          <w:lang w:val="en-US" w:eastAsia="zh-CN"/>
        </w:rPr>
        <w:t>（3）用户名单（注明二级以上医院）</w:t>
      </w:r>
      <w:r>
        <w:rPr>
          <w:rFonts w:hint="default"/>
          <w:sz w:val="24"/>
          <w:lang w:eastAsia="zh-CN"/>
          <w:woUserID w:val="1"/>
        </w:rPr>
        <w:t>，</w:t>
      </w:r>
      <w:r>
        <w:rPr>
          <w:rFonts w:hint="eastAsia" w:ascii="宋体" w:hAnsi="宋体" w:eastAsia="宋体"/>
          <w:sz w:val="24"/>
          <w:lang w:val="en-US" w:eastAsia="zh-CN"/>
        </w:rPr>
        <w:t>近期成交合同或发票复件</w:t>
      </w:r>
      <w:r>
        <w:rPr>
          <w:rFonts w:hint="default"/>
          <w:sz w:val="24"/>
          <w:lang w:eastAsia="zh-CN"/>
          <w:woUserID w:val="1"/>
        </w:rPr>
        <w:t>；</w:t>
      </w:r>
    </w:p>
    <w:p w14:paraId="46BCBFCE">
      <w:pPr>
        <w:rPr>
          <w:rFonts w:hint="default" w:ascii="宋体" w:hAnsi="宋体" w:eastAsia="宋体"/>
          <w:sz w:val="24"/>
          <w:lang w:eastAsia="zh-CN"/>
          <w:woUserID w:val="1"/>
        </w:rPr>
      </w:pPr>
      <w:r>
        <w:rPr>
          <w:rFonts w:hint="eastAsia" w:ascii="宋体" w:hAnsi="宋体" w:eastAsia="宋体"/>
          <w:sz w:val="24"/>
          <w:lang w:val="en-US" w:eastAsia="zh-CN"/>
        </w:rPr>
        <w:t>（4）产品质量与服务承诺书（附</w:t>
      </w:r>
      <w:r>
        <w:rPr>
          <w:rFonts w:hint="eastAsia"/>
          <w:sz w:val="24"/>
          <w:lang w:val="en-US" w:eastAsia="zh-CN"/>
        </w:rPr>
        <w:t>件四</w:t>
      </w:r>
      <w:r>
        <w:rPr>
          <w:rFonts w:hint="eastAsia" w:ascii="宋体" w:hAnsi="宋体" w:eastAsia="宋体"/>
          <w:sz w:val="24"/>
          <w:lang w:val="en-US" w:eastAsia="zh-CN"/>
        </w:rPr>
        <w:t>）</w:t>
      </w:r>
      <w:r>
        <w:rPr>
          <w:rFonts w:hint="default"/>
          <w:sz w:val="24"/>
          <w:lang w:eastAsia="zh-CN"/>
          <w:woUserID w:val="1"/>
        </w:rPr>
        <w:t>。</w:t>
      </w:r>
    </w:p>
    <w:p w14:paraId="5EF23C66">
      <w:pPr>
        <w:spacing w:before="180" w:after="80"/>
        <w:ind w:firstLine="0"/>
        <w:rPr>
          <w:rFonts w:hint="eastAsia" w:ascii="黑体" w:hAnsi="黑体" w:eastAsia="黑体"/>
          <w:b/>
          <w:color w:val="000000"/>
          <w:sz w:val="24"/>
        </w:rPr>
      </w:pPr>
      <w:r>
        <w:rPr>
          <w:rFonts w:hint="eastAsia" w:ascii="黑体" w:hAnsi="黑体" w:eastAsia="黑体"/>
          <w:b/>
          <w:color w:val="000000"/>
          <w:sz w:val="24"/>
        </w:rPr>
        <w:t>2.商务标：</w:t>
      </w:r>
    </w:p>
    <w:p w14:paraId="3D527A8E">
      <w:pPr>
        <w:keepNext w:val="0"/>
        <w:keepLines w:val="0"/>
        <w:pageBreakBefore w:val="0"/>
        <w:widowControl/>
        <w:kinsoku/>
        <w:wordWrap/>
        <w:overflowPunct/>
        <w:topLinePunct w:val="0"/>
        <w:autoSpaceDE/>
        <w:autoSpaceDN/>
        <w:bidi w:val="0"/>
        <w:adjustRightInd/>
        <w:snapToGrid/>
        <w:spacing w:line="240" w:lineRule="auto"/>
        <w:ind w:left="0" w:firstLine="480" w:firstLineChars="200"/>
        <w:textAlignment w:val="auto"/>
        <w:rPr>
          <w:rFonts w:hint="default" w:ascii="黑体" w:hAnsi="黑体" w:eastAsia="黑体" w:cs="黑体"/>
          <w:b w:val="0"/>
          <w:bCs w:val="0"/>
          <w:kern w:val="0"/>
          <w:sz w:val="32"/>
          <w:szCs w:val="32"/>
          <w:lang w:val="en-US" w:eastAsia="zh-CN"/>
        </w:rPr>
      </w:pP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）报价一览表（附件</w:t>
      </w: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rPr>
        <w:t>）</w:t>
      </w:r>
      <w:r>
        <w:rPr>
          <w:rFonts w:hint="eastAsia" w:ascii="宋体" w:hAnsi="宋体" w:eastAsia="宋体" w:cs="宋体"/>
          <w:sz w:val="24"/>
          <w:szCs w:val="24"/>
        </w:rPr>
        <w:t xml:space="preserve">  </w:t>
      </w:r>
    </w:p>
    <w:p w14:paraId="28F031A2">
      <w:pPr>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cs="黑体"/>
          <w:b/>
          <w:bCs/>
          <w:kern w:val="0"/>
          <w:sz w:val="30"/>
          <w:szCs w:val="30"/>
          <w:lang w:val="en-US" w:eastAsia="zh-CN"/>
        </w:rPr>
      </w:pPr>
      <w:r>
        <w:rPr>
          <w:rFonts w:hint="eastAsia" w:ascii="黑体" w:hAnsi="黑体" w:eastAsia="黑体" w:cs="黑体"/>
          <w:b/>
          <w:bCs/>
          <w:kern w:val="0"/>
          <w:sz w:val="30"/>
          <w:szCs w:val="30"/>
          <w:lang w:val="en-US" w:eastAsia="zh-CN"/>
        </w:rPr>
        <w:t>十、报名方式及截止时间：</w:t>
      </w:r>
    </w:p>
    <w:p w14:paraId="0D387428">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1.报名方式：</w:t>
      </w:r>
    </w:p>
    <w:p w14:paraId="38AE85AB">
      <w:pPr>
        <w:ind w:left="0" w:leftChars="0" w:firstLine="480" w:firstLineChars="200"/>
        <w:rPr>
          <w:rFonts w:hint="eastAsia" w:ascii="宋体" w:hAnsi="宋体" w:eastAsia="宋体"/>
          <w:b w:val="0"/>
          <w:bCs w:val="0"/>
          <w:sz w:val="24"/>
          <w:lang w:val="en-US" w:eastAsia="zh-CN"/>
        </w:rPr>
      </w:pPr>
      <w:r>
        <w:rPr>
          <w:rFonts w:hint="eastAsia" w:ascii="宋体" w:hAnsi="宋体" w:eastAsia="宋体"/>
          <w:b w:val="0"/>
          <w:bCs w:val="0"/>
          <w:sz w:val="24"/>
          <w:lang w:val="en-US" w:eastAsia="zh-CN"/>
        </w:rPr>
        <w:t>有意投标供应商请用微信扫描下方二维码填写报名表单并提交。</w:t>
      </w:r>
    </w:p>
    <w:p w14:paraId="5CDBB120">
      <w:pPr>
        <w:rPr>
          <w:rFonts w:hint="eastAsia" w:ascii="宋体" w:hAnsi="宋体" w:eastAsia="宋体"/>
          <w:b w:val="0"/>
          <w:bCs w:val="0"/>
          <w:color w:val="0070C0"/>
          <w:sz w:val="24"/>
          <w:lang w:val="en-US" w:eastAsia="zh-CN"/>
        </w:rPr>
      </w:pPr>
      <w:r>
        <w:rPr>
          <w:rFonts w:hint="eastAsia" w:ascii="宋体" w:hAnsi="宋体" w:eastAsia="宋体"/>
          <w:b w:val="0"/>
          <w:bCs w:val="0"/>
          <w:color w:val="2A6AFA"/>
          <w:sz w:val="24"/>
          <w:lang w:val="en-US" w:eastAsia="zh-CN"/>
        </w:rPr>
        <w:t>报名截止时间2026年9月</w:t>
      </w:r>
      <w:r>
        <w:rPr>
          <w:rFonts w:hint="eastAsia"/>
          <w:b w:val="0"/>
          <w:bCs w:val="0"/>
          <w:color w:val="2A6AFA"/>
          <w:sz w:val="24"/>
          <w:lang w:val="en-US" w:eastAsia="zh-CN"/>
        </w:rPr>
        <w:t>25</w:t>
      </w:r>
      <w:r>
        <w:rPr>
          <w:rFonts w:hint="eastAsia" w:ascii="宋体" w:hAnsi="宋体" w:eastAsia="宋体"/>
          <w:b w:val="0"/>
          <w:bCs w:val="0"/>
          <w:color w:val="2A6AFA"/>
          <w:sz w:val="24"/>
          <w:lang w:val="en-US" w:eastAsia="zh-CN"/>
        </w:rPr>
        <w:t>日12时</w:t>
      </w:r>
      <w:r>
        <w:rPr>
          <w:rFonts w:hint="eastAsia" w:ascii="宋体" w:hAnsi="宋体" w:eastAsia="宋体"/>
          <w:b w:val="0"/>
          <w:bCs w:val="0"/>
          <w:color w:val="0070C0"/>
          <w:sz w:val="24"/>
          <w:lang w:val="en-US" w:eastAsia="zh-CN"/>
        </w:rPr>
        <w:t>。</w:t>
      </w:r>
    </w:p>
    <w:p w14:paraId="5FA3F4DA">
      <w:pPr>
        <w:pStyle w:val="33"/>
        <w:keepNext w:val="0"/>
        <w:keepLines w:val="0"/>
        <w:pageBreakBefore w:val="0"/>
        <w:widowControl/>
        <w:numPr>
          <w:ilvl w:val="0"/>
          <w:numId w:val="0"/>
        </w:numPr>
        <w:kinsoku/>
        <w:wordWrap/>
        <w:overflowPunct/>
        <w:topLinePunct w:val="0"/>
        <w:autoSpaceDE/>
        <w:autoSpaceDN/>
        <w:bidi w:val="0"/>
        <w:adjustRightInd/>
        <w:spacing w:line="240" w:lineRule="auto"/>
        <w:ind w:left="0" w:leftChars="0" w:firstLine="640" w:firstLineChars="200"/>
        <w:jc w:val="both"/>
        <w:textAlignment w:val="auto"/>
        <w:rPr>
          <w:rFonts w:hint="eastAsia" w:ascii="仿宋_GB2312" w:hAnsi="仿宋_GB2312" w:eastAsia="仿宋_GB2312" w:cs="仿宋_GB2312"/>
          <w:color w:val="0000FF"/>
          <w:sz w:val="32"/>
          <w:szCs w:val="32"/>
          <w:lang w:val="en-US" w:eastAsia="zh-CN"/>
        </w:rPr>
      </w:pPr>
    </w:p>
    <w:p w14:paraId="17769959">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p>
    <w:p w14:paraId="601E6D34">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p>
    <w:p w14:paraId="00BF5EFD">
      <w:pPr>
        <w:keepNext w:val="0"/>
        <w:keepLines w:val="0"/>
        <w:pageBreakBefore w:val="0"/>
        <w:widowControl w:val="0"/>
        <w:kinsoku/>
        <w:wordWrap/>
        <w:overflowPunct/>
        <w:topLinePunct w:val="0"/>
        <w:autoSpaceDE/>
        <w:autoSpaceDN/>
        <w:bidi w:val="0"/>
        <w:adjustRightInd/>
        <w:snapToGrid/>
        <w:spacing w:line="480" w:lineRule="exact"/>
        <w:textAlignment w:val="auto"/>
        <w:rPr>
          <w:rStyle w:val="137"/>
          <w:rFonts w:hint="eastAsia" w:ascii="仿宋_GB2312" w:hAnsi="仿宋_GB2312" w:eastAsia="仿宋_GB2312" w:cs="仿宋_GB2312"/>
          <w:kern w:val="2"/>
          <w:sz w:val="32"/>
          <w:szCs w:val="32"/>
          <w:lang w:val="en-US" w:eastAsia="zh-CN" w:bidi="ar-SA"/>
        </w:rPr>
      </w:pPr>
      <w:r>
        <w:rPr>
          <w:rFonts w:hint="eastAsia"/>
          <w:color w:val="0000FF"/>
          <w:sz w:val="24"/>
          <w:szCs w:val="24"/>
          <w:lang w:val="en-US" w:eastAsia="zh-CN"/>
        </w:rPr>
        <w:drawing>
          <wp:anchor distT="0" distB="0" distL="114300" distR="114300" simplePos="0" relativeHeight="251661312" behindDoc="0" locked="0" layoutInCell="1" allowOverlap="1">
            <wp:simplePos x="0" y="0"/>
            <wp:positionH relativeFrom="column">
              <wp:posOffset>1017270</wp:posOffset>
            </wp:positionH>
            <wp:positionV relativeFrom="paragraph">
              <wp:posOffset>-498475</wp:posOffset>
            </wp:positionV>
            <wp:extent cx="1788160" cy="1635760"/>
            <wp:effectExtent l="0" t="0" r="2540" b="2540"/>
            <wp:wrapNone/>
            <wp:docPr id="14" name="图片 14" descr="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qr"/>
                    <pic:cNvPicPr>
                      <a:picLocks noChangeAspect="1"/>
                    </pic:cNvPicPr>
                  </pic:nvPicPr>
                  <pic:blipFill>
                    <a:blip r:embed="rId11"/>
                    <a:stretch>
                      <a:fillRect/>
                    </a:stretch>
                  </pic:blipFill>
                  <pic:spPr>
                    <a:xfrm>
                      <a:off x="0" y="0"/>
                      <a:ext cx="1788160" cy="1635760"/>
                    </a:xfrm>
                    <a:prstGeom prst="rect">
                      <a:avLst/>
                    </a:prstGeom>
                  </pic:spPr>
                </pic:pic>
              </a:graphicData>
            </a:graphic>
          </wp:anchor>
        </w:drawing>
      </w:r>
    </w:p>
    <w:p w14:paraId="564AB2E8">
      <w:pPr>
        <w:numPr>
          <w:ilvl w:val="0"/>
          <w:numId w:val="0"/>
        </w:numPr>
        <w:rPr>
          <w:rFonts w:hint="default" w:ascii="宋体" w:hAnsi="宋体" w:eastAsia="宋体"/>
          <w:b/>
          <w:bCs/>
          <w:sz w:val="24"/>
          <w:lang w:val="en-US" w:eastAsia="zh-CN"/>
        </w:rPr>
      </w:pPr>
    </w:p>
    <w:p w14:paraId="0CF9030B">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6C494729">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2969822D">
      <w:pPr>
        <w:pStyle w:val="148"/>
        <w:keepNext w:val="0"/>
        <w:keepLines w:val="0"/>
        <w:pageBreakBefore w:val="0"/>
        <w:widowControl/>
        <w:numPr>
          <w:ilvl w:val="0"/>
          <w:numId w:val="0"/>
        </w:numPr>
        <w:kinsoku/>
        <w:wordWrap/>
        <w:overflowPunct/>
        <w:topLinePunct w:val="0"/>
        <w:autoSpaceDE/>
        <w:autoSpaceDN/>
        <w:bidi w:val="0"/>
        <w:adjustRightInd/>
        <w:snapToGrid/>
        <w:spacing w:line="240" w:lineRule="auto"/>
        <w:ind w:leftChars="200"/>
        <w:jc w:val="left"/>
        <w:textAlignment w:val="auto"/>
        <w:rPr>
          <w:rFonts w:hint="eastAsia" w:cstheme="minorBidi"/>
          <w:b/>
          <w:bCs/>
          <w:sz w:val="24"/>
          <w:szCs w:val="22"/>
          <w:lang w:val="en-US" w:eastAsia="zh-CN" w:bidi="ar-SA"/>
        </w:rPr>
      </w:pPr>
    </w:p>
    <w:p w14:paraId="4F4139A7">
      <w:pPr>
        <w:spacing w:before="180" w:after="80"/>
        <w:ind w:firstLine="0"/>
        <w:rPr>
          <w:rFonts w:hint="eastAsia" w:ascii="黑体" w:hAnsi="黑体" w:eastAsia="黑体"/>
          <w:b/>
          <w:color w:val="000000"/>
          <w:sz w:val="24"/>
          <w:lang w:val="en-US" w:eastAsia="zh-CN"/>
        </w:rPr>
      </w:pPr>
    </w:p>
    <w:p w14:paraId="667C4F52">
      <w:pPr>
        <w:numPr>
          <w:ilvl w:val="0"/>
          <w:numId w:val="8"/>
        </w:numPr>
        <w:spacing w:before="180" w:after="80"/>
        <w:ind w:firstLine="0"/>
        <w:rPr>
          <w:rFonts w:hint="eastAsia" w:ascii="宋体" w:hAnsi="宋体" w:eastAsia="宋体" w:cstheme="minorBidi"/>
          <w:sz w:val="24"/>
          <w:szCs w:val="22"/>
          <w:lang w:val="en-US" w:eastAsia="zh-CN" w:bidi="ar-SA"/>
        </w:rPr>
      </w:pPr>
      <w:r>
        <w:rPr>
          <w:rFonts w:hint="eastAsia" w:ascii="黑体" w:hAnsi="黑体" w:eastAsia="黑体"/>
          <w:b/>
          <w:color w:val="000000"/>
          <w:sz w:val="24"/>
          <w:lang w:val="en-US" w:eastAsia="zh-CN"/>
        </w:rPr>
        <w:t>标书：</w:t>
      </w:r>
    </w:p>
    <w:p w14:paraId="71D68C1B">
      <w:pPr>
        <w:rPr>
          <w:rFonts w:hint="eastAsia" w:ascii="宋体" w:hAnsi="宋体" w:eastAsia="宋体"/>
          <w:sz w:val="24"/>
          <w:lang w:val="en-US" w:eastAsia="zh-CN"/>
        </w:rPr>
      </w:pPr>
      <w:r>
        <w:rPr>
          <w:rFonts w:hint="eastAsia" w:ascii="宋体" w:hAnsi="宋体" w:eastAsia="宋体"/>
          <w:sz w:val="24"/>
          <w:lang w:val="en-US" w:eastAsia="zh-CN"/>
        </w:rPr>
        <w:t>报名完成后根据“第</w:t>
      </w:r>
      <w:r>
        <w:rPr>
          <w:rFonts w:hint="eastAsia"/>
          <w:sz w:val="24"/>
          <w:lang w:val="en-US" w:eastAsia="zh-CN"/>
        </w:rPr>
        <w:t>九</w:t>
      </w:r>
      <w:r>
        <w:rPr>
          <w:rFonts w:hint="eastAsia" w:ascii="宋体" w:hAnsi="宋体" w:eastAsia="宋体"/>
          <w:sz w:val="24"/>
          <w:lang w:val="en-US" w:eastAsia="zh-CN"/>
        </w:rPr>
        <w:t>条 投标文件的组成”制作标书进行投递，请各供应商将每个标段的标书按技术标和商务标分开装订密封，密封袋封面</w:t>
      </w:r>
      <w:r>
        <w:rPr>
          <w:rFonts w:hint="eastAsia"/>
          <w:sz w:val="24"/>
          <w:lang w:val="en-US" w:eastAsia="zh-CN"/>
        </w:rPr>
        <w:t>（附件二）</w:t>
      </w:r>
      <w:r>
        <w:rPr>
          <w:rFonts w:hint="eastAsia" w:ascii="宋体" w:hAnsi="宋体" w:eastAsia="宋体"/>
          <w:sz w:val="24"/>
          <w:lang w:val="en-US" w:eastAsia="zh-CN"/>
        </w:rPr>
        <w:t>处注明标段、投标公司、技术标、</w:t>
      </w:r>
      <w:r>
        <w:rPr>
          <w:rFonts w:hint="eastAsia" w:ascii="宋体" w:hAnsi="宋体" w:eastAsia="宋体"/>
          <w:sz w:val="24"/>
          <w:lang w:val="en-US" w:eastAsia="zh-CN"/>
        </w:rPr>
        <w:fldChar w:fldCharType="begin"/>
      </w:r>
      <w:r>
        <w:rPr>
          <w:rFonts w:hint="eastAsia" w:ascii="宋体" w:hAnsi="宋体" w:eastAsia="宋体"/>
          <w:sz w:val="24"/>
          <w:lang w:val="en-US" w:eastAsia="zh-CN"/>
        </w:rPr>
        <w:instrText xml:space="preserve"> HYPERLINK "http://www.so.com/s?q=%E5%95%86%E5%8A%A1&amp;ie=utf-8&amp;src=internal_wenda_recommend_textn" \t "https://wenda.so.com/q/_blank" </w:instrText>
      </w:r>
      <w:r>
        <w:rPr>
          <w:rFonts w:hint="eastAsia" w:ascii="宋体" w:hAnsi="宋体" w:eastAsia="宋体"/>
          <w:sz w:val="24"/>
          <w:lang w:val="en-US" w:eastAsia="zh-CN"/>
        </w:rPr>
        <w:fldChar w:fldCharType="separate"/>
      </w:r>
      <w:r>
        <w:rPr>
          <w:rFonts w:hint="eastAsia" w:ascii="宋体" w:hAnsi="宋体" w:eastAsia="宋体"/>
          <w:sz w:val="24"/>
          <w:lang w:val="en-US" w:eastAsia="zh-CN"/>
        </w:rPr>
        <w:t>商务</w:t>
      </w:r>
      <w:r>
        <w:rPr>
          <w:rFonts w:hint="eastAsia" w:ascii="宋体" w:hAnsi="宋体" w:eastAsia="宋体"/>
          <w:sz w:val="24"/>
          <w:lang w:val="en-US" w:eastAsia="zh-CN"/>
        </w:rPr>
        <w:fldChar w:fldCharType="end"/>
      </w:r>
      <w:r>
        <w:rPr>
          <w:rFonts w:hint="eastAsia" w:ascii="宋体" w:hAnsi="宋体" w:eastAsia="宋体"/>
          <w:sz w:val="24"/>
          <w:lang w:val="en-US" w:eastAsia="zh-CN"/>
        </w:rPr>
        <w:t>标，并在封标处盖章。请将标书寄送至义乌市中心医院医共体后宅院区药库办公室。联系人：傅老师，联系电话：0579-89981562。</w:t>
      </w:r>
      <w:r>
        <w:rPr>
          <w:rFonts w:hint="eastAsia" w:ascii="宋体" w:hAnsi="宋体" w:eastAsia="宋体"/>
          <w:color w:val="2A6AFA"/>
          <w:sz w:val="24"/>
          <w:lang w:val="en-US" w:eastAsia="zh-CN"/>
        </w:rPr>
        <w:t>标书投递截止时间202</w:t>
      </w:r>
      <w:r>
        <w:rPr>
          <w:rFonts w:hint="eastAsia"/>
          <w:color w:val="2A6AFA"/>
          <w:sz w:val="24"/>
          <w:lang w:val="en-US" w:eastAsia="zh-CN"/>
        </w:rPr>
        <w:t>6</w:t>
      </w:r>
      <w:r>
        <w:rPr>
          <w:rFonts w:hint="eastAsia" w:ascii="宋体" w:hAnsi="宋体" w:eastAsia="宋体"/>
          <w:color w:val="2A6AFA"/>
          <w:sz w:val="24"/>
          <w:lang w:val="en-US" w:eastAsia="zh-CN"/>
        </w:rPr>
        <w:t>年</w:t>
      </w:r>
      <w:r>
        <w:rPr>
          <w:rFonts w:hint="eastAsia"/>
          <w:color w:val="2A6AFA"/>
          <w:sz w:val="24"/>
          <w:lang w:val="en-US" w:eastAsia="zh-CN"/>
        </w:rPr>
        <w:t>9</w:t>
      </w:r>
      <w:r>
        <w:rPr>
          <w:rFonts w:hint="eastAsia" w:ascii="宋体" w:hAnsi="宋体" w:eastAsia="宋体"/>
          <w:color w:val="2A6AFA"/>
          <w:sz w:val="24"/>
          <w:lang w:val="en-US" w:eastAsia="zh-CN"/>
        </w:rPr>
        <w:t>月</w:t>
      </w:r>
      <w:r>
        <w:rPr>
          <w:rFonts w:hint="eastAsia"/>
          <w:color w:val="2A6AFA"/>
          <w:sz w:val="24"/>
          <w:lang w:val="en-US" w:eastAsia="zh-CN"/>
        </w:rPr>
        <w:t>25</w:t>
      </w:r>
      <w:r>
        <w:rPr>
          <w:rFonts w:hint="eastAsia" w:ascii="宋体" w:hAnsi="宋体" w:eastAsia="宋体"/>
          <w:color w:val="2A6AFA"/>
          <w:sz w:val="24"/>
          <w:lang w:val="en-US" w:eastAsia="zh-CN"/>
        </w:rPr>
        <w:t>日 17时</w:t>
      </w:r>
      <w:r>
        <w:rPr>
          <w:rFonts w:hint="eastAsia" w:ascii="宋体" w:hAnsi="宋体" w:eastAsia="宋体"/>
          <w:sz w:val="24"/>
          <w:lang w:val="en-US" w:eastAsia="zh-CN"/>
        </w:rPr>
        <w:t>。</w:t>
      </w:r>
    </w:p>
    <w:p w14:paraId="67C7A15E">
      <w:pPr>
        <w:numPr>
          <w:ilvl w:val="0"/>
          <w:numId w:val="8"/>
        </w:numPr>
        <w:spacing w:before="180" w:after="80"/>
        <w:ind w:firstLine="0"/>
        <w:rPr>
          <w:rFonts w:hint="eastAsia" w:ascii="宋体" w:hAnsi="宋体" w:eastAsia="宋体" w:cstheme="minorBidi"/>
          <w:sz w:val="24"/>
          <w:szCs w:val="22"/>
          <w:lang w:val="en-US" w:eastAsia="zh-CN" w:bidi="ar-SA"/>
        </w:rPr>
      </w:pPr>
      <w:r>
        <w:rPr>
          <w:rFonts w:hint="eastAsia" w:ascii="黑体" w:hAnsi="黑体" w:eastAsia="黑体"/>
          <w:b/>
          <w:color w:val="000000"/>
          <w:sz w:val="24"/>
          <w:lang w:val="en-US" w:eastAsia="zh-CN"/>
        </w:rPr>
        <w:t>本项目开标时间：</w:t>
      </w:r>
      <w:r>
        <w:rPr>
          <w:rFonts w:hint="eastAsia" w:ascii="宋体" w:hAnsi="宋体" w:eastAsia="宋体" w:cstheme="minorBidi"/>
          <w:sz w:val="24"/>
          <w:szCs w:val="22"/>
          <w:lang w:val="en-US" w:eastAsia="zh-CN" w:bidi="ar-SA"/>
        </w:rPr>
        <w:t>根据报名情况另行安排。开标地址：义乌市中心医院医共体后宅院区综合楼五楼会议室。</w:t>
      </w:r>
    </w:p>
    <w:p w14:paraId="0990A8DE">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textAlignment w:val="auto"/>
        <w:rPr>
          <w:rFonts w:hint="eastAsia" w:ascii="黑体" w:hAnsi="黑体" w:eastAsia="黑体" w:cs="黑体"/>
          <w:b/>
          <w:bCs/>
          <w:kern w:val="0"/>
          <w:sz w:val="30"/>
          <w:szCs w:val="30"/>
          <w:lang w:val="en-US" w:eastAsia="zh-CN"/>
        </w:rPr>
      </w:pPr>
      <w:r>
        <w:rPr>
          <w:rFonts w:hint="default" w:ascii="黑体" w:hAnsi="黑体" w:eastAsia="黑体" w:cs="黑体"/>
          <w:b/>
          <w:bCs/>
          <w:kern w:val="0"/>
          <w:sz w:val="30"/>
          <w:szCs w:val="30"/>
          <w:lang w:eastAsia="zh-CN"/>
          <w:woUserID w:val="1"/>
        </w:rPr>
        <w:t>十一、</w:t>
      </w:r>
      <w:r>
        <w:rPr>
          <w:rFonts w:hint="eastAsia" w:ascii="黑体" w:hAnsi="黑体" w:eastAsia="黑体" w:cs="黑体"/>
          <w:b/>
          <w:bCs/>
          <w:kern w:val="0"/>
          <w:sz w:val="30"/>
          <w:szCs w:val="30"/>
          <w:lang w:val="en-US" w:eastAsia="zh-CN"/>
        </w:rPr>
        <w:t>附件：</w:t>
      </w:r>
    </w:p>
    <w:p w14:paraId="57757B1F">
      <w:pPr>
        <w:spacing w:before="180" w:after="80"/>
        <w:ind w:firstLine="0"/>
        <w:rPr>
          <w:rFonts w:hint="default" w:ascii="黑体" w:hAnsi="黑体" w:eastAsia="黑体"/>
          <w:b/>
          <w:color w:val="000000"/>
          <w:sz w:val="24"/>
          <w:lang w:val="en-US" w:eastAsia="zh-CN"/>
        </w:rPr>
      </w:pPr>
      <w:r>
        <w:rPr>
          <w:rFonts w:hint="eastAsia" w:ascii="黑体" w:hAnsi="黑体" w:eastAsia="黑体"/>
          <w:b/>
          <w:color w:val="000000"/>
          <w:sz w:val="24"/>
          <w:lang w:val="en-US" w:eastAsia="zh-CN"/>
        </w:rPr>
        <w:t xml:space="preserve">1.《报价一览表》  </w:t>
      </w:r>
    </w:p>
    <w:p w14:paraId="3D0B283F">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2.《标书封面格式》</w:t>
      </w:r>
    </w:p>
    <w:p w14:paraId="782B09A9">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3.《授权委托书》</w:t>
      </w:r>
    </w:p>
    <w:p w14:paraId="5078C607">
      <w:pPr>
        <w:spacing w:before="180" w:after="80"/>
        <w:ind w:firstLine="0"/>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4.《产品质量与服务承诺书》</w:t>
      </w:r>
    </w:p>
    <w:p w14:paraId="16555CB9">
      <w:pPr>
        <w:spacing w:before="180" w:after="80"/>
        <w:ind w:firstLine="0"/>
        <w:rPr>
          <w:rFonts w:hint="eastAsia" w:ascii="黑体" w:hAnsi="黑体" w:eastAsia="黑体"/>
          <w:b/>
          <w:color w:val="000000"/>
          <w:sz w:val="24"/>
          <w:lang w:val="en-US" w:eastAsia="zh-CN"/>
        </w:rPr>
      </w:pPr>
    </w:p>
    <w:p w14:paraId="7FA73B31">
      <w:pPr>
        <w:spacing w:before="180" w:after="80"/>
        <w:ind w:firstLine="0"/>
        <w:rPr>
          <w:rFonts w:hint="eastAsia" w:ascii="黑体" w:hAnsi="黑体" w:eastAsia="黑体"/>
          <w:b/>
          <w:color w:val="000000"/>
          <w:sz w:val="24"/>
          <w:lang w:val="en-US" w:eastAsia="zh-CN"/>
        </w:rPr>
      </w:pPr>
    </w:p>
    <w:p w14:paraId="09212570">
      <w:pPr>
        <w:pStyle w:val="6"/>
        <w:rPr>
          <w:rFonts w:hint="eastAsia"/>
          <w:lang w:val="en-US" w:eastAsia="zh-CN"/>
        </w:rPr>
      </w:pPr>
    </w:p>
    <w:p w14:paraId="608CE37F">
      <w:pPr>
        <w:pStyle w:val="6"/>
        <w:numPr>
          <w:ilvl w:val="0"/>
          <w:numId w:val="0"/>
        </w:numPr>
        <w:rPr>
          <w:rFonts w:hint="eastAsia"/>
          <w:lang w:val="en-US" w:eastAsia="zh-CN"/>
        </w:rPr>
      </w:pPr>
    </w:p>
    <w:p w14:paraId="58E3C226">
      <w:pPr>
        <w:pStyle w:val="148"/>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contextualSpacing/>
        <w:jc w:val="left"/>
        <w:textAlignment w:val="auto"/>
        <w:rPr>
          <w:rFonts w:hint="eastAsia" w:ascii="宋体" w:hAnsi="宋体" w:eastAsia="宋体" w:cstheme="minorBidi"/>
          <w:sz w:val="24"/>
          <w:szCs w:val="22"/>
          <w:lang w:val="en-US" w:eastAsia="zh-CN" w:bidi="ar-SA"/>
        </w:rPr>
      </w:pPr>
    </w:p>
    <w:p w14:paraId="1CAE3147">
      <w:pPr>
        <w:pStyle w:val="148"/>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contextualSpacing/>
        <w:jc w:val="left"/>
        <w:textAlignment w:val="auto"/>
        <w:rPr>
          <w:rFonts w:hint="eastAsia" w:ascii="宋体" w:hAnsi="宋体" w:eastAsia="宋体" w:cstheme="minorBidi"/>
          <w:sz w:val="24"/>
          <w:szCs w:val="22"/>
          <w:lang w:val="en-US" w:eastAsia="zh-CN" w:bidi="ar-SA"/>
        </w:rPr>
      </w:pPr>
    </w:p>
    <w:p w14:paraId="01AB805E">
      <w:pPr>
        <w:rPr>
          <w:rFonts w:hint="eastAsia" w:ascii="宋体" w:hAnsi="宋体" w:eastAsia="宋体"/>
          <w:sz w:val="24"/>
          <w:lang w:val="en-US" w:eastAsia="zh-CN"/>
        </w:rPr>
      </w:pPr>
      <w:r>
        <w:rPr>
          <w:rFonts w:hint="eastAsia" w:ascii="宋体" w:hAnsi="宋体" w:eastAsia="宋体"/>
          <w:sz w:val="24"/>
          <w:lang w:val="en-US" w:eastAsia="zh-CN"/>
        </w:rPr>
        <w:t xml:space="preserve">             </w:t>
      </w:r>
    </w:p>
    <w:p w14:paraId="7A9CBCFA">
      <w:pPr>
        <w:jc w:val="right"/>
        <w:rPr>
          <w:rFonts w:hint="eastAsia" w:ascii="宋体" w:hAnsi="宋体" w:eastAsia="宋体"/>
          <w:sz w:val="28"/>
          <w:szCs w:val="28"/>
          <w:lang w:val="en-US" w:eastAsia="zh-CN"/>
        </w:rPr>
      </w:pPr>
      <w:r>
        <w:rPr>
          <w:rFonts w:hint="eastAsia" w:ascii="宋体" w:hAnsi="宋体" w:eastAsia="宋体"/>
          <w:sz w:val="24"/>
          <w:lang w:val="en-US" w:eastAsia="zh-CN"/>
        </w:rPr>
        <w:t xml:space="preserve">    </w:t>
      </w:r>
      <w:r>
        <w:rPr>
          <w:rFonts w:hint="eastAsia" w:ascii="宋体" w:hAnsi="宋体" w:eastAsia="宋体"/>
          <w:sz w:val="28"/>
          <w:szCs w:val="28"/>
          <w:lang w:val="en-US" w:eastAsia="zh-CN"/>
        </w:rPr>
        <w:t>义乌市中心医院医共体后宅院区</w:t>
      </w:r>
    </w:p>
    <w:p w14:paraId="3C546480">
      <w:pPr>
        <w:jc w:val="right"/>
        <w:rPr>
          <w:rFonts w:hint="eastAsia" w:ascii="宋体" w:hAnsi="宋体" w:eastAsia="宋体"/>
          <w:sz w:val="28"/>
          <w:szCs w:val="28"/>
        </w:rPr>
      </w:pPr>
      <w:r>
        <w:rPr>
          <w:rFonts w:hint="eastAsia" w:ascii="宋体" w:hAnsi="宋体" w:eastAsia="宋体"/>
          <w:sz w:val="28"/>
          <w:szCs w:val="28"/>
          <w:lang w:val="en-US" w:eastAsia="zh-CN"/>
        </w:rPr>
        <w:t xml:space="preserve">                                2026年 </w:t>
      </w:r>
      <w:r>
        <w:rPr>
          <w:rFonts w:hint="eastAsia"/>
          <w:sz w:val="28"/>
          <w:szCs w:val="28"/>
          <w:lang w:val="en-US" w:eastAsia="zh-CN"/>
        </w:rPr>
        <w:t>9</w:t>
      </w:r>
      <w:r>
        <w:rPr>
          <w:rFonts w:hint="eastAsia" w:ascii="宋体" w:hAnsi="宋体" w:eastAsia="宋体"/>
          <w:sz w:val="28"/>
          <w:szCs w:val="28"/>
          <w:lang w:val="en-US" w:eastAsia="zh-CN"/>
        </w:rPr>
        <w:t xml:space="preserve"> 月</w:t>
      </w:r>
      <w:r>
        <w:rPr>
          <w:rFonts w:hint="eastAsia"/>
          <w:sz w:val="28"/>
          <w:szCs w:val="28"/>
          <w:lang w:val="en-US" w:eastAsia="zh-CN"/>
        </w:rPr>
        <w:t>16</w:t>
      </w:r>
      <w:r>
        <w:rPr>
          <w:rFonts w:hint="eastAsia" w:ascii="宋体" w:hAnsi="宋体" w:eastAsia="宋体"/>
          <w:sz w:val="28"/>
          <w:szCs w:val="28"/>
          <w:lang w:val="en-US" w:eastAsia="zh-CN"/>
        </w:rPr>
        <w:t xml:space="preserve"> 日</w:t>
      </w:r>
    </w:p>
    <w:p w14:paraId="71F8210C">
      <w:pPr>
        <w:ind w:left="0" w:leftChars="0" w:firstLine="0" w:firstLineChars="0"/>
        <w:rPr>
          <w:rFonts w:hint="eastAsia" w:ascii="黑体" w:hAnsi="黑体" w:eastAsia="黑体" w:cs="黑体"/>
          <w:b/>
          <w:bCs/>
          <w:sz w:val="30"/>
          <w:szCs w:val="30"/>
          <w:lang w:val="en-US" w:eastAsia="zh-CN"/>
        </w:rPr>
      </w:pPr>
    </w:p>
    <w:p w14:paraId="68787B77">
      <w:pPr>
        <w:ind w:left="0" w:leftChars="0" w:firstLine="0" w:firstLineChars="0"/>
        <w:rPr>
          <w:rFonts w:hint="eastAsia" w:ascii="黑体" w:hAnsi="黑体" w:eastAsia="黑体" w:cs="黑体"/>
          <w:b/>
          <w:bCs/>
          <w:sz w:val="30"/>
          <w:szCs w:val="30"/>
          <w:lang w:val="en-US" w:eastAsia="zh-CN"/>
        </w:rPr>
      </w:pPr>
    </w:p>
    <w:p w14:paraId="2AFA791D">
      <w:pPr>
        <w:ind w:left="0" w:leftChars="0" w:firstLine="0" w:firstLineChars="0"/>
        <w:rPr>
          <w:rFonts w:hint="eastAsia" w:ascii="黑体" w:hAnsi="黑体" w:eastAsia="黑体" w:cs="黑体"/>
          <w:b/>
          <w:bCs/>
          <w:sz w:val="30"/>
          <w:szCs w:val="30"/>
          <w:lang w:val="en-US" w:eastAsia="zh-CN"/>
        </w:rPr>
      </w:pPr>
    </w:p>
    <w:p w14:paraId="4EC50B70">
      <w:pPr>
        <w:ind w:left="0" w:leftChars="0" w:firstLine="0" w:firstLineChars="0"/>
        <w:rPr>
          <w:rFonts w:hint="eastAsia" w:ascii="黑体" w:hAnsi="黑体" w:eastAsia="黑体" w:cs="黑体"/>
          <w:b/>
          <w:bCs/>
          <w:sz w:val="30"/>
          <w:szCs w:val="30"/>
          <w:lang w:val="en-US" w:eastAsia="zh-CN"/>
        </w:rPr>
      </w:pPr>
    </w:p>
    <w:p w14:paraId="7C4EAA59">
      <w:pPr>
        <w:ind w:left="0" w:leftChars="0" w:firstLine="0" w:firstLineChars="0"/>
        <w:rPr>
          <w:rFonts w:hint="eastAsia" w:ascii="黑体" w:hAnsi="黑体" w:eastAsia="黑体" w:cs="黑体"/>
          <w:b/>
          <w:bCs/>
          <w:sz w:val="30"/>
          <w:szCs w:val="30"/>
          <w:lang w:val="en-US" w:eastAsia="zh-CN"/>
        </w:rPr>
      </w:pPr>
    </w:p>
    <w:p w14:paraId="0EAA8A23">
      <w:pPr>
        <w:ind w:left="0" w:leftChars="0" w:firstLine="0" w:firstLineChars="0"/>
        <w:rPr>
          <w:rFonts w:hint="eastAsia" w:ascii="仿宋_GB2312" w:hAnsi="仿宋_GB2312" w:eastAsia="仿宋_GB2312" w:cs="仿宋_GB2312"/>
          <w:b/>
          <w:bCs/>
          <w:kern w:val="0"/>
          <w:sz w:val="30"/>
          <w:szCs w:val="30"/>
        </w:rPr>
      </w:pPr>
      <w:r>
        <w:rPr>
          <w:rFonts w:hint="eastAsia" w:ascii="黑体" w:hAnsi="黑体" w:eastAsia="黑体" w:cs="黑体"/>
          <w:b/>
          <w:bCs/>
          <w:sz w:val="30"/>
          <w:szCs w:val="30"/>
          <w:lang w:val="en-US" w:eastAsia="zh-CN"/>
        </w:rPr>
        <w:t>附件一 ：</w:t>
      </w:r>
      <w:r>
        <w:rPr>
          <w:rFonts w:hint="eastAsia" w:ascii="黑体" w:hAnsi="黑体" w:eastAsia="黑体" w:cs="黑体"/>
          <w:b/>
          <w:bCs/>
          <w:kern w:val="0"/>
          <w:sz w:val="30"/>
          <w:szCs w:val="30"/>
        </w:rPr>
        <w:t>报价一览表</w:t>
      </w:r>
    </w:p>
    <w:p w14:paraId="3ADEA256">
      <w:pPr>
        <w:spacing w:line="380" w:lineRule="exact"/>
        <w:ind w:left="0" w:leftChars="0" w:firstLine="0" w:firstLineChars="0"/>
        <w:rPr>
          <w:rFonts w:hint="eastAsia" w:ascii="新宋体" w:hAnsi="新宋体" w:eastAsia="新宋体"/>
          <w:b/>
          <w:bCs/>
          <w:sz w:val="22"/>
          <w:szCs w:val="22"/>
        </w:rPr>
      </w:pPr>
      <w:r>
        <w:rPr>
          <w:rFonts w:hint="eastAsia" w:ascii="新宋体" w:hAnsi="新宋体" w:eastAsia="新宋体"/>
          <w:sz w:val="22"/>
          <w:szCs w:val="22"/>
        </w:rPr>
        <w:t xml:space="preserve">    </w:t>
      </w:r>
    </w:p>
    <w:tbl>
      <w:tblPr>
        <w:tblStyle w:val="37"/>
        <w:tblpPr w:leftFromText="180" w:rightFromText="180" w:vertAnchor="text" w:tblpX="10214" w:tblpY="-2116"/>
        <w:tblOverlap w:val="never"/>
        <w:tblW w:w="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7"/>
      </w:tblGrid>
      <w:tr w14:paraId="3E65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03F1C125">
            <w:pPr>
              <w:spacing w:line="380" w:lineRule="exact"/>
              <w:rPr>
                <w:rFonts w:hint="eastAsia" w:ascii="新宋体" w:hAnsi="新宋体" w:eastAsia="新宋体"/>
                <w:b/>
                <w:bCs/>
                <w:sz w:val="22"/>
                <w:szCs w:val="22"/>
              </w:rPr>
            </w:pPr>
          </w:p>
        </w:tc>
      </w:tr>
      <w:tr w14:paraId="40C0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17" w:type="dxa"/>
            <w:noWrap w:val="0"/>
            <w:vAlign w:val="top"/>
          </w:tcPr>
          <w:p w14:paraId="64FBEA14">
            <w:pPr>
              <w:spacing w:line="380" w:lineRule="exact"/>
              <w:rPr>
                <w:rFonts w:hint="eastAsia" w:ascii="新宋体" w:hAnsi="新宋体" w:eastAsia="新宋体"/>
                <w:b/>
                <w:bCs/>
                <w:sz w:val="22"/>
                <w:szCs w:val="22"/>
              </w:rPr>
            </w:pPr>
          </w:p>
        </w:tc>
      </w:tr>
    </w:tbl>
    <w:p w14:paraId="54DDE466">
      <w:pPr>
        <w:ind w:left="0" w:leftChars="0" w:firstLine="3614" w:firstLineChars="1000"/>
        <w:jc w:val="both"/>
        <w:rPr>
          <w:rFonts w:hint="eastAsia" w:ascii="黑体" w:hAnsi="黑体" w:eastAsia="黑体" w:cs="黑体"/>
          <w:b/>
          <w:bCs/>
          <w:sz w:val="30"/>
          <w:szCs w:val="30"/>
        </w:rPr>
      </w:pPr>
      <w:r>
        <w:rPr>
          <w:rFonts w:hint="eastAsia" w:ascii="黑体" w:hAnsi="黑体" w:eastAsia="黑体" w:cs="黑体"/>
          <w:b/>
          <w:bCs/>
          <w:sz w:val="36"/>
          <w:szCs w:val="36"/>
        </w:rPr>
        <w:t>报价一览表</w:t>
      </w:r>
    </w:p>
    <w:p w14:paraId="48225247">
      <w:pPr>
        <w:ind w:left="0" w:leftChars="0" w:firstLine="0" w:firstLineChars="0"/>
        <w:rPr>
          <w:rFonts w:hint="eastAsia" w:ascii="仿宋_GB2312" w:hAnsi="仿宋_GB2312" w:eastAsia="仿宋_GB2312" w:cs="仿宋_GB2312"/>
          <w:kern w:val="0"/>
          <w:sz w:val="32"/>
          <w:szCs w:val="32"/>
        </w:rPr>
      </w:pPr>
      <w:r>
        <w:rPr>
          <w:rFonts w:hint="eastAsia" w:ascii="宋体" w:hAnsi="宋体" w:eastAsia="宋体" w:cs="宋体"/>
          <w:b/>
          <w:bCs/>
          <w:sz w:val="28"/>
          <w:szCs w:val="28"/>
        </w:rPr>
        <w:t>投标人名称（盖章）</w:t>
      </w:r>
      <w:r>
        <w:rPr>
          <w:rFonts w:hint="eastAsia" w:ascii="宋体" w:hAnsi="宋体" w:eastAsia="宋体" w:cs="宋体"/>
          <w:b/>
          <w:bCs/>
          <w:sz w:val="28"/>
          <w:szCs w:val="28"/>
          <w:lang w:eastAsia="zh-CN"/>
        </w:rPr>
        <w:t>：</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tbl>
      <w:tblPr>
        <w:tblStyle w:val="37"/>
        <w:tblpPr w:leftFromText="180" w:rightFromText="180" w:vertAnchor="text" w:horzAnchor="page" w:tblpX="842" w:tblpY="628"/>
        <w:tblOverlap w:val="never"/>
        <w:tblW w:w="10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839"/>
        <w:gridCol w:w="1706"/>
        <w:gridCol w:w="866"/>
        <w:gridCol w:w="1267"/>
        <w:gridCol w:w="800"/>
        <w:gridCol w:w="1200"/>
        <w:gridCol w:w="1433"/>
        <w:gridCol w:w="879"/>
        <w:gridCol w:w="950"/>
      </w:tblGrid>
      <w:tr w14:paraId="6164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805" w:type="dxa"/>
            <w:noWrap w:val="0"/>
            <w:vAlign w:val="center"/>
          </w:tcPr>
          <w:p w14:paraId="73F6D91A">
            <w:pPr>
              <w:ind w:left="0" w:leftChars="0" w:firstLine="0" w:firstLineChars="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标段</w:t>
            </w:r>
          </w:p>
        </w:tc>
        <w:tc>
          <w:tcPr>
            <w:tcW w:w="839" w:type="dxa"/>
            <w:noWrap w:val="0"/>
            <w:vAlign w:val="center"/>
          </w:tcPr>
          <w:p w14:paraId="25A6D050">
            <w:pPr>
              <w:ind w:left="0" w:leftChars="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序号</w:t>
            </w:r>
          </w:p>
        </w:tc>
        <w:tc>
          <w:tcPr>
            <w:tcW w:w="1706" w:type="dxa"/>
            <w:noWrap w:val="0"/>
            <w:vAlign w:val="center"/>
          </w:tcPr>
          <w:p w14:paraId="26C2412F">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耗材</w:t>
            </w:r>
            <w:r>
              <w:rPr>
                <w:rFonts w:hint="eastAsia" w:ascii="仿宋_GB2312" w:hAnsi="仿宋_GB2312" w:eastAsia="仿宋_GB2312" w:cs="仿宋_GB2312"/>
                <w:sz w:val="24"/>
              </w:rPr>
              <w:t>名称</w:t>
            </w:r>
          </w:p>
        </w:tc>
        <w:tc>
          <w:tcPr>
            <w:tcW w:w="866" w:type="dxa"/>
            <w:noWrap w:val="0"/>
            <w:vAlign w:val="center"/>
          </w:tcPr>
          <w:p w14:paraId="759432CC">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品牌</w:t>
            </w:r>
          </w:p>
        </w:tc>
        <w:tc>
          <w:tcPr>
            <w:tcW w:w="1267" w:type="dxa"/>
            <w:noWrap w:val="0"/>
            <w:vAlign w:val="center"/>
          </w:tcPr>
          <w:p w14:paraId="5CF4F5D5">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规格、型号</w:t>
            </w:r>
          </w:p>
        </w:tc>
        <w:tc>
          <w:tcPr>
            <w:tcW w:w="800" w:type="dxa"/>
            <w:noWrap w:val="0"/>
            <w:vAlign w:val="center"/>
          </w:tcPr>
          <w:p w14:paraId="1D347D85">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单位</w:t>
            </w:r>
          </w:p>
        </w:tc>
        <w:tc>
          <w:tcPr>
            <w:tcW w:w="1200" w:type="dxa"/>
            <w:noWrap w:val="0"/>
            <w:vAlign w:val="center"/>
          </w:tcPr>
          <w:p w14:paraId="7F113413">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价格/元</w:t>
            </w:r>
          </w:p>
        </w:tc>
        <w:tc>
          <w:tcPr>
            <w:tcW w:w="1433" w:type="dxa"/>
            <w:noWrap w:val="0"/>
            <w:vAlign w:val="center"/>
          </w:tcPr>
          <w:p w14:paraId="2FD7E76A">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每人份单价</w:t>
            </w:r>
          </w:p>
        </w:tc>
        <w:tc>
          <w:tcPr>
            <w:tcW w:w="879" w:type="dxa"/>
            <w:noWrap w:val="0"/>
            <w:vAlign w:val="center"/>
          </w:tcPr>
          <w:p w14:paraId="7ED679A4">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平台代码</w:t>
            </w:r>
          </w:p>
        </w:tc>
        <w:tc>
          <w:tcPr>
            <w:tcW w:w="950" w:type="dxa"/>
            <w:noWrap w:val="0"/>
            <w:vAlign w:val="center"/>
          </w:tcPr>
          <w:p w14:paraId="0F009758">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备注</w:t>
            </w:r>
          </w:p>
        </w:tc>
      </w:tr>
      <w:tr w14:paraId="76329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trPr>
        <w:tc>
          <w:tcPr>
            <w:tcW w:w="805" w:type="dxa"/>
            <w:vMerge w:val="restart"/>
            <w:noWrap w:val="0"/>
            <w:vAlign w:val="center"/>
          </w:tcPr>
          <w:p w14:paraId="545F3317">
            <w:pPr>
              <w:jc w:val="center"/>
              <w:rPr>
                <w:rFonts w:hint="eastAsia" w:ascii="Times New Roman" w:hAnsi="Times New Roman" w:eastAsia="宋体"/>
                <w:sz w:val="24"/>
                <w:lang w:eastAsia="zh-CN"/>
              </w:rPr>
            </w:pPr>
          </w:p>
        </w:tc>
        <w:tc>
          <w:tcPr>
            <w:tcW w:w="839" w:type="dxa"/>
            <w:noWrap w:val="0"/>
            <w:vAlign w:val="center"/>
          </w:tcPr>
          <w:p w14:paraId="33646F42">
            <w:pPr>
              <w:jc w:val="center"/>
              <w:rPr>
                <w:rFonts w:ascii="Times New Roman" w:hAnsi="Times New Roman"/>
                <w:sz w:val="24"/>
              </w:rPr>
            </w:pPr>
          </w:p>
        </w:tc>
        <w:tc>
          <w:tcPr>
            <w:tcW w:w="1706" w:type="dxa"/>
            <w:noWrap w:val="0"/>
            <w:vAlign w:val="center"/>
          </w:tcPr>
          <w:p w14:paraId="0C977B99">
            <w:pPr>
              <w:jc w:val="center"/>
              <w:rPr>
                <w:rFonts w:ascii="Times New Roman" w:hAnsi="Times New Roman"/>
                <w:sz w:val="24"/>
              </w:rPr>
            </w:pPr>
          </w:p>
        </w:tc>
        <w:tc>
          <w:tcPr>
            <w:tcW w:w="866" w:type="dxa"/>
            <w:noWrap w:val="0"/>
            <w:vAlign w:val="center"/>
          </w:tcPr>
          <w:p w14:paraId="4EB6B51E">
            <w:pPr>
              <w:jc w:val="center"/>
              <w:rPr>
                <w:rFonts w:ascii="Times New Roman" w:hAnsi="Times New Roman"/>
                <w:sz w:val="24"/>
              </w:rPr>
            </w:pPr>
          </w:p>
        </w:tc>
        <w:tc>
          <w:tcPr>
            <w:tcW w:w="1267" w:type="dxa"/>
            <w:noWrap w:val="0"/>
            <w:vAlign w:val="center"/>
          </w:tcPr>
          <w:p w14:paraId="1CA17040">
            <w:pPr>
              <w:jc w:val="center"/>
              <w:rPr>
                <w:rFonts w:ascii="Times New Roman" w:hAnsi="Times New Roman"/>
                <w:sz w:val="24"/>
              </w:rPr>
            </w:pPr>
          </w:p>
        </w:tc>
        <w:tc>
          <w:tcPr>
            <w:tcW w:w="800" w:type="dxa"/>
            <w:noWrap w:val="0"/>
            <w:vAlign w:val="center"/>
          </w:tcPr>
          <w:p w14:paraId="30DF11CF">
            <w:pPr>
              <w:jc w:val="center"/>
              <w:rPr>
                <w:rFonts w:ascii="Times New Roman" w:hAnsi="Times New Roman"/>
                <w:sz w:val="24"/>
              </w:rPr>
            </w:pPr>
          </w:p>
        </w:tc>
        <w:tc>
          <w:tcPr>
            <w:tcW w:w="1200" w:type="dxa"/>
            <w:noWrap w:val="0"/>
            <w:vAlign w:val="center"/>
          </w:tcPr>
          <w:p w14:paraId="7C9AB71D">
            <w:pPr>
              <w:jc w:val="center"/>
              <w:rPr>
                <w:rFonts w:ascii="Times New Roman" w:hAnsi="Times New Roman"/>
                <w:sz w:val="24"/>
              </w:rPr>
            </w:pPr>
          </w:p>
        </w:tc>
        <w:tc>
          <w:tcPr>
            <w:tcW w:w="1433" w:type="dxa"/>
            <w:noWrap w:val="0"/>
            <w:vAlign w:val="center"/>
          </w:tcPr>
          <w:p w14:paraId="21C81BB7">
            <w:pPr>
              <w:jc w:val="center"/>
              <w:rPr>
                <w:rFonts w:ascii="Times New Roman" w:hAnsi="Times New Roman"/>
                <w:sz w:val="24"/>
              </w:rPr>
            </w:pPr>
          </w:p>
        </w:tc>
        <w:tc>
          <w:tcPr>
            <w:tcW w:w="879" w:type="dxa"/>
            <w:noWrap w:val="0"/>
            <w:vAlign w:val="center"/>
          </w:tcPr>
          <w:p w14:paraId="0854474D">
            <w:pPr>
              <w:jc w:val="center"/>
              <w:rPr>
                <w:rFonts w:ascii="Times New Roman" w:hAnsi="Times New Roman"/>
                <w:sz w:val="24"/>
              </w:rPr>
            </w:pPr>
          </w:p>
        </w:tc>
        <w:tc>
          <w:tcPr>
            <w:tcW w:w="950" w:type="dxa"/>
            <w:noWrap w:val="0"/>
            <w:vAlign w:val="center"/>
          </w:tcPr>
          <w:p w14:paraId="3B4A36DD">
            <w:pPr>
              <w:jc w:val="center"/>
              <w:rPr>
                <w:rFonts w:ascii="Times New Roman" w:hAnsi="Times New Roman"/>
                <w:sz w:val="24"/>
              </w:rPr>
            </w:pPr>
          </w:p>
        </w:tc>
      </w:tr>
      <w:tr w14:paraId="5C12C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05" w:type="dxa"/>
            <w:vMerge w:val="continue"/>
            <w:noWrap w:val="0"/>
            <w:vAlign w:val="center"/>
          </w:tcPr>
          <w:p w14:paraId="67ADD9F6">
            <w:pPr>
              <w:jc w:val="center"/>
              <w:rPr>
                <w:rFonts w:hint="eastAsia" w:ascii="Times New Roman" w:hAnsi="Times New Roman" w:eastAsia="宋体"/>
                <w:sz w:val="24"/>
                <w:lang w:val="en-US" w:eastAsia="zh-CN"/>
              </w:rPr>
            </w:pPr>
          </w:p>
        </w:tc>
        <w:tc>
          <w:tcPr>
            <w:tcW w:w="839" w:type="dxa"/>
            <w:noWrap w:val="0"/>
            <w:vAlign w:val="center"/>
          </w:tcPr>
          <w:p w14:paraId="48D819CF">
            <w:pPr>
              <w:jc w:val="center"/>
              <w:rPr>
                <w:rFonts w:ascii="Times New Roman" w:hAnsi="Times New Roman"/>
                <w:sz w:val="24"/>
              </w:rPr>
            </w:pPr>
          </w:p>
        </w:tc>
        <w:tc>
          <w:tcPr>
            <w:tcW w:w="1706" w:type="dxa"/>
            <w:noWrap w:val="0"/>
            <w:vAlign w:val="center"/>
          </w:tcPr>
          <w:p w14:paraId="1ACF4F37">
            <w:pPr>
              <w:jc w:val="center"/>
              <w:rPr>
                <w:rFonts w:ascii="Times New Roman" w:hAnsi="Times New Roman"/>
                <w:sz w:val="24"/>
              </w:rPr>
            </w:pPr>
          </w:p>
        </w:tc>
        <w:tc>
          <w:tcPr>
            <w:tcW w:w="866" w:type="dxa"/>
            <w:noWrap w:val="0"/>
            <w:vAlign w:val="center"/>
          </w:tcPr>
          <w:p w14:paraId="1A6731D1">
            <w:pPr>
              <w:jc w:val="center"/>
              <w:rPr>
                <w:rFonts w:ascii="Times New Roman" w:hAnsi="Times New Roman"/>
                <w:sz w:val="24"/>
              </w:rPr>
            </w:pPr>
          </w:p>
        </w:tc>
        <w:tc>
          <w:tcPr>
            <w:tcW w:w="1267" w:type="dxa"/>
            <w:noWrap w:val="0"/>
            <w:vAlign w:val="center"/>
          </w:tcPr>
          <w:p w14:paraId="59CAF1E6">
            <w:pPr>
              <w:jc w:val="center"/>
              <w:rPr>
                <w:rFonts w:ascii="Times New Roman" w:hAnsi="Times New Roman"/>
                <w:sz w:val="24"/>
              </w:rPr>
            </w:pPr>
          </w:p>
        </w:tc>
        <w:tc>
          <w:tcPr>
            <w:tcW w:w="800" w:type="dxa"/>
            <w:noWrap w:val="0"/>
            <w:vAlign w:val="center"/>
          </w:tcPr>
          <w:p w14:paraId="58BAA6A8">
            <w:pPr>
              <w:jc w:val="center"/>
              <w:rPr>
                <w:rFonts w:ascii="Times New Roman" w:hAnsi="Times New Roman"/>
                <w:sz w:val="24"/>
              </w:rPr>
            </w:pPr>
          </w:p>
        </w:tc>
        <w:tc>
          <w:tcPr>
            <w:tcW w:w="1200" w:type="dxa"/>
            <w:noWrap w:val="0"/>
            <w:vAlign w:val="center"/>
          </w:tcPr>
          <w:p w14:paraId="216B9CE9">
            <w:pPr>
              <w:jc w:val="center"/>
              <w:rPr>
                <w:rFonts w:ascii="Times New Roman" w:hAnsi="Times New Roman"/>
                <w:sz w:val="24"/>
              </w:rPr>
            </w:pPr>
          </w:p>
        </w:tc>
        <w:tc>
          <w:tcPr>
            <w:tcW w:w="1433" w:type="dxa"/>
            <w:noWrap w:val="0"/>
            <w:vAlign w:val="center"/>
          </w:tcPr>
          <w:p w14:paraId="2A30EAB6">
            <w:pPr>
              <w:jc w:val="center"/>
              <w:rPr>
                <w:rFonts w:ascii="Times New Roman" w:hAnsi="Times New Roman"/>
                <w:sz w:val="24"/>
              </w:rPr>
            </w:pPr>
          </w:p>
        </w:tc>
        <w:tc>
          <w:tcPr>
            <w:tcW w:w="879" w:type="dxa"/>
            <w:noWrap w:val="0"/>
            <w:vAlign w:val="center"/>
          </w:tcPr>
          <w:p w14:paraId="2F2C1B81">
            <w:pPr>
              <w:jc w:val="center"/>
              <w:rPr>
                <w:rFonts w:ascii="Times New Roman" w:hAnsi="Times New Roman"/>
                <w:sz w:val="24"/>
              </w:rPr>
            </w:pPr>
          </w:p>
        </w:tc>
        <w:tc>
          <w:tcPr>
            <w:tcW w:w="950" w:type="dxa"/>
            <w:noWrap w:val="0"/>
            <w:vAlign w:val="center"/>
          </w:tcPr>
          <w:p w14:paraId="16C010C2">
            <w:pPr>
              <w:jc w:val="center"/>
              <w:rPr>
                <w:rFonts w:ascii="Times New Roman" w:hAnsi="Times New Roman"/>
                <w:sz w:val="24"/>
              </w:rPr>
            </w:pPr>
          </w:p>
        </w:tc>
      </w:tr>
    </w:tbl>
    <w:p w14:paraId="212552AB">
      <w:pPr>
        <w:spacing w:line="240" w:lineRule="auto"/>
        <w:ind w:left="0" w:leftChars="0" w:firstLine="0" w:firstLineChars="0"/>
        <w:jc w:val="both"/>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A类试剂报价清单</w:t>
      </w:r>
    </w:p>
    <w:p w14:paraId="12049366">
      <w:pPr>
        <w:spacing w:line="500" w:lineRule="exact"/>
        <w:ind w:left="0" w:leftChars="0" w:firstLine="0" w:firstLineChars="0"/>
        <w:jc w:val="both"/>
        <w:rPr>
          <w:rFonts w:hint="eastAsia" w:cs="宋体"/>
          <w:b w:val="0"/>
          <w:bCs w:val="0"/>
          <w:sz w:val="24"/>
          <w:szCs w:val="24"/>
          <w:lang w:val="en-US" w:eastAsia="zh-CN"/>
        </w:rPr>
      </w:pPr>
    </w:p>
    <w:p w14:paraId="64B12A1C">
      <w:pPr>
        <w:spacing w:line="240" w:lineRule="auto"/>
        <w:ind w:left="0" w:leftChars="0" w:firstLine="0" w:firstLineChars="0"/>
        <w:jc w:val="both"/>
        <w:rPr>
          <w:rFonts w:hint="eastAsia" w:ascii="宋体" w:hAnsi="宋体" w:eastAsia="宋体" w:cs="宋体"/>
          <w:b w:val="0"/>
          <w:bCs w:val="0"/>
          <w:sz w:val="24"/>
          <w:szCs w:val="24"/>
          <w:lang w:val="en-US" w:eastAsia="zh-CN"/>
        </w:rPr>
      </w:pPr>
      <w:r>
        <w:rPr>
          <w:rFonts w:hint="eastAsia" w:cs="宋体"/>
          <w:b w:val="0"/>
          <w:bCs w:val="0"/>
          <w:sz w:val="24"/>
          <w:szCs w:val="24"/>
          <w:lang w:val="en-US" w:eastAsia="zh-CN"/>
        </w:rPr>
        <w:t>B</w:t>
      </w:r>
      <w:r>
        <w:rPr>
          <w:rFonts w:hint="eastAsia" w:ascii="宋体" w:hAnsi="宋体" w:eastAsia="宋体" w:cs="宋体"/>
          <w:b w:val="0"/>
          <w:bCs w:val="0"/>
          <w:sz w:val="24"/>
          <w:szCs w:val="24"/>
          <w:lang w:val="en-US" w:eastAsia="zh-CN"/>
        </w:rPr>
        <w:t>类</w:t>
      </w:r>
      <w:r>
        <w:rPr>
          <w:rFonts w:hint="eastAsia" w:cs="宋体"/>
          <w:b w:val="0"/>
          <w:bCs w:val="0"/>
          <w:sz w:val="24"/>
          <w:szCs w:val="24"/>
          <w:lang w:val="en-US" w:eastAsia="zh-CN"/>
        </w:rPr>
        <w:t>耗材</w:t>
      </w:r>
      <w:bookmarkStart w:id="0" w:name="_GoBack"/>
      <w:bookmarkEnd w:id="0"/>
      <w:r>
        <w:rPr>
          <w:rFonts w:hint="eastAsia" w:ascii="宋体" w:hAnsi="宋体" w:eastAsia="宋体" w:cs="宋体"/>
          <w:b w:val="0"/>
          <w:bCs w:val="0"/>
          <w:sz w:val="24"/>
          <w:szCs w:val="24"/>
          <w:lang w:val="en-US" w:eastAsia="zh-CN"/>
        </w:rPr>
        <w:t>报价清单</w:t>
      </w:r>
    </w:p>
    <w:tbl>
      <w:tblPr>
        <w:tblStyle w:val="37"/>
        <w:tblpPr w:leftFromText="180" w:rightFromText="180" w:vertAnchor="text" w:horzAnchor="page" w:tblpX="842" w:tblpY="628"/>
        <w:tblOverlap w:val="never"/>
        <w:tblW w:w="10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960"/>
        <w:gridCol w:w="1952"/>
        <w:gridCol w:w="991"/>
        <w:gridCol w:w="1450"/>
        <w:gridCol w:w="915"/>
        <w:gridCol w:w="1373"/>
        <w:gridCol w:w="1006"/>
        <w:gridCol w:w="1087"/>
      </w:tblGrid>
      <w:tr w14:paraId="18D0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921" w:type="dxa"/>
            <w:noWrap w:val="0"/>
            <w:vAlign w:val="center"/>
          </w:tcPr>
          <w:p w14:paraId="0D1C94DB">
            <w:pPr>
              <w:ind w:left="0" w:leftChars="0" w:firstLine="0" w:firstLineChars="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标段</w:t>
            </w:r>
          </w:p>
        </w:tc>
        <w:tc>
          <w:tcPr>
            <w:tcW w:w="960" w:type="dxa"/>
            <w:noWrap w:val="0"/>
            <w:vAlign w:val="center"/>
          </w:tcPr>
          <w:p w14:paraId="6820521B">
            <w:pPr>
              <w:ind w:left="0" w:leftChars="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序号</w:t>
            </w:r>
          </w:p>
        </w:tc>
        <w:tc>
          <w:tcPr>
            <w:tcW w:w="1952" w:type="dxa"/>
            <w:noWrap w:val="0"/>
            <w:vAlign w:val="center"/>
          </w:tcPr>
          <w:p w14:paraId="5723616D">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耗材</w:t>
            </w:r>
            <w:r>
              <w:rPr>
                <w:rFonts w:hint="eastAsia" w:ascii="仿宋_GB2312" w:hAnsi="仿宋_GB2312" w:eastAsia="仿宋_GB2312" w:cs="仿宋_GB2312"/>
                <w:sz w:val="24"/>
              </w:rPr>
              <w:t>名称</w:t>
            </w:r>
          </w:p>
        </w:tc>
        <w:tc>
          <w:tcPr>
            <w:tcW w:w="991" w:type="dxa"/>
            <w:noWrap w:val="0"/>
            <w:vAlign w:val="center"/>
          </w:tcPr>
          <w:p w14:paraId="0E83ACAA">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品牌</w:t>
            </w:r>
          </w:p>
        </w:tc>
        <w:tc>
          <w:tcPr>
            <w:tcW w:w="1450" w:type="dxa"/>
            <w:noWrap w:val="0"/>
            <w:vAlign w:val="center"/>
          </w:tcPr>
          <w:p w14:paraId="517385B5">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规格、型号</w:t>
            </w:r>
          </w:p>
        </w:tc>
        <w:tc>
          <w:tcPr>
            <w:tcW w:w="915" w:type="dxa"/>
            <w:noWrap w:val="0"/>
            <w:vAlign w:val="center"/>
          </w:tcPr>
          <w:p w14:paraId="6A217AC2">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单位</w:t>
            </w:r>
          </w:p>
        </w:tc>
        <w:tc>
          <w:tcPr>
            <w:tcW w:w="1373" w:type="dxa"/>
            <w:noWrap w:val="0"/>
            <w:vAlign w:val="center"/>
          </w:tcPr>
          <w:p w14:paraId="0C00C741">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价格/元</w:t>
            </w:r>
          </w:p>
        </w:tc>
        <w:tc>
          <w:tcPr>
            <w:tcW w:w="1006" w:type="dxa"/>
            <w:noWrap w:val="0"/>
            <w:vAlign w:val="center"/>
          </w:tcPr>
          <w:p w14:paraId="06D6171B">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平台代码</w:t>
            </w:r>
          </w:p>
        </w:tc>
        <w:tc>
          <w:tcPr>
            <w:tcW w:w="1087" w:type="dxa"/>
            <w:noWrap w:val="0"/>
            <w:vAlign w:val="center"/>
          </w:tcPr>
          <w:p w14:paraId="04CCF1FE">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备注</w:t>
            </w:r>
          </w:p>
        </w:tc>
      </w:tr>
      <w:tr w14:paraId="7296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921" w:type="dxa"/>
            <w:vMerge w:val="restart"/>
            <w:noWrap w:val="0"/>
            <w:vAlign w:val="center"/>
          </w:tcPr>
          <w:p w14:paraId="691AF574">
            <w:pPr>
              <w:jc w:val="center"/>
              <w:rPr>
                <w:rFonts w:hint="eastAsia" w:ascii="Times New Roman" w:hAnsi="Times New Roman" w:eastAsia="宋体"/>
                <w:sz w:val="24"/>
                <w:lang w:eastAsia="zh-CN"/>
              </w:rPr>
            </w:pPr>
          </w:p>
        </w:tc>
        <w:tc>
          <w:tcPr>
            <w:tcW w:w="960" w:type="dxa"/>
            <w:noWrap w:val="0"/>
            <w:vAlign w:val="center"/>
          </w:tcPr>
          <w:p w14:paraId="57B2A88D">
            <w:pPr>
              <w:jc w:val="center"/>
              <w:rPr>
                <w:rFonts w:ascii="Times New Roman" w:hAnsi="Times New Roman"/>
                <w:sz w:val="24"/>
              </w:rPr>
            </w:pPr>
          </w:p>
        </w:tc>
        <w:tc>
          <w:tcPr>
            <w:tcW w:w="1952" w:type="dxa"/>
            <w:noWrap w:val="0"/>
            <w:vAlign w:val="center"/>
          </w:tcPr>
          <w:p w14:paraId="7B6165DE">
            <w:pPr>
              <w:jc w:val="center"/>
              <w:rPr>
                <w:rFonts w:ascii="Times New Roman" w:hAnsi="Times New Roman"/>
                <w:sz w:val="24"/>
              </w:rPr>
            </w:pPr>
          </w:p>
        </w:tc>
        <w:tc>
          <w:tcPr>
            <w:tcW w:w="991" w:type="dxa"/>
            <w:noWrap w:val="0"/>
            <w:vAlign w:val="center"/>
          </w:tcPr>
          <w:p w14:paraId="5C7BB847">
            <w:pPr>
              <w:jc w:val="center"/>
              <w:rPr>
                <w:rFonts w:ascii="Times New Roman" w:hAnsi="Times New Roman"/>
                <w:sz w:val="24"/>
              </w:rPr>
            </w:pPr>
          </w:p>
        </w:tc>
        <w:tc>
          <w:tcPr>
            <w:tcW w:w="1450" w:type="dxa"/>
            <w:noWrap w:val="0"/>
            <w:vAlign w:val="center"/>
          </w:tcPr>
          <w:p w14:paraId="7DC84D41">
            <w:pPr>
              <w:jc w:val="center"/>
              <w:rPr>
                <w:rFonts w:ascii="Times New Roman" w:hAnsi="Times New Roman"/>
                <w:sz w:val="24"/>
              </w:rPr>
            </w:pPr>
          </w:p>
        </w:tc>
        <w:tc>
          <w:tcPr>
            <w:tcW w:w="915" w:type="dxa"/>
            <w:noWrap w:val="0"/>
            <w:vAlign w:val="center"/>
          </w:tcPr>
          <w:p w14:paraId="12A72046">
            <w:pPr>
              <w:jc w:val="center"/>
              <w:rPr>
                <w:rFonts w:ascii="Times New Roman" w:hAnsi="Times New Roman"/>
                <w:sz w:val="24"/>
              </w:rPr>
            </w:pPr>
          </w:p>
        </w:tc>
        <w:tc>
          <w:tcPr>
            <w:tcW w:w="1373" w:type="dxa"/>
            <w:noWrap w:val="0"/>
            <w:vAlign w:val="center"/>
          </w:tcPr>
          <w:p w14:paraId="5321FA79">
            <w:pPr>
              <w:jc w:val="center"/>
              <w:rPr>
                <w:rFonts w:ascii="Times New Roman" w:hAnsi="Times New Roman"/>
                <w:sz w:val="24"/>
              </w:rPr>
            </w:pPr>
          </w:p>
        </w:tc>
        <w:tc>
          <w:tcPr>
            <w:tcW w:w="1006" w:type="dxa"/>
            <w:noWrap w:val="0"/>
            <w:vAlign w:val="center"/>
          </w:tcPr>
          <w:p w14:paraId="1AE20DC4">
            <w:pPr>
              <w:jc w:val="center"/>
              <w:rPr>
                <w:rFonts w:ascii="Times New Roman" w:hAnsi="Times New Roman"/>
                <w:sz w:val="24"/>
              </w:rPr>
            </w:pPr>
          </w:p>
        </w:tc>
        <w:tc>
          <w:tcPr>
            <w:tcW w:w="1087" w:type="dxa"/>
            <w:noWrap w:val="0"/>
            <w:vAlign w:val="center"/>
          </w:tcPr>
          <w:p w14:paraId="30957642">
            <w:pPr>
              <w:jc w:val="center"/>
              <w:rPr>
                <w:rFonts w:ascii="Times New Roman" w:hAnsi="Times New Roman"/>
                <w:sz w:val="24"/>
              </w:rPr>
            </w:pPr>
          </w:p>
        </w:tc>
      </w:tr>
      <w:tr w14:paraId="48D3B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21" w:type="dxa"/>
            <w:vMerge w:val="continue"/>
            <w:noWrap w:val="0"/>
            <w:vAlign w:val="center"/>
          </w:tcPr>
          <w:p w14:paraId="57C9B6B2">
            <w:pPr>
              <w:jc w:val="center"/>
              <w:rPr>
                <w:rFonts w:hint="eastAsia" w:ascii="Times New Roman" w:hAnsi="Times New Roman" w:eastAsia="宋体"/>
                <w:sz w:val="24"/>
                <w:lang w:val="en-US" w:eastAsia="zh-CN"/>
              </w:rPr>
            </w:pPr>
          </w:p>
        </w:tc>
        <w:tc>
          <w:tcPr>
            <w:tcW w:w="960" w:type="dxa"/>
            <w:noWrap w:val="0"/>
            <w:vAlign w:val="center"/>
          </w:tcPr>
          <w:p w14:paraId="5099762A">
            <w:pPr>
              <w:jc w:val="center"/>
              <w:rPr>
                <w:rFonts w:ascii="Times New Roman" w:hAnsi="Times New Roman"/>
                <w:sz w:val="24"/>
              </w:rPr>
            </w:pPr>
          </w:p>
        </w:tc>
        <w:tc>
          <w:tcPr>
            <w:tcW w:w="1952" w:type="dxa"/>
            <w:noWrap w:val="0"/>
            <w:vAlign w:val="center"/>
          </w:tcPr>
          <w:p w14:paraId="736E8BAF">
            <w:pPr>
              <w:jc w:val="center"/>
              <w:rPr>
                <w:rFonts w:ascii="Times New Roman" w:hAnsi="Times New Roman"/>
                <w:sz w:val="24"/>
              </w:rPr>
            </w:pPr>
          </w:p>
        </w:tc>
        <w:tc>
          <w:tcPr>
            <w:tcW w:w="991" w:type="dxa"/>
            <w:noWrap w:val="0"/>
            <w:vAlign w:val="center"/>
          </w:tcPr>
          <w:p w14:paraId="4EB6970A">
            <w:pPr>
              <w:jc w:val="center"/>
              <w:rPr>
                <w:rFonts w:ascii="Times New Roman" w:hAnsi="Times New Roman"/>
                <w:sz w:val="24"/>
              </w:rPr>
            </w:pPr>
          </w:p>
        </w:tc>
        <w:tc>
          <w:tcPr>
            <w:tcW w:w="1450" w:type="dxa"/>
            <w:noWrap w:val="0"/>
            <w:vAlign w:val="center"/>
          </w:tcPr>
          <w:p w14:paraId="06BD93A5">
            <w:pPr>
              <w:jc w:val="center"/>
              <w:rPr>
                <w:rFonts w:ascii="Times New Roman" w:hAnsi="Times New Roman"/>
                <w:sz w:val="24"/>
              </w:rPr>
            </w:pPr>
          </w:p>
        </w:tc>
        <w:tc>
          <w:tcPr>
            <w:tcW w:w="915" w:type="dxa"/>
            <w:noWrap w:val="0"/>
            <w:vAlign w:val="center"/>
          </w:tcPr>
          <w:p w14:paraId="5A64DF48">
            <w:pPr>
              <w:jc w:val="center"/>
              <w:rPr>
                <w:rFonts w:ascii="Times New Roman" w:hAnsi="Times New Roman"/>
                <w:sz w:val="24"/>
              </w:rPr>
            </w:pPr>
          </w:p>
        </w:tc>
        <w:tc>
          <w:tcPr>
            <w:tcW w:w="1373" w:type="dxa"/>
            <w:noWrap w:val="0"/>
            <w:vAlign w:val="center"/>
          </w:tcPr>
          <w:p w14:paraId="4BAE6ABC">
            <w:pPr>
              <w:jc w:val="center"/>
              <w:rPr>
                <w:rFonts w:ascii="Times New Roman" w:hAnsi="Times New Roman"/>
                <w:sz w:val="24"/>
              </w:rPr>
            </w:pPr>
          </w:p>
        </w:tc>
        <w:tc>
          <w:tcPr>
            <w:tcW w:w="1006" w:type="dxa"/>
            <w:noWrap w:val="0"/>
            <w:vAlign w:val="center"/>
          </w:tcPr>
          <w:p w14:paraId="4F735839">
            <w:pPr>
              <w:jc w:val="center"/>
              <w:rPr>
                <w:rFonts w:ascii="Times New Roman" w:hAnsi="Times New Roman"/>
                <w:sz w:val="24"/>
              </w:rPr>
            </w:pPr>
          </w:p>
        </w:tc>
        <w:tc>
          <w:tcPr>
            <w:tcW w:w="1087" w:type="dxa"/>
            <w:noWrap w:val="0"/>
            <w:vAlign w:val="center"/>
          </w:tcPr>
          <w:p w14:paraId="54BC81DF">
            <w:pPr>
              <w:jc w:val="center"/>
              <w:rPr>
                <w:rFonts w:ascii="Times New Roman" w:hAnsi="Times New Roman"/>
                <w:sz w:val="24"/>
              </w:rPr>
            </w:pPr>
          </w:p>
        </w:tc>
      </w:tr>
    </w:tbl>
    <w:p w14:paraId="494E96FB">
      <w:pPr>
        <w:spacing w:line="500" w:lineRule="exact"/>
        <w:ind w:left="0" w:leftChars="0" w:firstLine="0" w:firstLineChars="0"/>
        <w:jc w:val="both"/>
        <w:rPr>
          <w:rFonts w:hint="eastAsia" w:cs="宋体"/>
          <w:b w:val="0"/>
          <w:bCs w:val="0"/>
          <w:sz w:val="24"/>
          <w:szCs w:val="24"/>
          <w:lang w:val="en-US" w:eastAsia="zh-CN"/>
        </w:rPr>
      </w:pPr>
    </w:p>
    <w:p w14:paraId="417AEA34">
      <w:pPr>
        <w:spacing w:line="500" w:lineRule="exact"/>
        <w:ind w:left="0" w:leftChars="0" w:firstLine="0" w:firstLineChars="0"/>
        <w:jc w:val="both"/>
        <w:rPr>
          <w:rFonts w:hint="eastAsia" w:cs="宋体"/>
          <w:b w:val="0"/>
          <w:bCs w:val="0"/>
          <w:sz w:val="24"/>
          <w:szCs w:val="24"/>
          <w:lang w:val="en-US" w:eastAsia="zh-CN"/>
        </w:rPr>
      </w:pPr>
    </w:p>
    <w:p w14:paraId="5C5EECB7">
      <w:pPr>
        <w:spacing w:line="500" w:lineRule="exact"/>
        <w:ind w:left="0" w:leftChars="0" w:firstLine="0" w:firstLineChars="0"/>
        <w:jc w:val="both"/>
        <w:rPr>
          <w:rFonts w:hint="eastAsia" w:ascii="宋体" w:hAnsi="宋体" w:eastAsia="宋体" w:cs="宋体"/>
          <w:b w:val="0"/>
          <w:bCs w:val="0"/>
          <w:sz w:val="24"/>
          <w:szCs w:val="24"/>
        </w:rPr>
      </w:pPr>
      <w:r>
        <w:rPr>
          <w:rFonts w:hint="eastAsia" w:cs="宋体"/>
          <w:b w:val="0"/>
          <w:bCs w:val="0"/>
          <w:sz w:val="24"/>
          <w:szCs w:val="24"/>
          <w:lang w:val="en-US" w:eastAsia="zh-CN"/>
        </w:rPr>
        <w:t>C</w:t>
      </w:r>
      <w:r>
        <w:rPr>
          <w:rFonts w:hint="eastAsia" w:ascii="宋体" w:hAnsi="宋体" w:eastAsia="宋体" w:cs="宋体"/>
          <w:b w:val="0"/>
          <w:bCs w:val="0"/>
          <w:sz w:val="24"/>
          <w:szCs w:val="24"/>
          <w:lang w:val="en-US" w:eastAsia="zh-CN"/>
        </w:rPr>
        <w:t>类试剂报价清单</w:t>
      </w:r>
    </w:p>
    <w:tbl>
      <w:tblPr>
        <w:tblStyle w:val="37"/>
        <w:tblpPr w:leftFromText="180" w:rightFromText="180" w:vertAnchor="text" w:horzAnchor="page" w:tblpX="836" w:tblpY="280"/>
        <w:tblOverlap w:val="never"/>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675"/>
        <w:gridCol w:w="1250"/>
        <w:gridCol w:w="1095"/>
        <w:gridCol w:w="1495"/>
        <w:gridCol w:w="1050"/>
        <w:gridCol w:w="1140"/>
        <w:gridCol w:w="1545"/>
        <w:gridCol w:w="810"/>
        <w:gridCol w:w="1005"/>
      </w:tblGrid>
      <w:tr w14:paraId="2AF21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atLeast"/>
        </w:trPr>
        <w:tc>
          <w:tcPr>
            <w:tcW w:w="690" w:type="dxa"/>
            <w:noWrap w:val="0"/>
            <w:vAlign w:val="center"/>
          </w:tcPr>
          <w:p w14:paraId="2D4B46BB">
            <w:pPr>
              <w:ind w:left="0" w:leftChars="0" w:firstLine="0" w:firstLineChars="0"/>
              <w:jc w:val="both"/>
              <w:rPr>
                <w:rFonts w:hint="eastAsia" w:ascii="仿宋_GB2312" w:hAnsi="仿宋_GB2312" w:eastAsia="仿宋_GB2312" w:cs="仿宋_GB2312"/>
                <w:sz w:val="24"/>
                <w:lang w:eastAsia="zh-CN"/>
              </w:rPr>
            </w:pPr>
            <w:r>
              <w:rPr>
                <w:rFonts w:hint="eastAsia" w:ascii="仿宋_GB2312" w:hAnsi="仿宋_GB2312" w:eastAsia="仿宋_GB2312" w:cs="仿宋_GB2312"/>
                <w:sz w:val="24"/>
                <w:lang w:val="en-US" w:eastAsia="zh-CN"/>
              </w:rPr>
              <w:t>标段</w:t>
            </w:r>
          </w:p>
        </w:tc>
        <w:tc>
          <w:tcPr>
            <w:tcW w:w="675" w:type="dxa"/>
            <w:noWrap w:val="0"/>
            <w:vAlign w:val="center"/>
          </w:tcPr>
          <w:p w14:paraId="5AF3E7E7">
            <w:pPr>
              <w:ind w:left="0" w:leftChars="0" w:firstLine="0" w:firstLineChars="0"/>
              <w:jc w:val="both"/>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序号</w:t>
            </w:r>
          </w:p>
        </w:tc>
        <w:tc>
          <w:tcPr>
            <w:tcW w:w="1250" w:type="dxa"/>
            <w:noWrap w:val="0"/>
            <w:vAlign w:val="center"/>
          </w:tcPr>
          <w:p w14:paraId="0F5BB307">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试剂、耗材</w:t>
            </w:r>
            <w:r>
              <w:rPr>
                <w:rFonts w:hint="eastAsia" w:ascii="仿宋_GB2312" w:hAnsi="仿宋_GB2312" w:eastAsia="仿宋_GB2312" w:cs="仿宋_GB2312"/>
                <w:sz w:val="24"/>
              </w:rPr>
              <w:t>名称</w:t>
            </w:r>
          </w:p>
        </w:tc>
        <w:tc>
          <w:tcPr>
            <w:tcW w:w="1095" w:type="dxa"/>
            <w:noWrap w:val="0"/>
            <w:vAlign w:val="center"/>
          </w:tcPr>
          <w:p w14:paraId="2D7ABBCE">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规格型号</w:t>
            </w:r>
          </w:p>
        </w:tc>
        <w:tc>
          <w:tcPr>
            <w:tcW w:w="1495" w:type="dxa"/>
            <w:noWrap w:val="0"/>
            <w:vAlign w:val="center"/>
          </w:tcPr>
          <w:p w14:paraId="1E91C771">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1"/>
                <w:szCs w:val="21"/>
                <w:lang w:val="en-US" w:eastAsia="zh-CN"/>
              </w:rPr>
              <w:t>试剂耗材品牌（含质控品等）</w:t>
            </w:r>
          </w:p>
        </w:tc>
        <w:tc>
          <w:tcPr>
            <w:tcW w:w="1050" w:type="dxa"/>
            <w:noWrap w:val="0"/>
            <w:vAlign w:val="center"/>
          </w:tcPr>
          <w:p w14:paraId="036DEDD6">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适用仪器品牌</w:t>
            </w:r>
          </w:p>
        </w:tc>
        <w:tc>
          <w:tcPr>
            <w:tcW w:w="1140" w:type="dxa"/>
            <w:noWrap w:val="0"/>
            <w:vAlign w:val="center"/>
          </w:tcPr>
          <w:p w14:paraId="3856EEF7">
            <w:pPr>
              <w:ind w:left="0" w:leftChars="0" w:firstLine="0" w:firstLineChars="0"/>
              <w:jc w:val="both"/>
              <w:rPr>
                <w:rFonts w:hint="default"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仪器型号</w:t>
            </w:r>
          </w:p>
        </w:tc>
        <w:tc>
          <w:tcPr>
            <w:tcW w:w="1545" w:type="dxa"/>
            <w:noWrap w:val="0"/>
            <w:vAlign w:val="center"/>
          </w:tcPr>
          <w:p w14:paraId="0CC1BEF3">
            <w:pPr>
              <w:ind w:left="0" w:leftChars="0" w:firstLine="0" w:firstLineChars="0"/>
              <w:jc w:val="both"/>
              <w:rPr>
                <w:rFonts w:hint="default"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Lis结算耗占比</w:t>
            </w:r>
          </w:p>
        </w:tc>
        <w:tc>
          <w:tcPr>
            <w:tcW w:w="810" w:type="dxa"/>
            <w:noWrap w:val="0"/>
            <w:vAlign w:val="center"/>
          </w:tcPr>
          <w:p w14:paraId="5D440D77">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平台代码</w:t>
            </w:r>
          </w:p>
        </w:tc>
        <w:tc>
          <w:tcPr>
            <w:tcW w:w="1005" w:type="dxa"/>
            <w:noWrap w:val="0"/>
            <w:vAlign w:val="center"/>
          </w:tcPr>
          <w:p w14:paraId="7D03345D">
            <w:pPr>
              <w:ind w:left="0" w:leftChars="0" w:firstLine="0" w:firstLineChars="0"/>
              <w:jc w:val="both"/>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备注</w:t>
            </w:r>
          </w:p>
        </w:tc>
      </w:tr>
      <w:tr w14:paraId="02A37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690" w:type="dxa"/>
            <w:vMerge w:val="restart"/>
            <w:noWrap w:val="0"/>
            <w:vAlign w:val="center"/>
          </w:tcPr>
          <w:p w14:paraId="07D7698E">
            <w:pPr>
              <w:jc w:val="center"/>
              <w:rPr>
                <w:rFonts w:hint="eastAsia" w:ascii="Times New Roman" w:hAnsi="Times New Roman" w:eastAsia="宋体"/>
                <w:sz w:val="24"/>
                <w:lang w:eastAsia="zh-CN"/>
              </w:rPr>
            </w:pPr>
          </w:p>
        </w:tc>
        <w:tc>
          <w:tcPr>
            <w:tcW w:w="675" w:type="dxa"/>
            <w:noWrap w:val="0"/>
            <w:vAlign w:val="center"/>
          </w:tcPr>
          <w:p w14:paraId="13E499A8">
            <w:pPr>
              <w:jc w:val="center"/>
              <w:rPr>
                <w:rFonts w:ascii="Times New Roman" w:hAnsi="Times New Roman"/>
                <w:sz w:val="24"/>
              </w:rPr>
            </w:pPr>
          </w:p>
        </w:tc>
        <w:tc>
          <w:tcPr>
            <w:tcW w:w="1250" w:type="dxa"/>
            <w:noWrap w:val="0"/>
            <w:vAlign w:val="center"/>
          </w:tcPr>
          <w:p w14:paraId="228C2B39">
            <w:pPr>
              <w:jc w:val="center"/>
              <w:rPr>
                <w:rFonts w:ascii="Times New Roman" w:hAnsi="Times New Roman"/>
                <w:sz w:val="24"/>
              </w:rPr>
            </w:pPr>
          </w:p>
        </w:tc>
        <w:tc>
          <w:tcPr>
            <w:tcW w:w="1095" w:type="dxa"/>
            <w:noWrap w:val="0"/>
            <w:vAlign w:val="center"/>
          </w:tcPr>
          <w:p w14:paraId="30B1CB30">
            <w:pPr>
              <w:jc w:val="center"/>
              <w:rPr>
                <w:rFonts w:ascii="Times New Roman" w:hAnsi="Times New Roman"/>
                <w:sz w:val="24"/>
              </w:rPr>
            </w:pPr>
          </w:p>
        </w:tc>
        <w:tc>
          <w:tcPr>
            <w:tcW w:w="1495" w:type="dxa"/>
            <w:vMerge w:val="restart"/>
            <w:noWrap w:val="0"/>
            <w:vAlign w:val="center"/>
          </w:tcPr>
          <w:p w14:paraId="18D5BF47">
            <w:pPr>
              <w:jc w:val="center"/>
              <w:rPr>
                <w:rFonts w:ascii="Times New Roman" w:hAnsi="Times New Roman"/>
                <w:sz w:val="24"/>
              </w:rPr>
            </w:pPr>
          </w:p>
        </w:tc>
        <w:tc>
          <w:tcPr>
            <w:tcW w:w="1050" w:type="dxa"/>
            <w:vMerge w:val="restart"/>
            <w:noWrap w:val="0"/>
            <w:vAlign w:val="center"/>
          </w:tcPr>
          <w:p w14:paraId="07ABFCFD">
            <w:pPr>
              <w:jc w:val="center"/>
              <w:rPr>
                <w:rFonts w:ascii="Times New Roman" w:hAnsi="Times New Roman"/>
                <w:sz w:val="24"/>
              </w:rPr>
            </w:pPr>
          </w:p>
        </w:tc>
        <w:tc>
          <w:tcPr>
            <w:tcW w:w="1140" w:type="dxa"/>
            <w:vMerge w:val="restart"/>
            <w:noWrap w:val="0"/>
            <w:vAlign w:val="center"/>
          </w:tcPr>
          <w:p w14:paraId="59DDE000">
            <w:pPr>
              <w:jc w:val="center"/>
              <w:rPr>
                <w:rFonts w:ascii="Times New Roman" w:hAnsi="Times New Roman"/>
                <w:sz w:val="24"/>
              </w:rPr>
            </w:pPr>
          </w:p>
        </w:tc>
        <w:tc>
          <w:tcPr>
            <w:tcW w:w="1545" w:type="dxa"/>
            <w:vMerge w:val="restart"/>
            <w:noWrap w:val="0"/>
            <w:vAlign w:val="center"/>
          </w:tcPr>
          <w:p w14:paraId="064413C7">
            <w:pPr>
              <w:jc w:val="center"/>
              <w:rPr>
                <w:rFonts w:ascii="Times New Roman" w:hAnsi="Times New Roman"/>
                <w:sz w:val="24"/>
              </w:rPr>
            </w:pPr>
          </w:p>
        </w:tc>
        <w:tc>
          <w:tcPr>
            <w:tcW w:w="810" w:type="dxa"/>
            <w:noWrap w:val="0"/>
            <w:vAlign w:val="center"/>
          </w:tcPr>
          <w:p w14:paraId="008B3371">
            <w:pPr>
              <w:jc w:val="center"/>
              <w:rPr>
                <w:rFonts w:ascii="Times New Roman" w:hAnsi="Times New Roman"/>
                <w:sz w:val="24"/>
              </w:rPr>
            </w:pPr>
          </w:p>
        </w:tc>
        <w:tc>
          <w:tcPr>
            <w:tcW w:w="1005" w:type="dxa"/>
            <w:noWrap w:val="0"/>
            <w:vAlign w:val="center"/>
          </w:tcPr>
          <w:p w14:paraId="0FDAFC23">
            <w:pPr>
              <w:jc w:val="center"/>
              <w:rPr>
                <w:rFonts w:ascii="Times New Roman" w:hAnsi="Times New Roman"/>
                <w:sz w:val="24"/>
              </w:rPr>
            </w:pPr>
          </w:p>
        </w:tc>
      </w:tr>
      <w:tr w14:paraId="4E0FA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90" w:type="dxa"/>
            <w:vMerge w:val="continue"/>
            <w:noWrap w:val="0"/>
            <w:vAlign w:val="center"/>
          </w:tcPr>
          <w:p w14:paraId="36E52E55">
            <w:pPr>
              <w:jc w:val="center"/>
              <w:rPr>
                <w:rFonts w:hint="eastAsia" w:ascii="Times New Roman" w:hAnsi="Times New Roman" w:eastAsia="宋体"/>
                <w:sz w:val="24"/>
                <w:lang w:val="en-US" w:eastAsia="zh-CN"/>
              </w:rPr>
            </w:pPr>
          </w:p>
        </w:tc>
        <w:tc>
          <w:tcPr>
            <w:tcW w:w="675" w:type="dxa"/>
            <w:noWrap w:val="0"/>
            <w:vAlign w:val="center"/>
          </w:tcPr>
          <w:p w14:paraId="30CED154">
            <w:pPr>
              <w:jc w:val="center"/>
              <w:rPr>
                <w:rFonts w:ascii="Times New Roman" w:hAnsi="Times New Roman"/>
                <w:sz w:val="24"/>
              </w:rPr>
            </w:pPr>
          </w:p>
        </w:tc>
        <w:tc>
          <w:tcPr>
            <w:tcW w:w="1250" w:type="dxa"/>
            <w:noWrap w:val="0"/>
            <w:vAlign w:val="center"/>
          </w:tcPr>
          <w:p w14:paraId="5CF8E539">
            <w:pPr>
              <w:jc w:val="center"/>
              <w:rPr>
                <w:rFonts w:ascii="Times New Roman" w:hAnsi="Times New Roman"/>
                <w:sz w:val="24"/>
              </w:rPr>
            </w:pPr>
          </w:p>
        </w:tc>
        <w:tc>
          <w:tcPr>
            <w:tcW w:w="1095" w:type="dxa"/>
            <w:noWrap w:val="0"/>
            <w:vAlign w:val="center"/>
          </w:tcPr>
          <w:p w14:paraId="2EAC2D08">
            <w:pPr>
              <w:jc w:val="center"/>
              <w:rPr>
                <w:rFonts w:ascii="Times New Roman" w:hAnsi="Times New Roman"/>
                <w:sz w:val="24"/>
              </w:rPr>
            </w:pPr>
          </w:p>
        </w:tc>
        <w:tc>
          <w:tcPr>
            <w:tcW w:w="1495" w:type="dxa"/>
            <w:vMerge w:val="continue"/>
            <w:noWrap w:val="0"/>
            <w:vAlign w:val="center"/>
          </w:tcPr>
          <w:p w14:paraId="668B1519">
            <w:pPr>
              <w:jc w:val="center"/>
              <w:rPr>
                <w:rFonts w:ascii="Times New Roman" w:hAnsi="Times New Roman"/>
                <w:sz w:val="24"/>
              </w:rPr>
            </w:pPr>
          </w:p>
        </w:tc>
        <w:tc>
          <w:tcPr>
            <w:tcW w:w="1050" w:type="dxa"/>
            <w:vMerge w:val="continue"/>
            <w:noWrap w:val="0"/>
            <w:vAlign w:val="center"/>
          </w:tcPr>
          <w:p w14:paraId="331E6BAC">
            <w:pPr>
              <w:jc w:val="center"/>
              <w:rPr>
                <w:rFonts w:ascii="Times New Roman" w:hAnsi="Times New Roman"/>
                <w:sz w:val="24"/>
              </w:rPr>
            </w:pPr>
          </w:p>
        </w:tc>
        <w:tc>
          <w:tcPr>
            <w:tcW w:w="1140" w:type="dxa"/>
            <w:vMerge w:val="continue"/>
            <w:noWrap w:val="0"/>
            <w:vAlign w:val="center"/>
          </w:tcPr>
          <w:p w14:paraId="2567227E">
            <w:pPr>
              <w:jc w:val="center"/>
              <w:rPr>
                <w:rFonts w:ascii="Times New Roman" w:hAnsi="Times New Roman"/>
                <w:sz w:val="24"/>
              </w:rPr>
            </w:pPr>
          </w:p>
        </w:tc>
        <w:tc>
          <w:tcPr>
            <w:tcW w:w="1545" w:type="dxa"/>
            <w:vMerge w:val="continue"/>
            <w:noWrap w:val="0"/>
            <w:vAlign w:val="center"/>
          </w:tcPr>
          <w:p w14:paraId="08BB8DC2">
            <w:pPr>
              <w:jc w:val="center"/>
              <w:rPr>
                <w:rFonts w:ascii="Times New Roman" w:hAnsi="Times New Roman"/>
                <w:sz w:val="24"/>
              </w:rPr>
            </w:pPr>
          </w:p>
        </w:tc>
        <w:tc>
          <w:tcPr>
            <w:tcW w:w="810" w:type="dxa"/>
            <w:noWrap w:val="0"/>
            <w:vAlign w:val="center"/>
          </w:tcPr>
          <w:p w14:paraId="203F55A2">
            <w:pPr>
              <w:jc w:val="center"/>
              <w:rPr>
                <w:rFonts w:ascii="Times New Roman" w:hAnsi="Times New Roman"/>
                <w:sz w:val="24"/>
              </w:rPr>
            </w:pPr>
          </w:p>
        </w:tc>
        <w:tc>
          <w:tcPr>
            <w:tcW w:w="1005" w:type="dxa"/>
            <w:noWrap w:val="0"/>
            <w:vAlign w:val="center"/>
          </w:tcPr>
          <w:p w14:paraId="70F11877">
            <w:pPr>
              <w:jc w:val="center"/>
              <w:rPr>
                <w:rFonts w:ascii="Times New Roman" w:hAnsi="Times New Roman"/>
                <w:sz w:val="24"/>
              </w:rPr>
            </w:pPr>
          </w:p>
        </w:tc>
      </w:tr>
    </w:tbl>
    <w:p w14:paraId="0CF76830">
      <w:pPr>
        <w:spacing w:line="500" w:lineRule="exact"/>
        <w:ind w:left="0" w:leftChars="0" w:firstLine="0" w:firstLineChars="0"/>
        <w:rPr>
          <w:rFonts w:hint="eastAsia" w:ascii="宋体" w:hAnsi="宋体" w:eastAsia="宋体" w:cs="宋体"/>
          <w:sz w:val="24"/>
          <w:szCs w:val="24"/>
        </w:rPr>
      </w:pPr>
      <w:r>
        <w:rPr>
          <w:rFonts w:hint="eastAsia" w:ascii="宋体" w:hAnsi="宋体" w:eastAsia="宋体" w:cs="宋体"/>
          <w:b w:val="0"/>
          <w:bCs w:val="0"/>
          <w:sz w:val="24"/>
          <w:szCs w:val="24"/>
        </w:rPr>
        <w:t>说明：</w:t>
      </w:r>
      <w:r>
        <w:rPr>
          <w:rFonts w:hint="eastAsia" w:ascii="宋体" w:hAnsi="宋体" w:eastAsia="宋体" w:cs="宋体"/>
          <w:b/>
          <w:bCs/>
          <w:sz w:val="24"/>
          <w:szCs w:val="24"/>
        </w:rPr>
        <w:t xml:space="preserve"> </w:t>
      </w:r>
      <w:r>
        <w:rPr>
          <w:rFonts w:hint="eastAsia" w:ascii="宋体" w:hAnsi="宋体" w:eastAsia="宋体" w:cs="宋体"/>
          <w:sz w:val="24"/>
          <w:szCs w:val="24"/>
        </w:rPr>
        <w:t>1、本采购项目要求投标人提供的货物及服务内容，除有特别规定外，都应包含在本报价范围内。</w:t>
      </w:r>
    </w:p>
    <w:p w14:paraId="4C9D86F1">
      <w:pPr>
        <w:spacing w:line="380" w:lineRule="exact"/>
        <w:ind w:firstLine="720" w:firstLineChars="300"/>
        <w:jc w:val="left"/>
        <w:rPr>
          <w:rFonts w:hint="eastAsia" w:ascii="宋体" w:hAnsi="宋体" w:eastAsia="宋体" w:cs="宋体"/>
          <w:sz w:val="24"/>
          <w:szCs w:val="24"/>
        </w:rPr>
      </w:pPr>
      <w:r>
        <w:rPr>
          <w:rFonts w:hint="eastAsia" w:ascii="宋体" w:hAnsi="宋体" w:eastAsia="宋体" w:cs="宋体"/>
          <w:sz w:val="24"/>
          <w:szCs w:val="24"/>
        </w:rPr>
        <w:t>2、投标报价为投标方所能承受的最低、最终一次性报价。</w:t>
      </w:r>
    </w:p>
    <w:p w14:paraId="07D08AE9">
      <w:pPr>
        <w:spacing w:line="380" w:lineRule="exact"/>
        <w:ind w:firstLine="720" w:firstLineChars="300"/>
        <w:jc w:val="left"/>
        <w:rPr>
          <w:rFonts w:hint="eastAsia" w:ascii="宋体" w:hAnsi="宋体" w:eastAsia="宋体" w:cs="宋体"/>
          <w:sz w:val="24"/>
          <w:szCs w:val="24"/>
        </w:rPr>
      </w:pPr>
      <w:r>
        <w:rPr>
          <w:rFonts w:hint="eastAsia" w:ascii="宋体" w:hAnsi="宋体" w:eastAsia="宋体" w:cs="宋体"/>
          <w:sz w:val="24"/>
          <w:szCs w:val="24"/>
        </w:rPr>
        <w:t>3、总价超过预算价的投标将作无效标处理。</w:t>
      </w:r>
    </w:p>
    <w:p w14:paraId="1EE1ED21">
      <w:pPr>
        <w:spacing w:line="380" w:lineRule="exact"/>
        <w:ind w:firstLine="720" w:firstLineChars="300"/>
        <w:jc w:val="left"/>
        <w:rPr>
          <w:rFonts w:hint="eastAsia" w:ascii="宋体" w:hAnsi="宋体" w:eastAsia="宋体" w:cs="宋体"/>
          <w:sz w:val="24"/>
        </w:rPr>
      </w:pPr>
      <w:r>
        <w:rPr>
          <w:rFonts w:hint="eastAsia" w:ascii="宋体" w:hAnsi="宋体" w:eastAsia="宋体" w:cs="宋体"/>
          <w:sz w:val="24"/>
          <w:szCs w:val="24"/>
          <w:lang w:val="en-US" w:eastAsia="zh-CN"/>
        </w:rPr>
        <w:t>4、符合用户要求的前提下，坚持质量优先，产品根据两定平台标识可分为省中标产品和非中标产品（包含阳光采购和自行采购）。优先省中标产品。价格合理原则（不承诺以最低投标价中标）</w:t>
      </w:r>
      <w:r>
        <w:rPr>
          <w:rFonts w:hint="eastAsia" w:ascii="宋体" w:hAnsi="宋体" w:eastAsia="宋体" w:cs="宋体"/>
          <w:sz w:val="24"/>
        </w:rPr>
        <w:t xml:space="preserve">     </w:t>
      </w:r>
    </w:p>
    <w:p w14:paraId="4FE0EBF5">
      <w:pPr>
        <w:spacing w:line="380" w:lineRule="exact"/>
        <w:ind w:firstLine="720"/>
        <w:rPr>
          <w:rFonts w:hint="eastAsia" w:ascii="新宋体" w:hAnsi="新宋体" w:eastAsia="新宋体"/>
          <w:sz w:val="24"/>
        </w:rPr>
      </w:pPr>
      <w:r>
        <w:rPr>
          <w:rFonts w:hint="eastAsia" w:ascii="新宋体" w:hAnsi="新宋体" w:eastAsia="新宋体"/>
          <w:sz w:val="24"/>
        </w:rPr>
        <w:t xml:space="preserve">                                  </w:t>
      </w:r>
    </w:p>
    <w:p w14:paraId="699A0A75">
      <w:pPr>
        <w:spacing w:line="380" w:lineRule="exact"/>
        <w:jc w:val="center"/>
        <w:rPr>
          <w:rFonts w:hint="eastAsia" w:ascii="宋体" w:hAnsi="宋体" w:eastAsia="宋体" w:cs="宋体"/>
          <w:sz w:val="28"/>
          <w:szCs w:val="28"/>
        </w:rPr>
      </w:pPr>
      <w:r>
        <w:rPr>
          <w:rFonts w:hint="eastAsia" w:ascii="仿宋_GB2312" w:hAnsi="仿宋_GB2312" w:eastAsia="仿宋_GB2312" w:cs="仿宋_GB2312"/>
          <w:sz w:val="28"/>
          <w:szCs w:val="28"/>
          <w:lang w:val="en-US"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w:t>
      </w:r>
      <w:r>
        <w:rPr>
          <w:rFonts w:hint="eastAsia" w:ascii="宋体" w:hAnsi="宋体" w:eastAsia="宋体" w:cs="宋体"/>
          <w:sz w:val="28"/>
          <w:szCs w:val="28"/>
          <w:lang w:eastAsia="zh-CN"/>
        </w:rPr>
        <w:t>单位</w:t>
      </w:r>
      <w:r>
        <w:rPr>
          <w:rFonts w:hint="eastAsia" w:ascii="宋体" w:hAnsi="宋体" w:eastAsia="宋体" w:cs="宋体"/>
          <w:sz w:val="28"/>
          <w:szCs w:val="28"/>
        </w:rPr>
        <w:t>全称（盖章）：</w:t>
      </w:r>
    </w:p>
    <w:p w14:paraId="3848D72C">
      <w:pPr>
        <w:spacing w:line="38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投标人代表（签字）：</w:t>
      </w:r>
    </w:p>
    <w:p w14:paraId="72964147">
      <w:pPr>
        <w:spacing w:line="380" w:lineRule="exact"/>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联系方式：</w:t>
      </w:r>
    </w:p>
    <w:p w14:paraId="31FFEE94">
      <w:pPr>
        <w:spacing w:line="380" w:lineRule="exact"/>
        <w:jc w:val="center"/>
        <w:rPr>
          <w:rFonts w:hint="eastAsia" w:ascii="宋体" w:hAnsi="宋体" w:eastAsia="宋体" w:cs="宋体"/>
          <w:sz w:val="28"/>
          <w:szCs w:val="28"/>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日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期：</w:t>
      </w:r>
    </w:p>
    <w:p w14:paraId="4B9E2193">
      <w:pPr>
        <w:pStyle w:val="6"/>
        <w:rPr>
          <w:rFonts w:hint="eastAsia" w:ascii="宋体" w:hAnsi="宋体" w:eastAsia="宋体" w:cs="宋体"/>
          <w:sz w:val="28"/>
          <w:szCs w:val="28"/>
        </w:rPr>
      </w:pPr>
    </w:p>
    <w:p w14:paraId="60990D28">
      <w:pPr>
        <w:ind w:left="0" w:leftChars="0" w:firstLine="0" w:firstLineChars="0"/>
        <w:rPr>
          <w:rFonts w:hint="eastAsia" w:ascii="宋体" w:hAnsi="宋体" w:eastAsia="宋体" w:cs="宋体"/>
          <w:sz w:val="28"/>
          <w:szCs w:val="28"/>
          <w:lang w:val="en-US" w:eastAsia="zh-CN"/>
        </w:rPr>
        <w:sectPr>
          <w:pgSz w:w="11906" w:h="16838"/>
          <w:pgMar w:top="1440" w:right="1803" w:bottom="1440" w:left="1803" w:header="851" w:footer="992" w:gutter="0"/>
          <w:cols w:space="0" w:num="1"/>
          <w:rtlGutter w:val="0"/>
          <w:docGrid w:type="lines" w:linePitch="312" w:charSpace="0"/>
        </w:sectPr>
      </w:pPr>
    </w:p>
    <w:p w14:paraId="016AFF44">
      <w:pPr>
        <w:ind w:left="0" w:leftChars="0" w:firstLine="0" w:firstLineChars="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附件2：密封袋封面</w:t>
      </w:r>
    </w:p>
    <w:p w14:paraId="483405A6">
      <w:pPr>
        <w:pStyle w:val="36"/>
        <w:rPr>
          <w:rFonts w:hint="eastAsia"/>
          <w:lang w:val="en-US" w:eastAsia="zh-CN"/>
        </w:rPr>
      </w:pPr>
    </w:p>
    <w:p w14:paraId="420FC116">
      <w:pPr>
        <w:ind w:left="0" w:leftChars="0" w:firstLine="0" w:firstLineChars="0"/>
        <w:rPr>
          <w:rFonts w:hint="eastAsia" w:ascii="方正小标宋_GBK" w:hAnsi="方正小标宋_GBK" w:eastAsia="方正小标宋_GBK" w:cs="方正小标宋_GBK"/>
          <w:b/>
          <w:bCs/>
          <w:lang w:val="en-US" w:eastAsia="zh-CN"/>
        </w:rPr>
      </w:pPr>
    </w:p>
    <w:p w14:paraId="2DEF56EC">
      <w:pPr>
        <w:pStyle w:val="16"/>
        <w:spacing w:line="460" w:lineRule="exact"/>
        <w:ind w:left="643" w:hanging="643"/>
        <w:jc w:val="center"/>
        <w:outlineLvl w:val="0"/>
        <w:rPr>
          <w:rFonts w:hint="eastAsia" w:ascii="方正小标宋_GBK" w:hAnsi="方正小标宋_GBK" w:eastAsia="方正小标宋_GBK" w:cs="方正小标宋_GBK"/>
          <w:b w:val="0"/>
          <w:bCs w:val="0"/>
          <w:sz w:val="36"/>
          <w:szCs w:val="36"/>
          <w:lang w:eastAsia="zh-CN"/>
        </w:rPr>
      </w:pPr>
      <w:r>
        <w:rPr>
          <w:rFonts w:hint="eastAsia" w:ascii="方正小标宋_GBK" w:hAnsi="方正小标宋_GBK" w:eastAsia="方正小标宋_GBK" w:cs="方正小标宋_GBK"/>
          <w:b w:val="0"/>
          <w:bCs w:val="0"/>
          <w:sz w:val="36"/>
          <w:szCs w:val="36"/>
        </w:rPr>
        <w:t>义乌市中心医院</w:t>
      </w:r>
      <w:r>
        <w:rPr>
          <w:rFonts w:hint="eastAsia" w:ascii="方正小标宋_GBK" w:hAnsi="方正小标宋_GBK" w:eastAsia="方正小标宋_GBK" w:cs="方正小标宋_GBK"/>
          <w:b w:val="0"/>
          <w:bCs w:val="0"/>
          <w:sz w:val="36"/>
          <w:szCs w:val="36"/>
          <w:lang w:eastAsia="zh-CN"/>
        </w:rPr>
        <w:t>医共体后宅院区</w:t>
      </w:r>
    </w:p>
    <w:p w14:paraId="67EBEB96">
      <w:pPr>
        <w:pStyle w:val="36"/>
        <w:ind w:firstLine="1080" w:firstLineChars="300"/>
        <w:jc w:val="both"/>
        <w:rPr>
          <w:rFonts w:hint="eastAsia" w:ascii="方正小标宋_GBK" w:hAnsi="方正小标宋_GBK" w:eastAsia="方正小标宋_GBK" w:cs="方正小标宋_GBK"/>
          <w:b w:val="0"/>
          <w:bCs w:val="0"/>
          <w:sz w:val="36"/>
          <w:szCs w:val="36"/>
          <w:lang w:val="en-US" w:eastAsia="zh-CN"/>
        </w:rPr>
      </w:pPr>
      <w:r>
        <w:rPr>
          <w:rFonts w:hint="eastAsia" w:ascii="方正小标宋_GBK" w:hAnsi="方正小标宋_GBK" w:eastAsia="方正小标宋_GBK" w:cs="方正小标宋_GBK"/>
          <w:b w:val="0"/>
          <w:bCs w:val="0"/>
          <w:sz w:val="36"/>
          <w:szCs w:val="36"/>
        </w:rPr>
        <w:t>关于</w:t>
      </w:r>
      <w:r>
        <w:rPr>
          <w:rFonts w:hint="eastAsia" w:ascii="方正小标宋_GBK" w:hAnsi="方正小标宋_GBK" w:eastAsia="方正小标宋_GBK" w:cs="方正小标宋_GBK"/>
          <w:b w:val="0"/>
          <w:bCs w:val="0"/>
          <w:sz w:val="36"/>
          <w:szCs w:val="36"/>
          <w:lang w:val="en-US" w:eastAsia="zh-CN"/>
        </w:rPr>
        <w:t>2026年检验试剂与耗材的遴选公告</w:t>
      </w:r>
    </w:p>
    <w:p w14:paraId="1B3E8D5F">
      <w:pPr>
        <w:pStyle w:val="36"/>
        <w:ind w:firstLine="3975" w:firstLineChars="1100"/>
        <w:jc w:val="both"/>
        <w:rPr>
          <w:rFonts w:hint="eastAsia"/>
          <w:b/>
          <w:bCs/>
          <w:sz w:val="36"/>
          <w:szCs w:val="36"/>
          <w:lang w:val="en-US" w:eastAsia="zh-CN"/>
        </w:rPr>
      </w:pPr>
    </w:p>
    <w:p w14:paraId="599D33D5">
      <w:pPr>
        <w:pStyle w:val="36"/>
        <w:ind w:left="0" w:leftChars="0" w:firstLine="1446" w:firstLineChars="400"/>
        <w:jc w:val="both"/>
        <w:rPr>
          <w:rFonts w:hint="default"/>
          <w:b/>
          <w:bCs/>
          <w:sz w:val="36"/>
          <w:szCs w:val="36"/>
          <w:lang w:val="en-US" w:eastAsia="zh-CN"/>
        </w:rPr>
      </w:pPr>
      <w:r>
        <w:rPr>
          <w:rFonts w:hint="eastAsia"/>
          <w:b/>
          <w:bCs/>
          <w:sz w:val="36"/>
          <w:szCs w:val="36"/>
          <w:lang w:val="en-US" w:eastAsia="zh-CN"/>
        </w:rPr>
        <w:t>标段：</w:t>
      </w:r>
    </w:p>
    <w:p w14:paraId="74883863">
      <w:pPr>
        <w:jc w:val="both"/>
        <w:rPr>
          <w:rFonts w:hint="eastAsia"/>
          <w:b/>
          <w:bCs/>
          <w:sz w:val="36"/>
          <w:szCs w:val="36"/>
          <w:lang w:val="en-US" w:eastAsia="zh-CN"/>
        </w:rPr>
      </w:pPr>
    </w:p>
    <w:p w14:paraId="4B8C33D4">
      <w:pPr>
        <w:ind w:firstLine="1446" w:firstLineChars="400"/>
        <w:jc w:val="both"/>
        <w:rPr>
          <w:rFonts w:hint="default"/>
          <w:b/>
          <w:bCs/>
          <w:sz w:val="36"/>
          <w:szCs w:val="36"/>
          <w:lang w:val="en-US" w:eastAsia="zh-CN"/>
        </w:rPr>
      </w:pPr>
      <w:r>
        <w:rPr>
          <w:rFonts w:hint="eastAsia"/>
          <w:b/>
          <w:bCs/>
          <w:sz w:val="36"/>
          <w:szCs w:val="36"/>
          <w:lang w:val="en-US" w:eastAsia="zh-CN"/>
        </w:rPr>
        <w:t>项目：</w:t>
      </w:r>
    </w:p>
    <w:p w14:paraId="2B815C9C">
      <w:pPr>
        <w:pStyle w:val="36"/>
        <w:rPr>
          <w:rFonts w:hint="default"/>
          <w:lang w:val="en-US" w:eastAsia="zh-CN"/>
        </w:rPr>
      </w:pPr>
    </w:p>
    <w:p w14:paraId="1E2CDC3C">
      <w:pPr>
        <w:rPr>
          <w:rFonts w:hint="default"/>
          <w:lang w:val="en-US" w:eastAsia="zh-CN"/>
        </w:rPr>
      </w:pPr>
    </w:p>
    <w:p w14:paraId="04CA36E6">
      <w:pPr>
        <w:pStyle w:val="36"/>
        <w:jc w:val="center"/>
        <w:rPr>
          <w:rFonts w:hint="default"/>
          <w:sz w:val="32"/>
          <w:szCs w:val="32"/>
          <w:lang w:val="en-US" w:eastAsia="zh-CN"/>
        </w:rPr>
      </w:pPr>
      <w:r>
        <w:rPr>
          <w:rFonts w:hint="eastAsia"/>
          <w:color w:val="auto"/>
          <w:sz w:val="32"/>
          <w:szCs w:val="32"/>
          <w:lang w:val="en-US" w:eastAsia="zh-CN"/>
        </w:rPr>
        <w:t>（技术文件/商</w:t>
      </w:r>
      <w:r>
        <w:rPr>
          <w:rFonts w:hint="eastAsia"/>
          <w:sz w:val="32"/>
          <w:szCs w:val="32"/>
          <w:lang w:val="en-US" w:eastAsia="zh-CN"/>
        </w:rPr>
        <w:t>务文件）</w:t>
      </w:r>
    </w:p>
    <w:p w14:paraId="4691F34C">
      <w:pPr>
        <w:pStyle w:val="36"/>
        <w:rPr>
          <w:rFonts w:hint="default"/>
          <w:lang w:val="en-US" w:eastAsia="zh-CN"/>
        </w:rPr>
      </w:pPr>
    </w:p>
    <w:p w14:paraId="09B39BE2">
      <w:pPr>
        <w:rPr>
          <w:rFonts w:hint="default"/>
          <w:lang w:val="en-US" w:eastAsia="zh-CN"/>
        </w:rPr>
      </w:pPr>
    </w:p>
    <w:p w14:paraId="32BECBD1">
      <w:pPr>
        <w:pStyle w:val="36"/>
        <w:rPr>
          <w:rFonts w:hint="default"/>
          <w:lang w:val="en-US" w:eastAsia="zh-CN"/>
        </w:rPr>
      </w:pPr>
    </w:p>
    <w:p w14:paraId="5DE17845">
      <w:pPr>
        <w:pStyle w:val="36"/>
        <w:ind w:left="0" w:leftChars="0" w:firstLine="0" w:firstLineChars="0"/>
        <w:rPr>
          <w:rFonts w:hint="default"/>
          <w:lang w:val="en-US" w:eastAsia="zh-CN"/>
        </w:rPr>
      </w:pPr>
    </w:p>
    <w:p w14:paraId="1375B61A">
      <w:pPr>
        <w:rPr>
          <w:rFonts w:hint="default"/>
          <w:lang w:val="en-US" w:eastAsia="zh-CN"/>
        </w:rPr>
      </w:pPr>
    </w:p>
    <w:p w14:paraId="5521844F">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
          <w:w w:val="85"/>
          <w:kern w:val="0"/>
          <w:sz w:val="28"/>
          <w:szCs w:val="28"/>
          <w:fitText w:val="2400" w:id="935553945"/>
          <w:lang w:val="en-US" w:eastAsia="zh-CN"/>
          <w14:textFill>
            <w14:solidFill>
              <w14:schemeClr w14:val="tx1"/>
            </w14:solidFill>
          </w14:textFill>
        </w:rPr>
        <w:t>投标人（加盖公章）</w:t>
      </w:r>
      <w:r>
        <w:rPr>
          <w:rFonts w:hint="eastAsia" w:ascii="宋体" w:hAnsi="宋体" w:eastAsia="宋体" w:cs="宋体"/>
          <w:color w:val="000000" w:themeColor="text1"/>
          <w:spacing w:val="7"/>
          <w:w w:val="85"/>
          <w:kern w:val="0"/>
          <w:sz w:val="28"/>
          <w:szCs w:val="28"/>
          <w:fitText w:val="2400" w:id="935553945"/>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03327598">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kern w:val="0"/>
          <w:sz w:val="28"/>
          <w:szCs w:val="28"/>
          <w:lang w:val="en-US" w:eastAsia="zh-CN"/>
          <w14:textFill>
            <w14:solidFill>
              <w14:schemeClr w14:val="tx1"/>
            </w14:solidFill>
          </w14:textFill>
        </w:rPr>
      </w:pPr>
      <w:r>
        <w:rPr>
          <w:rFonts w:hint="eastAsia" w:ascii="宋体" w:hAnsi="宋体" w:eastAsia="宋体" w:cs="宋体"/>
          <w:color w:val="000000" w:themeColor="text1"/>
          <w:spacing w:val="72"/>
          <w:kern w:val="0"/>
          <w:sz w:val="28"/>
          <w:szCs w:val="28"/>
          <w:fitText w:val="2400" w:id="1683305111"/>
          <w:lang w:val="en-US" w:eastAsia="zh-CN"/>
          <w14:textFill>
            <w14:solidFill>
              <w14:schemeClr w14:val="tx1"/>
            </w14:solidFill>
          </w14:textFill>
        </w:rPr>
        <w:t>法定代表人</w:t>
      </w:r>
      <w:r>
        <w:rPr>
          <w:rFonts w:hint="eastAsia" w:ascii="宋体" w:hAnsi="宋体" w:eastAsia="宋体" w:cs="宋体"/>
          <w:color w:val="000000" w:themeColor="text1"/>
          <w:spacing w:val="0"/>
          <w:kern w:val="0"/>
          <w:sz w:val="28"/>
          <w:szCs w:val="28"/>
          <w:fitText w:val="2400" w:id="1683305111"/>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41126765">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pacing w:val="125"/>
          <w:kern w:val="0"/>
          <w:sz w:val="28"/>
          <w:szCs w:val="28"/>
          <w:fitText w:val="2400" w:id="1419995103"/>
          <w:lang w:val="en-US" w:eastAsia="zh-CN"/>
          <w14:textFill>
            <w14:solidFill>
              <w14:schemeClr w14:val="tx1"/>
            </w14:solidFill>
          </w14:textFill>
        </w:rPr>
        <w:t>被授权人</w:t>
      </w:r>
      <w:r>
        <w:rPr>
          <w:rFonts w:hint="eastAsia" w:ascii="宋体" w:hAnsi="宋体" w:eastAsia="宋体" w:cs="宋体"/>
          <w:color w:val="000000" w:themeColor="text1"/>
          <w:spacing w:val="0"/>
          <w:kern w:val="0"/>
          <w:sz w:val="28"/>
          <w:szCs w:val="28"/>
          <w:fitText w:val="2400" w:id="1419995103"/>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p>
    <w:p w14:paraId="2188B86B">
      <w:pPr>
        <w:pStyle w:val="36"/>
        <w:keepNext w:val="0"/>
        <w:keepLines w:val="0"/>
        <w:pageBreakBefore w:val="0"/>
        <w:widowControl w:val="0"/>
        <w:tabs>
          <w:tab w:val="left" w:pos="2835"/>
          <w:tab w:val="left" w:pos="5669"/>
        </w:tabs>
        <w:kinsoku/>
        <w:wordWrap/>
        <w:overflowPunct/>
        <w:topLinePunct w:val="0"/>
        <w:autoSpaceDE/>
        <w:autoSpaceDN/>
        <w:bidi w:val="0"/>
        <w:adjustRightInd/>
        <w:snapToGrid/>
        <w:ind w:left="0" w:leftChars="0" w:firstLine="0" w:firstLineChars="0"/>
        <w:jc w:val="center"/>
        <w:textAlignment w:val="auto"/>
        <w:rPr>
          <w:rFonts w:hint="default"/>
          <w:sz w:val="21"/>
          <w:szCs w:val="2"/>
          <w:lang w:val="en-US" w:eastAsia="zh-CN"/>
        </w:rPr>
      </w:pPr>
      <w:r>
        <w:rPr>
          <w:rFonts w:hint="eastAsia" w:ascii="宋体" w:hAnsi="宋体" w:eastAsia="宋体" w:cs="宋体"/>
          <w:color w:val="000000" w:themeColor="text1"/>
          <w:spacing w:val="125"/>
          <w:kern w:val="0"/>
          <w:sz w:val="28"/>
          <w:szCs w:val="28"/>
          <w:fitText w:val="2400" w:id="1215767330"/>
          <w:lang w:val="en-US" w:eastAsia="zh-CN"/>
          <w14:textFill>
            <w14:solidFill>
              <w14:schemeClr w14:val="tx1"/>
            </w14:solidFill>
          </w14:textFill>
        </w:rPr>
        <w:t>联系方式</w:t>
      </w:r>
      <w:r>
        <w:rPr>
          <w:rFonts w:hint="eastAsia" w:ascii="宋体" w:hAnsi="宋体" w:eastAsia="宋体" w:cs="宋体"/>
          <w:color w:val="000000" w:themeColor="text1"/>
          <w:spacing w:val="0"/>
          <w:kern w:val="0"/>
          <w:sz w:val="28"/>
          <w:szCs w:val="28"/>
          <w:fitText w:val="2400" w:id="1215767330"/>
          <w:lang w:val="en-US" w:eastAsia="zh-CN"/>
          <w14:textFill>
            <w14:solidFill>
              <w14:schemeClr w14:val="tx1"/>
            </w14:solidFill>
          </w14:textFill>
        </w:rPr>
        <w:t>：</w:t>
      </w:r>
      <w:r>
        <w:rPr>
          <w:rFonts w:hint="eastAsia" w:ascii="宋体" w:hAnsi="宋体" w:eastAsia="宋体" w:cs="宋体"/>
          <w:color w:val="000000" w:themeColor="text1"/>
          <w:kern w:val="0"/>
          <w:sz w:val="28"/>
          <w:szCs w:val="28"/>
          <w:lang w:val="en-US" w:eastAsia="zh-CN"/>
          <w14:textFill>
            <w14:solidFill>
              <w14:schemeClr w14:val="tx1"/>
            </w14:solidFill>
          </w14:textFill>
        </w:rPr>
        <w:t>_________________</w:t>
      </w:r>
      <w:r>
        <w:rPr>
          <w:rFonts w:hint="eastAsia"/>
          <w:sz w:val="21"/>
          <w:szCs w:val="2"/>
          <w:lang w:val="en-US" w:eastAsia="zh-CN"/>
        </w:rPr>
        <w:t xml:space="preserve"> </w:t>
      </w:r>
    </w:p>
    <w:p w14:paraId="4717A3CA">
      <w:pPr>
        <w:ind w:left="0" w:leftChars="0" w:firstLine="0" w:firstLineChars="0"/>
      </w:pPr>
    </w:p>
    <w:p w14:paraId="2DDBDF4F">
      <w:pPr>
        <w:ind w:left="0" w:leftChars="0" w:firstLine="0" w:firstLineChars="0"/>
        <w:rPr>
          <w:rFonts w:hint="eastAsia" w:ascii="黑体" w:hAnsi="黑体" w:eastAsia="黑体" w:cs="黑体"/>
          <w:b/>
          <w:bCs/>
          <w:sz w:val="30"/>
          <w:szCs w:val="30"/>
          <w:lang w:val="en-US" w:eastAsia="zh-CN"/>
        </w:rPr>
      </w:pPr>
      <w:r>
        <w:rPr>
          <w:rFonts w:hint="eastAsia" w:ascii="黑体" w:hAnsi="黑体" w:eastAsia="黑体" w:cs="黑体"/>
          <w:b/>
          <w:bCs/>
          <w:sz w:val="30"/>
          <w:szCs w:val="30"/>
          <w:lang w:val="en-US" w:eastAsia="zh-CN"/>
        </w:rPr>
        <w:t>附件3：</w:t>
      </w:r>
      <w:r>
        <w:rPr>
          <w:rFonts w:hint="eastAsia" w:ascii="黑体" w:hAnsi="黑体" w:eastAsia="黑体"/>
          <w:b/>
          <w:color w:val="000000"/>
          <w:sz w:val="30"/>
          <w:szCs w:val="30"/>
          <w:lang w:val="en-US" w:eastAsia="zh-CN"/>
        </w:rPr>
        <w:t>授权委托书</w:t>
      </w:r>
    </w:p>
    <w:p w14:paraId="07A4CE1B">
      <w:pPr>
        <w:pStyle w:val="3"/>
        <w:jc w:val="center"/>
        <w:rPr>
          <w:rFonts w:hint="eastAsia" w:ascii="黑体" w:eastAsia="黑体"/>
          <w:b/>
          <w:bCs/>
          <w:color w:val="000000" w:themeColor="text1"/>
          <w:sz w:val="36"/>
          <w:szCs w:val="36"/>
          <w14:textFill>
            <w14:solidFill>
              <w14:schemeClr w14:val="tx1"/>
            </w14:solidFill>
          </w14:textFill>
        </w:rPr>
      </w:pPr>
      <w:r>
        <w:rPr>
          <w:rFonts w:hint="eastAsia" w:ascii="黑体" w:eastAsia="黑体"/>
          <w:b/>
          <w:bCs/>
          <w:color w:val="000000" w:themeColor="text1"/>
          <w:sz w:val="36"/>
          <w:szCs w:val="36"/>
          <w14:textFill>
            <w14:solidFill>
              <w14:schemeClr w14:val="tx1"/>
            </w14:solidFill>
          </w14:textFill>
        </w:rPr>
        <w:t>法人代表人授权委托书</w:t>
      </w:r>
    </w:p>
    <w:p w14:paraId="7C77503D">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eastAsia="zh-CN"/>
        </w:rPr>
        <w:t>义乌市中心医院医共体后宅院区</w:t>
      </w:r>
      <w:r>
        <w:rPr>
          <w:rFonts w:hint="eastAsia" w:ascii="宋体" w:hAnsi="宋体" w:eastAsia="宋体" w:cs="宋体"/>
          <w:sz w:val="24"/>
          <w:szCs w:val="24"/>
        </w:rPr>
        <w:t>：</w:t>
      </w:r>
    </w:p>
    <w:p w14:paraId="240D01D7">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w:t>
      </w:r>
    </w:p>
    <w:p w14:paraId="738A8237">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兹委派我单位</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先生/女士，身份证号：</w:t>
      </w:r>
      <w:r>
        <w:rPr>
          <w:rFonts w:hint="eastAsia" w:ascii="宋体" w:hAnsi="宋体" w:eastAsia="宋体" w:cs="宋体"/>
          <w:sz w:val="24"/>
          <w:szCs w:val="24"/>
          <w:u w:val="single"/>
        </w:rPr>
        <w:t xml:space="preserve">                      </w:t>
      </w:r>
      <w:r>
        <w:rPr>
          <w:rFonts w:hint="eastAsia" w:ascii="宋体" w:hAnsi="宋体" w:eastAsia="宋体" w:cs="宋体"/>
          <w:sz w:val="24"/>
          <w:szCs w:val="24"/>
        </w:rPr>
        <w:t>，联系方式：固定电话</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，手机号</w:t>
      </w:r>
      <w:r>
        <w:rPr>
          <w:rFonts w:hint="eastAsia" w:ascii="宋体" w:hAnsi="宋体" w:eastAsia="宋体" w:cs="宋体"/>
          <w:color w:val="000000"/>
          <w:sz w:val="24"/>
          <w:szCs w:val="24"/>
          <w:u w:val="single"/>
        </w:rPr>
        <w:t xml:space="preserve">               </w:t>
      </w:r>
      <w:r>
        <w:rPr>
          <w:rFonts w:hint="eastAsia" w:ascii="宋体" w:hAnsi="宋体" w:eastAsia="宋体" w:cs="宋体"/>
          <w:sz w:val="24"/>
          <w:szCs w:val="24"/>
        </w:rPr>
        <w:t>，代表我公司参加贵院此次医疗耗材招标（</w:t>
      </w:r>
      <w:r>
        <w:rPr>
          <w:rFonts w:hint="eastAsia" w:ascii="宋体" w:hAnsi="宋体" w:eastAsia="宋体" w:cs="宋体"/>
          <w:sz w:val="24"/>
          <w:szCs w:val="24"/>
          <w:u w:val="none"/>
          <w:lang w:val="en-US" w:eastAsia="zh-CN"/>
        </w:rPr>
        <w:t>项目名称</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），全权处理招标过程中的一切事项。本次委托有效期为签发之日起至合同履行完毕之日止。</w:t>
      </w:r>
    </w:p>
    <w:p w14:paraId="2D855B8E">
      <w:pPr>
        <w:spacing w:line="360" w:lineRule="auto"/>
        <w:rPr>
          <w:rFonts w:hint="eastAsia" w:ascii="宋体" w:hAnsi="宋体" w:eastAsia="宋体" w:cs="宋体"/>
          <w:sz w:val="24"/>
          <w:szCs w:val="24"/>
        </w:rPr>
      </w:pPr>
      <w:r>
        <w:rPr>
          <w:rFonts w:hint="eastAsia" w:ascii="宋体" w:hAnsi="宋体" w:eastAsia="宋体" w:cs="宋体"/>
          <w:sz w:val="24"/>
          <w:szCs w:val="24"/>
        </w:rPr>
        <w:tab/>
      </w:r>
      <w:r>
        <w:rPr>
          <w:rFonts w:hint="eastAsia" w:ascii="宋体" w:hAnsi="宋体" w:eastAsia="宋体" w:cs="宋体"/>
          <w:sz w:val="24"/>
          <w:szCs w:val="24"/>
        </w:rPr>
        <w:t xml:space="preserve"> 本委托书必须由本公司法定代表人签字盖章，并加盖本公司公章方为有效。</w:t>
      </w:r>
    </w:p>
    <w:p w14:paraId="22983793">
      <w:pPr>
        <w:spacing w:line="360" w:lineRule="auto"/>
        <w:rPr>
          <w:rFonts w:hint="eastAsia" w:ascii="宋体" w:hAnsi="宋体" w:eastAsia="宋体" w:cs="宋体"/>
          <w:sz w:val="24"/>
          <w:szCs w:val="24"/>
        </w:rPr>
      </w:pPr>
    </w:p>
    <w:p w14:paraId="44382D75">
      <w:pPr>
        <w:spacing w:line="360" w:lineRule="auto"/>
        <w:rPr>
          <w:rFonts w:hint="eastAsia" w:ascii="宋体" w:hAnsi="宋体" w:eastAsia="宋体" w:cs="宋体"/>
          <w:sz w:val="24"/>
          <w:szCs w:val="24"/>
        </w:rPr>
      </w:pPr>
    </w:p>
    <w:p w14:paraId="6900EDA0">
      <w:pPr>
        <w:spacing w:line="360" w:lineRule="auto"/>
        <w:rPr>
          <w:rFonts w:hint="eastAsia" w:ascii="宋体" w:hAnsi="宋体" w:eastAsia="宋体" w:cs="宋体"/>
          <w:sz w:val="24"/>
          <w:szCs w:val="24"/>
        </w:rPr>
      </w:pPr>
    </w:p>
    <w:p w14:paraId="57E34360">
      <w:pPr>
        <w:spacing w:line="360" w:lineRule="auto"/>
        <w:rPr>
          <w:rFonts w:hint="eastAsia" w:ascii="宋体" w:hAnsi="宋体" w:eastAsia="宋体" w:cs="宋体"/>
          <w:sz w:val="24"/>
          <w:szCs w:val="24"/>
        </w:rPr>
      </w:pPr>
    </w:p>
    <w:p w14:paraId="6236BB2B">
      <w:pPr>
        <w:spacing w:line="360" w:lineRule="auto"/>
        <w:rPr>
          <w:rFonts w:hint="eastAsia" w:ascii="宋体" w:hAnsi="宋体" w:eastAsia="宋体" w:cs="宋体"/>
          <w:sz w:val="24"/>
          <w:szCs w:val="24"/>
        </w:rPr>
      </w:pPr>
    </w:p>
    <w:p w14:paraId="68A67E01">
      <w:pPr>
        <w:spacing w:line="360" w:lineRule="auto"/>
        <w:rPr>
          <w:rFonts w:hint="eastAsia" w:ascii="宋体" w:hAnsi="宋体" w:eastAsia="宋体" w:cs="宋体"/>
          <w:sz w:val="24"/>
          <w:szCs w:val="24"/>
        </w:rPr>
      </w:pPr>
    </w:p>
    <w:p w14:paraId="3958D117">
      <w:pPr>
        <w:spacing w:line="360" w:lineRule="auto"/>
        <w:rPr>
          <w:rFonts w:hint="eastAsia" w:ascii="宋体" w:hAnsi="宋体" w:eastAsia="宋体" w:cs="宋体"/>
          <w:sz w:val="24"/>
          <w:szCs w:val="24"/>
        </w:rPr>
      </w:pPr>
    </w:p>
    <w:p w14:paraId="25C64533">
      <w:pPr>
        <w:spacing w:line="360" w:lineRule="auto"/>
        <w:rPr>
          <w:rFonts w:hint="eastAsia" w:ascii="宋体" w:hAnsi="宋体" w:eastAsia="宋体" w:cs="宋体"/>
          <w:sz w:val="24"/>
          <w:szCs w:val="24"/>
          <w:u w:val="single"/>
        </w:rPr>
      </w:pPr>
      <w:r>
        <w:rPr>
          <w:rFonts w:hint="eastAsia" w:ascii="宋体" w:hAnsi="宋体" w:eastAsia="宋体" w:cs="宋体"/>
          <w:sz w:val="24"/>
          <w:szCs w:val="24"/>
        </w:rPr>
        <w:t>投标单位名称（盖章）：</w:t>
      </w:r>
      <w:r>
        <w:rPr>
          <w:rFonts w:hint="eastAsia" w:ascii="宋体" w:hAnsi="宋体" w:eastAsia="宋体" w:cs="宋体"/>
          <w:sz w:val="24"/>
          <w:szCs w:val="24"/>
          <w:u w:val="single"/>
        </w:rPr>
        <w:t xml:space="preserve">                                     </w:t>
      </w:r>
    </w:p>
    <w:p w14:paraId="249642EC">
      <w:pPr>
        <w:spacing w:line="360" w:lineRule="auto"/>
        <w:ind w:firstLine="1680" w:firstLineChars="700"/>
        <w:rPr>
          <w:rFonts w:hint="eastAsia" w:ascii="宋体" w:hAnsi="宋体" w:eastAsia="宋体" w:cs="宋体"/>
          <w:sz w:val="24"/>
          <w:szCs w:val="24"/>
          <w:u w:val="single"/>
        </w:rPr>
      </w:pPr>
    </w:p>
    <w:p w14:paraId="505FAA85">
      <w:pPr>
        <w:spacing w:line="360" w:lineRule="auto"/>
        <w:rPr>
          <w:rFonts w:hint="eastAsia" w:ascii="宋体" w:hAnsi="宋体" w:eastAsia="宋体" w:cs="宋体"/>
          <w:sz w:val="24"/>
          <w:szCs w:val="24"/>
          <w:u w:val="single"/>
        </w:rPr>
      </w:pPr>
      <w:r>
        <w:rPr>
          <w:rFonts w:hint="eastAsia" w:ascii="宋体" w:hAnsi="宋体" w:eastAsia="宋体" w:cs="宋体"/>
          <w:sz w:val="24"/>
          <w:szCs w:val="24"/>
        </w:rPr>
        <w:t xml:space="preserve">法定代表人（签字）： </w:t>
      </w:r>
      <w:r>
        <w:rPr>
          <w:rFonts w:hint="eastAsia" w:ascii="宋体" w:hAnsi="宋体" w:eastAsia="宋体" w:cs="宋体"/>
          <w:sz w:val="24"/>
          <w:szCs w:val="24"/>
          <w:u w:val="single"/>
        </w:rPr>
        <w:t xml:space="preserve">                                      </w:t>
      </w:r>
    </w:p>
    <w:p w14:paraId="024FEA08">
      <w:pPr>
        <w:spacing w:line="360" w:lineRule="auto"/>
        <w:rPr>
          <w:rFonts w:hint="eastAsia" w:ascii="宋体" w:hAnsi="宋体" w:eastAsia="宋体" w:cs="宋体"/>
          <w:sz w:val="24"/>
          <w:szCs w:val="24"/>
          <w:u w:val="single"/>
        </w:rPr>
      </w:pPr>
    </w:p>
    <w:p w14:paraId="7FD3AED5">
      <w:pPr>
        <w:spacing w:line="360" w:lineRule="auto"/>
        <w:rPr>
          <w:rFonts w:hint="eastAsia" w:ascii="宋体" w:hAnsi="宋体" w:eastAsia="宋体" w:cs="宋体"/>
          <w:sz w:val="24"/>
          <w:szCs w:val="24"/>
          <w:u w:val="single"/>
        </w:rPr>
      </w:pPr>
      <w:r>
        <w:rPr>
          <w:rFonts w:hint="eastAsia" w:ascii="宋体" w:hAnsi="宋体" w:eastAsia="宋体" w:cs="宋体"/>
          <w:sz w:val="24"/>
          <w:szCs w:val="24"/>
        </w:rPr>
        <w:t>受委托人（签字）：</w:t>
      </w:r>
      <w:r>
        <w:rPr>
          <w:rFonts w:hint="eastAsia" w:ascii="宋体" w:hAnsi="宋体" w:eastAsia="宋体" w:cs="宋体"/>
          <w:sz w:val="24"/>
          <w:szCs w:val="24"/>
          <w:u w:val="single"/>
        </w:rPr>
        <w:t xml:space="preserve">                                         </w:t>
      </w:r>
    </w:p>
    <w:p w14:paraId="20F7055F">
      <w:pPr>
        <w:spacing w:line="360" w:lineRule="auto"/>
        <w:rPr>
          <w:rFonts w:hint="eastAsia" w:ascii="宋体" w:hAnsi="宋体" w:eastAsia="宋体" w:cs="宋体"/>
          <w:sz w:val="24"/>
          <w:szCs w:val="24"/>
        </w:rPr>
      </w:pPr>
    </w:p>
    <w:p w14:paraId="3477BB1F">
      <w:pPr>
        <w:spacing w:line="360" w:lineRule="auto"/>
        <w:ind w:right="840"/>
        <w:rPr>
          <w:rFonts w:hint="eastAsia" w:ascii="宋体" w:hAnsi="宋体" w:eastAsia="宋体" w:cs="宋体"/>
          <w:color w:val="000000"/>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月</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 xml:space="preserve">日     </w:t>
      </w:r>
    </w:p>
    <w:p w14:paraId="3A0600C7">
      <w:pPr>
        <w:pStyle w:val="6"/>
        <w:rPr>
          <w:rFonts w:hint="eastAsia" w:ascii="宋体" w:hAnsi="宋体" w:eastAsia="宋体" w:cs="宋体"/>
          <w:sz w:val="24"/>
          <w:szCs w:val="24"/>
        </w:rPr>
      </w:pPr>
    </w:p>
    <w:p w14:paraId="133E48CB">
      <w:pPr>
        <w:rPr>
          <w:rFonts w:hint="eastAsia" w:ascii="宋体" w:hAnsi="宋体" w:eastAsia="宋体" w:cs="宋体"/>
          <w:sz w:val="24"/>
          <w:szCs w:val="24"/>
        </w:rPr>
      </w:pPr>
    </w:p>
    <w:p w14:paraId="4D4A75D0">
      <w:pPr>
        <w:rPr>
          <w:rFonts w:hint="eastAsia" w:ascii="宋体" w:hAnsi="宋体" w:eastAsia="宋体" w:cs="宋体"/>
          <w:sz w:val="24"/>
          <w:szCs w:val="24"/>
        </w:rPr>
      </w:pPr>
    </w:p>
    <w:p w14:paraId="4527D717">
      <w:pPr>
        <w:rPr>
          <w:rFonts w:hint="eastAsia" w:ascii="宋体" w:hAnsi="宋体" w:eastAsia="宋体" w:cs="宋体"/>
          <w:sz w:val="24"/>
          <w:szCs w:val="24"/>
        </w:rPr>
      </w:pPr>
    </w:p>
    <w:p w14:paraId="79840E80">
      <w:pPr>
        <w:rPr>
          <w:rFonts w:hint="eastAsia" w:ascii="宋体" w:hAnsi="宋体" w:eastAsia="宋体" w:cs="宋体"/>
          <w:sz w:val="24"/>
          <w:szCs w:val="24"/>
        </w:rPr>
      </w:pPr>
    </w:p>
    <w:p w14:paraId="11E5000A">
      <w:pPr>
        <w:ind w:left="0" w:leftChars="0" w:firstLine="0" w:firstLineChars="0"/>
        <w:rPr>
          <w:rFonts w:hint="eastAsia" w:ascii="黑体" w:hAnsi="黑体" w:eastAsia="黑体"/>
          <w:b/>
          <w:color w:val="000000"/>
          <w:sz w:val="30"/>
          <w:szCs w:val="30"/>
          <w:lang w:val="en-US" w:eastAsia="zh-CN"/>
        </w:rPr>
      </w:pPr>
      <w:r>
        <w:rPr>
          <w:rFonts w:hint="eastAsia" w:ascii="黑体" w:hAnsi="黑体" w:eastAsia="黑体" w:cs="黑体"/>
          <w:b/>
          <w:bCs/>
          <w:sz w:val="30"/>
          <w:szCs w:val="30"/>
          <w:lang w:val="en-US" w:eastAsia="zh-CN"/>
        </w:rPr>
        <w:t>附件4：</w:t>
      </w:r>
      <w:r>
        <w:rPr>
          <w:rFonts w:hint="eastAsia" w:ascii="黑体" w:hAnsi="黑体" w:eastAsia="黑体"/>
          <w:b/>
          <w:color w:val="000000"/>
          <w:sz w:val="30"/>
          <w:szCs w:val="30"/>
          <w:lang w:val="en-US" w:eastAsia="zh-CN"/>
        </w:rPr>
        <w:t>产品质量与服务承诺书</w:t>
      </w:r>
    </w:p>
    <w:p w14:paraId="3708A790">
      <w:pPr>
        <w:spacing w:line="360" w:lineRule="auto"/>
        <w:ind w:firstLine="3052" w:firstLineChars="950"/>
        <w:rPr>
          <w:rFonts w:hint="eastAsia" w:ascii="黑体" w:eastAsia="黑体"/>
          <w:b/>
          <w:sz w:val="32"/>
          <w:szCs w:val="32"/>
        </w:rPr>
      </w:pPr>
      <w:r>
        <w:rPr>
          <w:rFonts w:hint="eastAsia" w:ascii="黑体" w:eastAsia="黑体"/>
          <w:b/>
          <w:sz w:val="32"/>
          <w:szCs w:val="32"/>
        </w:rPr>
        <w:t>产品质量与服务承诺书</w:t>
      </w:r>
    </w:p>
    <w:p w14:paraId="009EB7CE">
      <w:pPr>
        <w:spacing w:line="360" w:lineRule="auto"/>
        <w:ind w:left="60"/>
        <w:rPr>
          <w:rFonts w:hint="eastAsia"/>
          <w:b/>
          <w:sz w:val="24"/>
        </w:rPr>
      </w:pPr>
      <w:r>
        <w:rPr>
          <w:rFonts w:hint="eastAsia"/>
          <w:b/>
          <w:sz w:val="24"/>
          <w:lang w:eastAsia="zh-CN"/>
        </w:rPr>
        <w:t>义乌市中心医院医共体后宅院区</w:t>
      </w:r>
      <w:r>
        <w:rPr>
          <w:rFonts w:hint="eastAsia"/>
          <w:b/>
          <w:sz w:val="24"/>
        </w:rPr>
        <w:t>：</w:t>
      </w:r>
    </w:p>
    <w:p w14:paraId="3D95AEF9">
      <w:pPr>
        <w:spacing w:line="360" w:lineRule="auto"/>
        <w:ind w:left="70" w:leftChars="29" w:firstLine="470" w:firstLineChars="196"/>
        <w:rPr>
          <w:rFonts w:hint="eastAsia" w:ascii="宋体" w:hAnsi="宋体" w:eastAsia="宋体" w:cs="宋体"/>
          <w:sz w:val="24"/>
        </w:rPr>
      </w:pPr>
      <w:r>
        <w:rPr>
          <w:rFonts w:hint="eastAsia" w:ascii="宋体" w:hAnsi="宋体" w:eastAsia="宋体" w:cs="宋体"/>
          <w:sz w:val="24"/>
        </w:rPr>
        <w:t>公司本着规范生产，合法经营的原则，特对贵院承诺如下：</w:t>
      </w:r>
    </w:p>
    <w:p w14:paraId="6FFF2462">
      <w:pPr>
        <w:numPr>
          <w:ilvl w:val="0"/>
          <w:numId w:val="9"/>
        </w:numPr>
        <w:spacing w:line="360" w:lineRule="auto"/>
        <w:rPr>
          <w:rFonts w:hint="eastAsia" w:ascii="宋体" w:hAnsi="宋体" w:eastAsia="宋体" w:cs="宋体"/>
          <w:sz w:val="24"/>
        </w:rPr>
      </w:pPr>
      <w:r>
        <w:rPr>
          <w:rFonts w:hint="eastAsia" w:ascii="宋体" w:hAnsi="宋体" w:eastAsia="宋体" w:cs="宋体"/>
          <w:sz w:val="24"/>
        </w:rPr>
        <w:t>我公司销售的医疗器械产品质量符合国家标准，公司各种证照齐全。</w:t>
      </w:r>
    </w:p>
    <w:p w14:paraId="2EA9A017">
      <w:pPr>
        <w:numPr>
          <w:ilvl w:val="0"/>
          <w:numId w:val="9"/>
        </w:numPr>
        <w:spacing w:line="360" w:lineRule="auto"/>
        <w:rPr>
          <w:rFonts w:hint="eastAsia" w:ascii="宋体" w:hAnsi="宋体" w:eastAsia="宋体" w:cs="宋体"/>
          <w:sz w:val="24"/>
        </w:rPr>
      </w:pPr>
      <w:r>
        <w:rPr>
          <w:rFonts w:hint="eastAsia" w:ascii="宋体" w:hAnsi="宋体" w:eastAsia="宋体" w:cs="宋体"/>
          <w:sz w:val="24"/>
        </w:rPr>
        <w:t>包装及配送服务：我公司将保证所有商品为生产厂家的原始包装并保证包装完好，不得私自拆开或重新包装；</w:t>
      </w:r>
    </w:p>
    <w:p w14:paraId="339DDAC4">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 xml:space="preserve">我公司提供完善的销售供应和售后服务保障体系，接到供货通知后,在24小时内送货； </w:t>
      </w:r>
    </w:p>
    <w:p w14:paraId="7E0807BA">
      <w:pPr>
        <w:numPr>
          <w:ilvl w:val="0"/>
          <w:numId w:val="9"/>
        </w:numPr>
        <w:spacing w:line="360" w:lineRule="auto"/>
        <w:rPr>
          <w:rFonts w:hint="eastAsia" w:ascii="宋体" w:hAnsi="宋体" w:eastAsia="宋体" w:cs="宋体"/>
          <w:sz w:val="24"/>
        </w:rPr>
      </w:pPr>
      <w:r>
        <w:rPr>
          <w:rFonts w:hint="eastAsia" w:ascii="宋体" w:hAnsi="宋体" w:eastAsia="宋体" w:cs="宋体"/>
          <w:sz w:val="24"/>
        </w:rPr>
        <w:t>验收与退换货：</w:t>
      </w:r>
      <w:r>
        <w:rPr>
          <w:rFonts w:hint="eastAsia" w:ascii="宋体" w:hAnsi="宋体" w:eastAsia="宋体" w:cs="宋体"/>
          <w:sz w:val="24"/>
        </w:rPr>
        <w:fldChar w:fldCharType="begin"/>
      </w:r>
      <w:r>
        <w:rPr>
          <w:rFonts w:hint="eastAsia" w:ascii="宋体" w:hAnsi="宋体" w:eastAsia="宋体" w:cs="宋体"/>
          <w:sz w:val="24"/>
        </w:rPr>
        <w:instrText xml:space="preserve"> = 1 \* GB3 </w:instrText>
      </w:r>
      <w:r>
        <w:rPr>
          <w:rFonts w:hint="eastAsia" w:ascii="宋体" w:hAnsi="宋体" w:eastAsia="宋体" w:cs="宋体"/>
          <w:sz w:val="24"/>
        </w:rPr>
        <w:fldChar w:fldCharType="separate"/>
      </w:r>
      <w:r>
        <w:rPr>
          <w:rFonts w:hint="eastAsia" w:ascii="宋体" w:hAnsi="宋体" w:eastAsia="宋体" w:cs="宋体"/>
          <w:sz w:val="24"/>
        </w:rPr>
        <w:t>①</w:t>
      </w:r>
      <w:r>
        <w:rPr>
          <w:rFonts w:hint="eastAsia" w:ascii="宋体" w:hAnsi="宋体" w:eastAsia="宋体" w:cs="宋体"/>
          <w:sz w:val="24"/>
        </w:rPr>
        <w:fldChar w:fldCharType="end"/>
      </w:r>
      <w:r>
        <w:rPr>
          <w:rFonts w:hint="eastAsia" w:ascii="宋体" w:hAnsi="宋体" w:eastAsia="宋体" w:cs="宋体"/>
          <w:sz w:val="24"/>
        </w:rPr>
        <w:t xml:space="preserve">货到后，甲方按订单内容与乙方提供的配送单核实收货。 </w:t>
      </w:r>
      <w:r>
        <w:rPr>
          <w:rFonts w:hint="eastAsia" w:ascii="宋体" w:hAnsi="宋体" w:eastAsia="宋体" w:cs="宋体"/>
          <w:sz w:val="24"/>
        </w:rPr>
        <w:fldChar w:fldCharType="begin"/>
      </w:r>
      <w:r>
        <w:rPr>
          <w:rFonts w:hint="eastAsia" w:ascii="宋体" w:hAnsi="宋体" w:eastAsia="宋体" w:cs="宋体"/>
          <w:sz w:val="24"/>
        </w:rPr>
        <w:instrText xml:space="preserve"> = 2 \* GB3 </w:instrText>
      </w:r>
      <w:r>
        <w:rPr>
          <w:rFonts w:hint="eastAsia" w:ascii="宋体" w:hAnsi="宋体" w:eastAsia="宋体" w:cs="宋体"/>
          <w:sz w:val="24"/>
        </w:rPr>
        <w:fldChar w:fldCharType="separate"/>
      </w:r>
      <w:r>
        <w:rPr>
          <w:rFonts w:hint="eastAsia" w:ascii="宋体" w:hAnsi="宋体" w:eastAsia="宋体" w:cs="宋体"/>
          <w:sz w:val="24"/>
        </w:rPr>
        <w:t>②</w:t>
      </w:r>
      <w:r>
        <w:rPr>
          <w:rFonts w:hint="eastAsia" w:ascii="宋体" w:hAnsi="宋体" w:eastAsia="宋体" w:cs="宋体"/>
          <w:sz w:val="24"/>
        </w:rPr>
        <w:fldChar w:fldCharType="end"/>
      </w:r>
      <w:r>
        <w:rPr>
          <w:rFonts w:hint="eastAsia" w:ascii="宋体" w:hAnsi="宋体" w:eastAsia="宋体" w:cs="宋体"/>
          <w:sz w:val="24"/>
        </w:rPr>
        <w:t>甲方收到商品经核实清点无错后，需在乙方的配送单据上面由指</w:t>
      </w:r>
      <w:r>
        <w:rPr>
          <w:rFonts w:hint="eastAsia" w:ascii="宋体" w:hAnsi="宋体" w:eastAsia="宋体" w:cs="宋体"/>
          <w:sz w:val="24"/>
          <w:lang w:eastAsia="zh-CN"/>
        </w:rPr>
        <w:t>定</w:t>
      </w:r>
      <w:r>
        <w:rPr>
          <w:rFonts w:hint="eastAsia" w:ascii="宋体" w:hAnsi="宋体" w:eastAsia="宋体" w:cs="宋体"/>
          <w:sz w:val="24"/>
        </w:rPr>
        <w:t xml:space="preserve">的签收人签收。结算货款时以配送单上商品数量、价格为准。 </w:t>
      </w:r>
      <w:r>
        <w:rPr>
          <w:rFonts w:hint="eastAsia" w:ascii="宋体" w:hAnsi="宋体" w:eastAsia="宋体" w:cs="宋体"/>
          <w:sz w:val="24"/>
        </w:rPr>
        <w:fldChar w:fldCharType="begin"/>
      </w:r>
      <w:r>
        <w:rPr>
          <w:rFonts w:hint="eastAsia" w:ascii="宋体" w:hAnsi="宋体" w:eastAsia="宋体" w:cs="宋体"/>
          <w:sz w:val="24"/>
        </w:rPr>
        <w:instrText xml:space="preserve"> = 3 \* GB3 </w:instrText>
      </w:r>
      <w:r>
        <w:rPr>
          <w:rFonts w:hint="eastAsia" w:ascii="宋体" w:hAnsi="宋体" w:eastAsia="宋体" w:cs="宋体"/>
          <w:sz w:val="24"/>
        </w:rPr>
        <w:fldChar w:fldCharType="separate"/>
      </w:r>
      <w:r>
        <w:rPr>
          <w:rFonts w:hint="eastAsia" w:ascii="宋体" w:hAnsi="宋体" w:eastAsia="宋体" w:cs="宋体"/>
          <w:sz w:val="24"/>
        </w:rPr>
        <w:t>③</w:t>
      </w:r>
      <w:r>
        <w:rPr>
          <w:rFonts w:hint="eastAsia" w:ascii="宋体" w:hAnsi="宋体" w:eastAsia="宋体" w:cs="宋体"/>
          <w:sz w:val="24"/>
        </w:rPr>
        <w:fldChar w:fldCharType="end"/>
      </w:r>
      <w:r>
        <w:rPr>
          <w:rFonts w:hint="eastAsia" w:ascii="宋体" w:hAnsi="宋体" w:eastAsia="宋体" w:cs="宋体"/>
          <w:sz w:val="24"/>
        </w:rPr>
        <w:t>对于应急采购商品按甲方对商品的要求，我司将根据与甲方约定的时间内送到甲方指定地点。</w:t>
      </w:r>
    </w:p>
    <w:p w14:paraId="29468FEE">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若产品不符合医院需求、外包装破损或存在质量问题我公司无条件更换或退货。不以任何理由擅自停止产品的供应，否则贵方有权终止与本公司所</w:t>
      </w:r>
      <w:r>
        <w:rPr>
          <w:rFonts w:hint="eastAsia" w:ascii="宋体" w:hAnsi="宋体" w:eastAsia="宋体" w:cs="宋体"/>
          <w:sz w:val="24"/>
          <w:lang w:eastAsia="zh-CN"/>
        </w:rPr>
        <w:t>有</w:t>
      </w:r>
      <w:r>
        <w:rPr>
          <w:rFonts w:hint="eastAsia" w:ascii="宋体" w:hAnsi="宋体" w:eastAsia="宋体" w:cs="宋体"/>
          <w:sz w:val="24"/>
        </w:rPr>
        <w:t>业务并追究由此造成的损失。</w:t>
      </w:r>
    </w:p>
    <w:p w14:paraId="4BF2BE53">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本公司销售的产品因质量问题或售后服务不当引起的医疗事故、医疗纠纷，本公司承担事故处理及责任赔偿等相应的责任。</w:t>
      </w:r>
    </w:p>
    <w:p w14:paraId="20B662AD">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公司承诺此次招标报价不高于公司在省内其他医院的供货价。</w:t>
      </w:r>
    </w:p>
    <w:p w14:paraId="158373AF">
      <w:pPr>
        <w:numPr>
          <w:ilvl w:val="0"/>
          <w:numId w:val="9"/>
        </w:numPr>
        <w:spacing w:line="360" w:lineRule="auto"/>
        <w:ind w:left="485"/>
        <w:rPr>
          <w:rFonts w:hint="eastAsia" w:ascii="宋体" w:hAnsi="宋体" w:eastAsia="宋体" w:cs="宋体"/>
          <w:sz w:val="24"/>
        </w:rPr>
      </w:pPr>
      <w:r>
        <w:rPr>
          <w:rFonts w:hint="eastAsia" w:ascii="宋体" w:hAnsi="宋体" w:eastAsia="宋体" w:cs="宋体"/>
          <w:sz w:val="24"/>
        </w:rPr>
        <w:t>协助医院廉政、廉洁行医建设，依法文明经商。不采用不正当或非法的经营手段。如有不正当或非法经营活动，本公司愿承担一切相应的责任。</w:t>
      </w:r>
    </w:p>
    <w:p w14:paraId="5DB80B8D">
      <w:pPr>
        <w:spacing w:line="360" w:lineRule="auto"/>
        <w:rPr>
          <w:rFonts w:hint="eastAsia" w:ascii="宋体" w:hAnsi="宋体" w:eastAsia="宋体" w:cs="宋体"/>
          <w:sz w:val="24"/>
        </w:rPr>
      </w:pPr>
    </w:p>
    <w:p w14:paraId="5D0D3E7F">
      <w:pPr>
        <w:spacing w:line="360" w:lineRule="auto"/>
        <w:rPr>
          <w:rFonts w:hint="eastAsia" w:ascii="宋体" w:hAnsi="宋体" w:eastAsia="宋体" w:cs="宋体"/>
          <w:sz w:val="24"/>
          <w:u w:val="single"/>
        </w:rPr>
      </w:pPr>
      <w:r>
        <w:rPr>
          <w:rFonts w:hint="eastAsia" w:ascii="宋体" w:hAnsi="宋体" w:eastAsia="宋体" w:cs="宋体"/>
          <w:sz w:val="24"/>
        </w:rPr>
        <w:t>投标单位名称（盖章）：</w:t>
      </w:r>
      <w:r>
        <w:rPr>
          <w:rFonts w:hint="eastAsia" w:ascii="宋体" w:hAnsi="宋体" w:eastAsia="宋体" w:cs="宋体"/>
          <w:sz w:val="24"/>
          <w:u w:val="single"/>
        </w:rPr>
        <w:t xml:space="preserve">                                   </w:t>
      </w:r>
    </w:p>
    <w:p w14:paraId="3EA50C6C">
      <w:pPr>
        <w:spacing w:line="360" w:lineRule="auto"/>
        <w:ind w:firstLine="2160" w:firstLineChars="900"/>
        <w:rPr>
          <w:rFonts w:hint="eastAsia" w:ascii="宋体" w:hAnsi="宋体" w:eastAsia="宋体" w:cs="宋体"/>
          <w:sz w:val="24"/>
          <w:u w:val="single"/>
        </w:rPr>
      </w:pPr>
    </w:p>
    <w:p w14:paraId="7ABFBB73">
      <w:pPr>
        <w:spacing w:line="360" w:lineRule="auto"/>
        <w:rPr>
          <w:rFonts w:hint="eastAsia" w:ascii="宋体" w:hAnsi="宋体" w:eastAsia="宋体" w:cs="宋体"/>
          <w:sz w:val="24"/>
          <w:u w:val="single"/>
        </w:rPr>
      </w:pPr>
      <w:r>
        <w:rPr>
          <w:rFonts w:hint="eastAsia" w:ascii="宋体" w:hAnsi="宋体" w:eastAsia="宋体" w:cs="宋体"/>
          <w:sz w:val="24"/>
        </w:rPr>
        <w:t xml:space="preserve">法定代表人（签字）： </w:t>
      </w:r>
      <w:r>
        <w:rPr>
          <w:rFonts w:hint="eastAsia" w:ascii="宋体" w:hAnsi="宋体" w:eastAsia="宋体" w:cs="宋体"/>
          <w:sz w:val="24"/>
          <w:u w:val="single"/>
        </w:rPr>
        <w:t xml:space="preserve">                                    </w:t>
      </w:r>
    </w:p>
    <w:p w14:paraId="33D3AAAC">
      <w:pPr>
        <w:spacing w:line="360" w:lineRule="auto"/>
        <w:ind w:firstLine="2160" w:firstLineChars="900"/>
        <w:rPr>
          <w:rFonts w:hint="eastAsia" w:ascii="宋体" w:hAnsi="宋体" w:eastAsia="宋体" w:cs="宋体"/>
          <w:sz w:val="24"/>
        </w:rPr>
      </w:pPr>
      <w:r>
        <w:rPr>
          <w:rFonts w:hint="eastAsia" w:ascii="宋体" w:hAnsi="宋体" w:eastAsia="宋体" w:cs="宋体"/>
          <w:sz w:val="24"/>
        </w:rPr>
        <w:t xml:space="preserve">               </w:t>
      </w:r>
    </w:p>
    <w:p w14:paraId="35F7C52A">
      <w:pPr>
        <w:rPr>
          <w:rFonts w:hint="eastAsia" w:ascii="宋体" w:hAnsi="宋体" w:eastAsia="宋体" w:cs="宋体"/>
          <w:b/>
          <w:sz w:val="24"/>
        </w:rPr>
      </w:pPr>
      <w:r>
        <w:rPr>
          <w:rFonts w:hint="eastAsia" w:ascii="宋体" w:hAnsi="宋体" w:eastAsia="宋体" w:cs="宋体"/>
          <w:sz w:val="24"/>
        </w:rPr>
        <w:t>日期：</w:t>
      </w:r>
      <w:r>
        <w:rPr>
          <w:rFonts w:hint="eastAsia" w:ascii="宋体" w:hAnsi="宋体" w:eastAsia="宋体" w:cs="宋体"/>
          <w:sz w:val="24"/>
          <w:u w:val="single"/>
        </w:rPr>
        <w:t xml:space="preserve">         </w:t>
      </w:r>
      <w:r>
        <w:rPr>
          <w:rFonts w:hint="eastAsia" w:ascii="宋体" w:hAnsi="宋体" w:eastAsia="宋体" w:cs="宋体"/>
          <w:sz w:val="24"/>
        </w:rPr>
        <w:t xml:space="preserve">年 </w:t>
      </w:r>
      <w:r>
        <w:rPr>
          <w:rFonts w:hint="eastAsia" w:ascii="宋体" w:hAnsi="宋体" w:eastAsia="宋体" w:cs="宋体"/>
          <w:sz w:val="24"/>
          <w:u w:val="single"/>
        </w:rPr>
        <w:t xml:space="preserve">    </w:t>
      </w:r>
      <w:r>
        <w:rPr>
          <w:rFonts w:hint="eastAsia" w:ascii="宋体" w:hAnsi="宋体" w:eastAsia="宋体" w:cs="宋体"/>
          <w:sz w:val="24"/>
        </w:rPr>
        <w:t xml:space="preserve">月 </w:t>
      </w:r>
      <w:r>
        <w:rPr>
          <w:rFonts w:hint="eastAsia" w:ascii="宋体" w:hAnsi="宋体" w:eastAsia="宋体" w:cs="宋体"/>
          <w:sz w:val="24"/>
          <w:u w:val="single"/>
        </w:rPr>
        <w:t xml:space="preserve">    </w:t>
      </w:r>
      <w:r>
        <w:rPr>
          <w:rFonts w:hint="eastAsia" w:ascii="宋体" w:hAnsi="宋体" w:eastAsia="宋体" w:cs="宋体"/>
          <w:sz w:val="24"/>
        </w:rPr>
        <w:t>日</w:t>
      </w:r>
    </w:p>
    <w:p w14:paraId="56105A3D">
      <w:pPr>
        <w:ind w:left="0" w:leftChars="0" w:firstLine="0" w:firstLineChars="0"/>
        <w:rPr>
          <w:rFonts w:hint="eastAsia" w:ascii="黑体" w:hAnsi="黑体" w:eastAsia="黑体"/>
          <w:b/>
          <w:color w:val="000000"/>
          <w:sz w:val="30"/>
          <w:szCs w:val="30"/>
          <w:lang w:val="en-US" w:eastAsia="zh-CN"/>
        </w:rPr>
      </w:pPr>
    </w:p>
    <w:p w14:paraId="06970110">
      <w:pPr>
        <w:rPr>
          <w:rFonts w:hint="eastAsia" w:ascii="宋体" w:hAnsi="宋体" w:eastAsia="宋体" w:cs="宋体"/>
          <w:sz w:val="24"/>
          <w:szCs w:val="24"/>
        </w:rPr>
      </w:pPr>
    </w:p>
    <w:sectPr>
      <w:pgSz w:w="11906" w:h="16838"/>
      <w:pgMar w:top="1417" w:right="1417" w:bottom="1417" w:left="1417" w:header="720" w:footer="720" w:gutter="0"/>
      <w:pgBorders>
        <w:top w:val="none" w:sz="0" w:space="0"/>
        <w:left w:val="none" w:sz="0" w:space="0"/>
        <w:bottom w:val="none" w:sz="0" w:space="0"/>
        <w:right w:val="none" w:sz="0" w:space="0"/>
      </w:pgBorders>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S Gothic">
    <w:panose1 w:val="020B0609070205080204"/>
    <w:charset w:val="80"/>
    <w:family w:val="auto"/>
    <w:pitch w:val="default"/>
    <w:sig w:usb0="E00002FF" w:usb1="6AC7FDFB" w:usb2="00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0"/>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6">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55C4DC06"/>
    <w:multiLevelType w:val="singleLevel"/>
    <w:tmpl w:val="55C4DC06"/>
    <w:lvl w:ilvl="0" w:tentative="0">
      <w:start w:val="3"/>
      <w:numFmt w:val="decimal"/>
      <w:suff w:val="space"/>
      <w:lvlText w:val="%1."/>
      <w:lvlJc w:val="left"/>
    </w:lvl>
  </w:abstractNum>
  <w:abstractNum w:abstractNumId="8">
    <w:nsid w:val="592A9394"/>
    <w:multiLevelType w:val="singleLevel"/>
    <w:tmpl w:val="592A9394"/>
    <w:lvl w:ilvl="0" w:tentative="0">
      <w:start w:val="2"/>
      <w:numFmt w:val="decimal"/>
      <w:lvlText w:val="%1."/>
      <w:lvlJc w:val="left"/>
      <w:pPr>
        <w:tabs>
          <w:tab w:val="left" w:pos="312"/>
        </w:tabs>
      </w:pPr>
      <w:rPr>
        <w:rFonts w:hint="default" w:ascii="黑体" w:hAnsi="黑体" w:eastAsia="黑体" w:cs="黑体"/>
        <w:b/>
        <w:bCs/>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7"/>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4616"/>
    <w:rsid w:val="0006063C"/>
    <w:rsid w:val="0015074B"/>
    <w:rsid w:val="0029639D"/>
    <w:rsid w:val="00326F90"/>
    <w:rsid w:val="0050638A"/>
    <w:rsid w:val="00AA1D8D"/>
    <w:rsid w:val="00B47730"/>
    <w:rsid w:val="00CB0664"/>
    <w:rsid w:val="00FC693F"/>
    <w:rsid w:val="00FE4037"/>
    <w:rsid w:val="0119677B"/>
    <w:rsid w:val="02232F51"/>
    <w:rsid w:val="024912E2"/>
    <w:rsid w:val="042A0CA0"/>
    <w:rsid w:val="044253DB"/>
    <w:rsid w:val="04E023D0"/>
    <w:rsid w:val="052838F5"/>
    <w:rsid w:val="0560706F"/>
    <w:rsid w:val="065C4894"/>
    <w:rsid w:val="06C74ECC"/>
    <w:rsid w:val="07260B34"/>
    <w:rsid w:val="072F6440"/>
    <w:rsid w:val="075E75DE"/>
    <w:rsid w:val="07756781"/>
    <w:rsid w:val="07BE62CF"/>
    <w:rsid w:val="07C94DF8"/>
    <w:rsid w:val="094C3466"/>
    <w:rsid w:val="09EA6F07"/>
    <w:rsid w:val="09F10F85"/>
    <w:rsid w:val="0A56459C"/>
    <w:rsid w:val="0A5A111D"/>
    <w:rsid w:val="0AA7304A"/>
    <w:rsid w:val="0ADF05C2"/>
    <w:rsid w:val="0B4E7969"/>
    <w:rsid w:val="0BD936D7"/>
    <w:rsid w:val="0C1D1AFC"/>
    <w:rsid w:val="0CE75980"/>
    <w:rsid w:val="0CE829B2"/>
    <w:rsid w:val="0D040924"/>
    <w:rsid w:val="0D272220"/>
    <w:rsid w:val="0D295F98"/>
    <w:rsid w:val="0DEB5944"/>
    <w:rsid w:val="0E4D4556"/>
    <w:rsid w:val="0E5B6625"/>
    <w:rsid w:val="0E927698"/>
    <w:rsid w:val="0EB977F0"/>
    <w:rsid w:val="0EBE0962"/>
    <w:rsid w:val="0F1A64E0"/>
    <w:rsid w:val="0F9E69EF"/>
    <w:rsid w:val="0FBF2FB7"/>
    <w:rsid w:val="0FE4264A"/>
    <w:rsid w:val="10061443"/>
    <w:rsid w:val="107240FA"/>
    <w:rsid w:val="10B75AD1"/>
    <w:rsid w:val="13391AF9"/>
    <w:rsid w:val="141F1EA3"/>
    <w:rsid w:val="148B12E6"/>
    <w:rsid w:val="14C50C9C"/>
    <w:rsid w:val="14F758A4"/>
    <w:rsid w:val="15310D02"/>
    <w:rsid w:val="159E7E6A"/>
    <w:rsid w:val="15A9179B"/>
    <w:rsid w:val="15B64A89"/>
    <w:rsid w:val="169721C5"/>
    <w:rsid w:val="17A82D20"/>
    <w:rsid w:val="17C444A6"/>
    <w:rsid w:val="19037FE5"/>
    <w:rsid w:val="199724DC"/>
    <w:rsid w:val="19C20B29"/>
    <w:rsid w:val="19FD67E3"/>
    <w:rsid w:val="1A2224C8"/>
    <w:rsid w:val="1AF71484"/>
    <w:rsid w:val="1B283D33"/>
    <w:rsid w:val="1B580DC3"/>
    <w:rsid w:val="1C2A3ADB"/>
    <w:rsid w:val="1C6172DD"/>
    <w:rsid w:val="1D750D86"/>
    <w:rsid w:val="1DB01DBE"/>
    <w:rsid w:val="1DB95116"/>
    <w:rsid w:val="1DDE4B7D"/>
    <w:rsid w:val="1E071936"/>
    <w:rsid w:val="1EB06519"/>
    <w:rsid w:val="1F1545CE"/>
    <w:rsid w:val="1FC35DD8"/>
    <w:rsid w:val="217001E2"/>
    <w:rsid w:val="21B77BBF"/>
    <w:rsid w:val="21D00C81"/>
    <w:rsid w:val="21D331B8"/>
    <w:rsid w:val="2208666C"/>
    <w:rsid w:val="2232028A"/>
    <w:rsid w:val="22350AE4"/>
    <w:rsid w:val="227B299A"/>
    <w:rsid w:val="228201CD"/>
    <w:rsid w:val="22E5250A"/>
    <w:rsid w:val="230D40DA"/>
    <w:rsid w:val="237A49D6"/>
    <w:rsid w:val="237D6BE6"/>
    <w:rsid w:val="23865D6B"/>
    <w:rsid w:val="238E0DF3"/>
    <w:rsid w:val="23933B60"/>
    <w:rsid w:val="23D83E1C"/>
    <w:rsid w:val="242E1C8E"/>
    <w:rsid w:val="24704055"/>
    <w:rsid w:val="249441E7"/>
    <w:rsid w:val="24CE77F6"/>
    <w:rsid w:val="25592D3B"/>
    <w:rsid w:val="2561056D"/>
    <w:rsid w:val="26155688"/>
    <w:rsid w:val="266C39C0"/>
    <w:rsid w:val="26727DE7"/>
    <w:rsid w:val="270A209A"/>
    <w:rsid w:val="275D2FB6"/>
    <w:rsid w:val="280D678A"/>
    <w:rsid w:val="283E27EB"/>
    <w:rsid w:val="28B5472C"/>
    <w:rsid w:val="29064113"/>
    <w:rsid w:val="29266E45"/>
    <w:rsid w:val="292673D8"/>
    <w:rsid w:val="299B54DA"/>
    <w:rsid w:val="29DB6414"/>
    <w:rsid w:val="29FA3933"/>
    <w:rsid w:val="2A077209"/>
    <w:rsid w:val="2A1B2A70"/>
    <w:rsid w:val="2ABD56AB"/>
    <w:rsid w:val="2B262BFA"/>
    <w:rsid w:val="2CC22238"/>
    <w:rsid w:val="2DA41B2C"/>
    <w:rsid w:val="2DD13DB6"/>
    <w:rsid w:val="2DDD6B4F"/>
    <w:rsid w:val="2EBD5129"/>
    <w:rsid w:val="2F5C639F"/>
    <w:rsid w:val="30D81900"/>
    <w:rsid w:val="30FB4B29"/>
    <w:rsid w:val="318D5BB2"/>
    <w:rsid w:val="318F6462"/>
    <w:rsid w:val="31BC4D7D"/>
    <w:rsid w:val="31DE2F46"/>
    <w:rsid w:val="327B2543"/>
    <w:rsid w:val="327B69E7"/>
    <w:rsid w:val="32AC4DF2"/>
    <w:rsid w:val="32DD41EA"/>
    <w:rsid w:val="331818D8"/>
    <w:rsid w:val="33807C27"/>
    <w:rsid w:val="33945FB2"/>
    <w:rsid w:val="33D94143"/>
    <w:rsid w:val="345E036E"/>
    <w:rsid w:val="34A0681D"/>
    <w:rsid w:val="34B01683"/>
    <w:rsid w:val="34C957E7"/>
    <w:rsid w:val="34E95E89"/>
    <w:rsid w:val="34EB6B79"/>
    <w:rsid w:val="35775243"/>
    <w:rsid w:val="35F25212"/>
    <w:rsid w:val="36E12A0B"/>
    <w:rsid w:val="3781684D"/>
    <w:rsid w:val="37922808"/>
    <w:rsid w:val="37E454CA"/>
    <w:rsid w:val="38D46E50"/>
    <w:rsid w:val="38D676C9"/>
    <w:rsid w:val="38DE55D9"/>
    <w:rsid w:val="39593B7D"/>
    <w:rsid w:val="39C80763"/>
    <w:rsid w:val="3A251C25"/>
    <w:rsid w:val="3A65108F"/>
    <w:rsid w:val="3A9832FF"/>
    <w:rsid w:val="3AD43138"/>
    <w:rsid w:val="3BD34C2B"/>
    <w:rsid w:val="3C5B7A73"/>
    <w:rsid w:val="3C5D5F59"/>
    <w:rsid w:val="3CCD42E3"/>
    <w:rsid w:val="3D000214"/>
    <w:rsid w:val="3DB67F0D"/>
    <w:rsid w:val="3E4D22D0"/>
    <w:rsid w:val="3E5A1CFC"/>
    <w:rsid w:val="3E742C68"/>
    <w:rsid w:val="3E784FAE"/>
    <w:rsid w:val="3E883E70"/>
    <w:rsid w:val="3EC534C3"/>
    <w:rsid w:val="3F442F49"/>
    <w:rsid w:val="3FDF6807"/>
    <w:rsid w:val="3FE60E84"/>
    <w:rsid w:val="400C5122"/>
    <w:rsid w:val="403411B6"/>
    <w:rsid w:val="408178BE"/>
    <w:rsid w:val="413761CE"/>
    <w:rsid w:val="41DB2FFE"/>
    <w:rsid w:val="421D7172"/>
    <w:rsid w:val="4258271B"/>
    <w:rsid w:val="42680ED5"/>
    <w:rsid w:val="42FC322C"/>
    <w:rsid w:val="43284B19"/>
    <w:rsid w:val="43851473"/>
    <w:rsid w:val="438A434B"/>
    <w:rsid w:val="439D783D"/>
    <w:rsid w:val="449F0313"/>
    <w:rsid w:val="464852D6"/>
    <w:rsid w:val="467A2DE5"/>
    <w:rsid w:val="469D4D26"/>
    <w:rsid w:val="46FA0D2E"/>
    <w:rsid w:val="47347438"/>
    <w:rsid w:val="478058DD"/>
    <w:rsid w:val="47E56984"/>
    <w:rsid w:val="482569A2"/>
    <w:rsid w:val="48711FC6"/>
    <w:rsid w:val="487E46E3"/>
    <w:rsid w:val="48D5496B"/>
    <w:rsid w:val="49613BE3"/>
    <w:rsid w:val="49AD34D2"/>
    <w:rsid w:val="4A0155CC"/>
    <w:rsid w:val="4A600544"/>
    <w:rsid w:val="4B7D3AA2"/>
    <w:rsid w:val="4B944949"/>
    <w:rsid w:val="4BA17066"/>
    <w:rsid w:val="4C404189"/>
    <w:rsid w:val="4D932501"/>
    <w:rsid w:val="4E2D2168"/>
    <w:rsid w:val="4EC70B92"/>
    <w:rsid w:val="4F3D70A6"/>
    <w:rsid w:val="4F9A62A6"/>
    <w:rsid w:val="4FF57980"/>
    <w:rsid w:val="506D50D8"/>
    <w:rsid w:val="50A2159F"/>
    <w:rsid w:val="50BF0A8E"/>
    <w:rsid w:val="50FD7827"/>
    <w:rsid w:val="51DF61F2"/>
    <w:rsid w:val="52092C50"/>
    <w:rsid w:val="526158C8"/>
    <w:rsid w:val="526606C2"/>
    <w:rsid w:val="52AA2CA4"/>
    <w:rsid w:val="52B21DCF"/>
    <w:rsid w:val="5379147E"/>
    <w:rsid w:val="53B8319F"/>
    <w:rsid w:val="53F801E0"/>
    <w:rsid w:val="54216F96"/>
    <w:rsid w:val="54790B80"/>
    <w:rsid w:val="55110DB9"/>
    <w:rsid w:val="552F7E22"/>
    <w:rsid w:val="558C13A4"/>
    <w:rsid w:val="563805C7"/>
    <w:rsid w:val="5658660E"/>
    <w:rsid w:val="565C2507"/>
    <w:rsid w:val="569A3F08"/>
    <w:rsid w:val="56F60F76"/>
    <w:rsid w:val="5778437E"/>
    <w:rsid w:val="57911D3D"/>
    <w:rsid w:val="57A04676"/>
    <w:rsid w:val="57B8376D"/>
    <w:rsid w:val="57E572A1"/>
    <w:rsid w:val="58001D30"/>
    <w:rsid w:val="58020E8D"/>
    <w:rsid w:val="58417C07"/>
    <w:rsid w:val="58775D79"/>
    <w:rsid w:val="58A638B4"/>
    <w:rsid w:val="598A113A"/>
    <w:rsid w:val="5ACE5056"/>
    <w:rsid w:val="5B6D0D13"/>
    <w:rsid w:val="5B994669"/>
    <w:rsid w:val="5C086EE6"/>
    <w:rsid w:val="5C6F2B60"/>
    <w:rsid w:val="5C8703A9"/>
    <w:rsid w:val="5C9D73D6"/>
    <w:rsid w:val="5CD10E2D"/>
    <w:rsid w:val="5CDA23D8"/>
    <w:rsid w:val="5D0C4F50"/>
    <w:rsid w:val="5DBA4EB4"/>
    <w:rsid w:val="5E14191A"/>
    <w:rsid w:val="5E36363E"/>
    <w:rsid w:val="5E8B1BDC"/>
    <w:rsid w:val="5FA0070D"/>
    <w:rsid w:val="5FBC43D6"/>
    <w:rsid w:val="5FFC4009"/>
    <w:rsid w:val="6045400C"/>
    <w:rsid w:val="60455DBA"/>
    <w:rsid w:val="60A53427"/>
    <w:rsid w:val="61DF1658"/>
    <w:rsid w:val="61ED04B8"/>
    <w:rsid w:val="61F061FA"/>
    <w:rsid w:val="621E2D67"/>
    <w:rsid w:val="624D71A8"/>
    <w:rsid w:val="6374715E"/>
    <w:rsid w:val="63F0603D"/>
    <w:rsid w:val="642B3519"/>
    <w:rsid w:val="647A0FDB"/>
    <w:rsid w:val="653B48CF"/>
    <w:rsid w:val="65654809"/>
    <w:rsid w:val="67E86FDE"/>
    <w:rsid w:val="687B63DC"/>
    <w:rsid w:val="68BE495C"/>
    <w:rsid w:val="692C520B"/>
    <w:rsid w:val="6A195BAE"/>
    <w:rsid w:val="6AC124E1"/>
    <w:rsid w:val="6BBC58A9"/>
    <w:rsid w:val="6BC86A23"/>
    <w:rsid w:val="6C110271"/>
    <w:rsid w:val="6C2216A6"/>
    <w:rsid w:val="6C2E1DF8"/>
    <w:rsid w:val="6CAB169B"/>
    <w:rsid w:val="6D0A4613"/>
    <w:rsid w:val="6D264001"/>
    <w:rsid w:val="6D333A34"/>
    <w:rsid w:val="6D480C98"/>
    <w:rsid w:val="6DDE15FC"/>
    <w:rsid w:val="6E4B0B7C"/>
    <w:rsid w:val="6E4C0C5C"/>
    <w:rsid w:val="6E7764B9"/>
    <w:rsid w:val="6E906D9A"/>
    <w:rsid w:val="6ECF78C3"/>
    <w:rsid w:val="6F0C28D5"/>
    <w:rsid w:val="6F416A11"/>
    <w:rsid w:val="700C7DA0"/>
    <w:rsid w:val="711E068D"/>
    <w:rsid w:val="71866233"/>
    <w:rsid w:val="72712A3F"/>
    <w:rsid w:val="73375A36"/>
    <w:rsid w:val="73F751C6"/>
    <w:rsid w:val="745919DD"/>
    <w:rsid w:val="74820F33"/>
    <w:rsid w:val="75DC0B17"/>
    <w:rsid w:val="75F96FD3"/>
    <w:rsid w:val="769D2054"/>
    <w:rsid w:val="773B613B"/>
    <w:rsid w:val="774150D6"/>
    <w:rsid w:val="77A63B3C"/>
    <w:rsid w:val="783E63F5"/>
    <w:rsid w:val="79A100AE"/>
    <w:rsid w:val="79D132A6"/>
    <w:rsid w:val="79E92285"/>
    <w:rsid w:val="7A431165"/>
    <w:rsid w:val="7A4D5B40"/>
    <w:rsid w:val="7A57076C"/>
    <w:rsid w:val="7AFB37ED"/>
    <w:rsid w:val="7BC9569A"/>
    <w:rsid w:val="7BD858DD"/>
    <w:rsid w:val="7BEA58B3"/>
    <w:rsid w:val="7C8E41ED"/>
    <w:rsid w:val="7C9C4B5C"/>
    <w:rsid w:val="7CBF006A"/>
    <w:rsid w:val="7D562F5D"/>
    <w:rsid w:val="7DA57A41"/>
    <w:rsid w:val="7E307C52"/>
    <w:rsid w:val="7E5C45A3"/>
    <w:rsid w:val="7F604C91"/>
    <w:rsid w:val="7F865C3D"/>
    <w:rsid w:val="7FDA0D07"/>
    <w:rsid w:val="7FFF2E15"/>
    <w:rsid w:val="EEF9970A"/>
    <w:rsid w:val="F65D2E93"/>
    <w:rsid w:val="FDF526A6"/>
    <w:rsid w:val="FFFCFE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0" w:after="0" w:line="360" w:lineRule="auto"/>
      <w:ind w:firstLine="480"/>
    </w:pPr>
    <w:rPr>
      <w:rFonts w:ascii="宋体" w:hAnsi="宋体" w:eastAsia="宋体" w:cstheme="minorBidi"/>
      <w:sz w:val="24"/>
      <w:szCs w:val="22"/>
      <w:lang w:val="en-US" w:eastAsia="en-US" w:bidi="ar-SA"/>
    </w:rPr>
  </w:style>
  <w:style w:type="paragraph" w:styleId="3">
    <w:name w:val="heading 1"/>
    <w:basedOn w:val="1"/>
    <w:next w:val="1"/>
    <w:link w:val="143"/>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4"/>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5"/>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5"/>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6"/>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7"/>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8"/>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9"/>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0"/>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qFormat/>
    <w:uiPriority w:val="99"/>
    <w:tblPr>
      <w:tblCellMar>
        <w:top w:w="0" w:type="dxa"/>
        <w:left w:w="108" w:type="dxa"/>
        <w:bottom w:w="0" w:type="dxa"/>
        <w:right w:w="108" w:type="dxa"/>
      </w:tblCellMar>
    </w:tblPr>
  </w:style>
  <w:style w:type="paragraph" w:styleId="2">
    <w:name w:val="macro"/>
    <w:link w:val="152"/>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next w:val="16"/>
    <w:qFormat/>
    <w:uiPriority w:val="99"/>
    <w:pPr>
      <w:adjustRightInd w:val="0"/>
      <w:spacing w:line="312" w:lineRule="atLeast"/>
      <w:ind w:firstLine="420"/>
      <w:textAlignment w:val="baseline"/>
    </w:pPr>
    <w:rPr>
      <w:kern w:val="0"/>
      <w:szCs w:val="20"/>
    </w:rPr>
  </w:style>
  <w:style w:type="paragraph" w:styleId="16">
    <w:name w:val="Body Text Indent"/>
    <w:basedOn w:val="1"/>
    <w:next w:val="15"/>
    <w:qFormat/>
    <w:uiPriority w:val="0"/>
    <w:pPr>
      <w:ind w:left="480" w:hanging="480" w:hangingChars="200"/>
    </w:pPr>
    <w:rPr>
      <w:sz w:val="24"/>
    </w:rPr>
  </w:style>
  <w:style w:type="paragraph" w:styleId="17">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8">
    <w:name w:val="List Bullet"/>
    <w:basedOn w:val="1"/>
    <w:unhideWhenUsed/>
    <w:qFormat/>
    <w:uiPriority w:val="99"/>
    <w:pPr>
      <w:numPr>
        <w:ilvl w:val="0"/>
        <w:numId w:val="3"/>
      </w:numPr>
      <w:contextualSpacing/>
    </w:pPr>
  </w:style>
  <w:style w:type="paragraph" w:styleId="19">
    <w:name w:val="Body Text 3"/>
    <w:basedOn w:val="1"/>
    <w:link w:val="151"/>
    <w:unhideWhenUsed/>
    <w:qFormat/>
    <w:uiPriority w:val="99"/>
    <w:pPr>
      <w:spacing w:after="120"/>
    </w:pPr>
    <w:rPr>
      <w:sz w:val="16"/>
      <w:szCs w:val="16"/>
    </w:rPr>
  </w:style>
  <w:style w:type="paragraph" w:styleId="20">
    <w:name w:val="List Bullet 3"/>
    <w:basedOn w:val="1"/>
    <w:unhideWhenUsed/>
    <w:qFormat/>
    <w:uiPriority w:val="99"/>
    <w:pPr>
      <w:numPr>
        <w:ilvl w:val="0"/>
        <w:numId w:val="4"/>
      </w:numPr>
      <w:contextualSpacing/>
    </w:pPr>
  </w:style>
  <w:style w:type="paragraph" w:styleId="21">
    <w:name w:val="Body Text"/>
    <w:basedOn w:val="1"/>
    <w:link w:val="149"/>
    <w:unhideWhenUsed/>
    <w:qFormat/>
    <w:uiPriority w:val="99"/>
    <w:pPr>
      <w:spacing w:after="12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Plain Text"/>
    <w:basedOn w:val="1"/>
    <w:next w:val="1"/>
    <w:qFormat/>
    <w:uiPriority w:val="0"/>
    <w:rPr>
      <w:rFonts w:ascii="宋体" w:hAnsi="Courier New" w:cs="Courier New"/>
      <w:szCs w:val="21"/>
    </w:rPr>
  </w:style>
  <w:style w:type="paragraph" w:styleId="27">
    <w:name w:val="footer"/>
    <w:basedOn w:val="1"/>
    <w:link w:val="141"/>
    <w:unhideWhenUsed/>
    <w:qFormat/>
    <w:uiPriority w:val="99"/>
    <w:pPr>
      <w:tabs>
        <w:tab w:val="center" w:pos="4680"/>
        <w:tab w:val="right" w:pos="9360"/>
      </w:tabs>
      <w:spacing w:after="0" w:line="240" w:lineRule="auto"/>
    </w:pPr>
  </w:style>
  <w:style w:type="paragraph" w:styleId="28">
    <w:name w:val="header"/>
    <w:basedOn w:val="1"/>
    <w:link w:val="140"/>
    <w:unhideWhenUsed/>
    <w:qFormat/>
    <w:uiPriority w:val="99"/>
    <w:pPr>
      <w:tabs>
        <w:tab w:val="center" w:pos="4680"/>
        <w:tab w:val="right" w:pos="9360"/>
      </w:tabs>
      <w:spacing w:after="0" w:line="240" w:lineRule="auto"/>
    </w:pPr>
  </w:style>
  <w:style w:type="paragraph" w:styleId="29">
    <w:name w:val="Subtitle"/>
    <w:basedOn w:val="1"/>
    <w:next w:val="1"/>
    <w:link w:val="14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0">
    <w:name w:val="List"/>
    <w:basedOn w:val="1"/>
    <w:unhideWhenUsed/>
    <w:qFormat/>
    <w:uiPriority w:val="99"/>
    <w:pPr>
      <w:ind w:left="360" w:hanging="360"/>
      <w:contextualSpacing/>
    </w:pPr>
  </w:style>
  <w:style w:type="paragraph" w:styleId="31">
    <w:name w:val="Body Text 2"/>
    <w:basedOn w:val="1"/>
    <w:link w:val="150"/>
    <w:unhideWhenUsed/>
    <w:qFormat/>
    <w:uiPriority w:val="99"/>
    <w:pPr>
      <w:spacing w:after="120" w:line="480" w:lineRule="auto"/>
    </w:pPr>
  </w:style>
  <w:style w:type="paragraph" w:styleId="32">
    <w:name w:val="List Continue 2"/>
    <w:basedOn w:val="1"/>
    <w:unhideWhenUsed/>
    <w:qFormat/>
    <w:uiPriority w:val="99"/>
    <w:pPr>
      <w:spacing w:after="120"/>
      <w:ind w:left="720"/>
      <w:contextualSpacing/>
    </w:pPr>
  </w:style>
  <w:style w:type="paragraph" w:styleId="33">
    <w:name w:val="Normal (Web)"/>
    <w:basedOn w:val="1"/>
    <w:qFormat/>
    <w:uiPriority w:val="0"/>
    <w:rPr>
      <w:sz w:val="24"/>
    </w:rPr>
  </w:style>
  <w:style w:type="paragraph" w:styleId="34">
    <w:name w:val="List Continue 3"/>
    <w:basedOn w:val="1"/>
    <w:unhideWhenUsed/>
    <w:qFormat/>
    <w:uiPriority w:val="99"/>
    <w:pPr>
      <w:spacing w:after="120"/>
      <w:ind w:left="1080"/>
      <w:contextualSpacing/>
    </w:pPr>
  </w:style>
  <w:style w:type="paragraph" w:styleId="35">
    <w:name w:val="Title"/>
    <w:basedOn w:val="1"/>
    <w:next w:val="1"/>
    <w:link w:val="146"/>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36">
    <w:name w:val="Body Text First Indent"/>
    <w:basedOn w:val="21"/>
    <w:next w:val="1"/>
    <w:qFormat/>
    <w:uiPriority w:val="0"/>
    <w:pPr>
      <w:tabs>
        <w:tab w:val="left" w:pos="208"/>
      </w:tabs>
      <w:ind w:firstLine="420" w:firstLineChars="100"/>
    </w:pPr>
  </w:style>
  <w:style w:type="table" w:styleId="38">
    <w:name w:val="Table Grid"/>
    <w:basedOn w:val="3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Light Shading"/>
    <w:basedOn w:val="37"/>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character" w:customStyle="1" w:styleId="140">
    <w:name w:val="Header Char"/>
    <w:basedOn w:val="137"/>
    <w:link w:val="28"/>
    <w:qFormat/>
    <w:uiPriority w:val="99"/>
  </w:style>
  <w:style w:type="character" w:customStyle="1" w:styleId="141">
    <w:name w:val="Footer Char"/>
    <w:basedOn w:val="137"/>
    <w:link w:val="27"/>
    <w:qFormat/>
    <w:uiPriority w:val="99"/>
  </w:style>
  <w:style w:type="paragraph" w:styleId="142">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3">
    <w:name w:val="Heading 1 Char"/>
    <w:basedOn w:val="137"/>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4">
    <w:name w:val="Heading 2 Char"/>
    <w:basedOn w:val="137"/>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5">
    <w:name w:val="Heading 3 Char"/>
    <w:basedOn w:val="137"/>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6">
    <w:name w:val="Title Char"/>
    <w:basedOn w:val="137"/>
    <w:link w:val="3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7">
    <w:name w:val="Subtitle Char"/>
    <w:basedOn w:val="137"/>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Body Text Char"/>
    <w:basedOn w:val="137"/>
    <w:link w:val="21"/>
    <w:qFormat/>
    <w:uiPriority w:val="99"/>
  </w:style>
  <w:style w:type="character" w:customStyle="1" w:styleId="150">
    <w:name w:val="Body Text 2 Char"/>
    <w:basedOn w:val="137"/>
    <w:link w:val="31"/>
    <w:qFormat/>
    <w:uiPriority w:val="99"/>
  </w:style>
  <w:style w:type="character" w:customStyle="1" w:styleId="151">
    <w:name w:val="Body Text 3 Char"/>
    <w:basedOn w:val="137"/>
    <w:link w:val="19"/>
    <w:qFormat/>
    <w:uiPriority w:val="99"/>
    <w:rPr>
      <w:sz w:val="16"/>
      <w:szCs w:val="16"/>
    </w:rPr>
  </w:style>
  <w:style w:type="character" w:customStyle="1" w:styleId="152">
    <w:name w:val="Macro Text Char"/>
    <w:basedOn w:val="137"/>
    <w:link w:val="2"/>
    <w:qFormat/>
    <w:uiPriority w:val="99"/>
    <w:rPr>
      <w:rFonts w:ascii="Courier" w:hAnsi="Courier"/>
      <w:sz w:val="20"/>
      <w:szCs w:val="20"/>
    </w:rPr>
  </w:style>
  <w:style w:type="paragraph" w:styleId="153">
    <w:name w:val="Quote"/>
    <w:basedOn w:val="1"/>
    <w:next w:val="1"/>
    <w:link w:val="154"/>
    <w:qFormat/>
    <w:uiPriority w:val="29"/>
    <w:rPr>
      <w:i/>
      <w:iCs/>
      <w:color w:val="000000" w:themeColor="text1"/>
      <w14:textFill>
        <w14:solidFill>
          <w14:schemeClr w14:val="tx1"/>
        </w14:solidFill>
      </w14:textFill>
    </w:rPr>
  </w:style>
  <w:style w:type="character" w:customStyle="1" w:styleId="154">
    <w:name w:val="Quote Char"/>
    <w:basedOn w:val="137"/>
    <w:link w:val="153"/>
    <w:qFormat/>
    <w:uiPriority w:val="29"/>
    <w:rPr>
      <w:i/>
      <w:iCs/>
      <w:color w:val="000000" w:themeColor="text1"/>
      <w14:textFill>
        <w14:solidFill>
          <w14:schemeClr w14:val="tx1"/>
        </w14:solidFill>
      </w14:textFill>
    </w:rPr>
  </w:style>
  <w:style w:type="character" w:customStyle="1" w:styleId="155">
    <w:name w:val="Heading 4 Char"/>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6">
    <w:name w:val="Heading 5 Char"/>
    <w:basedOn w:val="137"/>
    <w:link w:val="7"/>
    <w:semiHidden/>
    <w:qFormat/>
    <w:uiPriority w:val="9"/>
    <w:rPr>
      <w:rFonts w:asciiTheme="majorHAnsi" w:hAnsiTheme="majorHAnsi" w:eastAsiaTheme="majorEastAsia" w:cstheme="majorBidi"/>
      <w:color w:val="254061" w:themeColor="accent1" w:themeShade="80"/>
    </w:rPr>
  </w:style>
  <w:style w:type="character" w:customStyle="1" w:styleId="157">
    <w:name w:val="Heading 6 Char"/>
    <w:basedOn w:val="137"/>
    <w:link w:val="8"/>
    <w:semiHidden/>
    <w:qFormat/>
    <w:uiPriority w:val="9"/>
    <w:rPr>
      <w:rFonts w:asciiTheme="majorHAnsi" w:hAnsiTheme="majorHAnsi" w:eastAsiaTheme="majorEastAsia" w:cstheme="majorBidi"/>
      <w:i/>
      <w:iCs/>
      <w:color w:val="254061" w:themeColor="accent1" w:themeShade="80"/>
    </w:rPr>
  </w:style>
  <w:style w:type="character" w:customStyle="1" w:styleId="158">
    <w:name w:val="Heading 7 Char"/>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9">
    <w:name w:val="Heading 8 Char"/>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0">
    <w:name w:val="Heading 9 Char"/>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1">
    <w:name w:val="Intense Quote"/>
    <w:basedOn w:val="1"/>
    <w:next w:val="1"/>
    <w:link w:val="162"/>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2">
    <w:name w:val="Intense Quote Char"/>
    <w:basedOn w:val="137"/>
    <w:link w:val="161"/>
    <w:qFormat/>
    <w:uiPriority w:val="30"/>
    <w:rPr>
      <w:b/>
      <w:bCs/>
      <w:i/>
      <w:iCs/>
      <w:color w:val="4F81BD" w:themeColor="accent1"/>
      <w14:textFill>
        <w14:solidFill>
          <w14:schemeClr w14:val="accent1"/>
        </w14:solidFill>
      </w14:textFill>
    </w:rPr>
  </w:style>
  <w:style w:type="character" w:customStyle="1" w:styleId="163">
    <w:name w:val="Subtle Emphasis"/>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4">
    <w:name w:val="Intense Emphasis"/>
    <w:basedOn w:val="137"/>
    <w:qFormat/>
    <w:uiPriority w:val="21"/>
    <w:rPr>
      <w:b/>
      <w:bCs/>
      <w:i/>
      <w:iCs/>
      <w:color w:val="4F81BD" w:themeColor="accent1"/>
      <w14:textFill>
        <w14:solidFill>
          <w14:schemeClr w14:val="accent1"/>
        </w14:solidFill>
      </w14:textFill>
    </w:rPr>
  </w:style>
  <w:style w:type="character" w:customStyle="1" w:styleId="165">
    <w:name w:val="Subtle Reference"/>
    <w:basedOn w:val="137"/>
    <w:qFormat/>
    <w:uiPriority w:val="31"/>
    <w:rPr>
      <w:smallCaps/>
      <w:color w:val="C0504D" w:themeColor="accent2"/>
      <w:u w:val="single"/>
      <w14:textFill>
        <w14:solidFill>
          <w14:schemeClr w14:val="accent2"/>
        </w14:solidFill>
      </w14:textFill>
    </w:rPr>
  </w:style>
  <w:style w:type="character" w:customStyle="1" w:styleId="166">
    <w:name w:val="Intense Reference"/>
    <w:basedOn w:val="137"/>
    <w:qFormat/>
    <w:uiPriority w:val="32"/>
    <w:rPr>
      <w:b/>
      <w:bCs/>
      <w:smallCaps/>
      <w:color w:val="C0504D" w:themeColor="accent2"/>
      <w:spacing w:val="5"/>
      <w:u w:val="single"/>
      <w14:textFill>
        <w14:solidFill>
          <w14:schemeClr w14:val="accent2"/>
        </w14:solidFill>
      </w14:textFill>
    </w:rPr>
  </w:style>
  <w:style w:type="character" w:customStyle="1" w:styleId="167">
    <w:name w:val="Book Title"/>
    <w:basedOn w:val="137"/>
    <w:qFormat/>
    <w:uiPriority w:val="33"/>
    <w:rPr>
      <w:b/>
      <w:bCs/>
      <w:smallCaps/>
      <w:spacing w:val="5"/>
    </w:rPr>
  </w:style>
  <w:style w:type="paragraph" w:customStyle="1" w:styleId="168">
    <w:name w:val="TOC Heading"/>
    <w:basedOn w:val="3"/>
    <w:next w:val="1"/>
    <w:semiHidden/>
    <w:unhideWhenUsed/>
    <w:qFormat/>
    <w:uiPriority w:val="39"/>
    <w:pPr>
      <w:outlineLvl w:val="9"/>
    </w:pPr>
  </w:style>
  <w:style w:type="paragraph" w:customStyle="1" w:styleId="169">
    <w:name w:val="正文（首行缩进2字符）"/>
    <w:basedOn w:val="1"/>
    <w:qFormat/>
    <w:uiPriority w:val="0"/>
    <w:pPr>
      <w:spacing w:line="360" w:lineRule="auto"/>
      <w:ind w:firstLine="420" w:firstLineChars="200"/>
    </w:pPr>
    <w:rPr>
      <w:rFonts w:ascii="Times New Roman" w:hAnsi="Times New Roman" w:eastAsia="宋体" w:cs="Times New Roman"/>
      <w:szCs w:val="21"/>
    </w:rPr>
  </w:style>
  <w:style w:type="paragraph" w:customStyle="1" w:styleId="170">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file:///C:\Users\Administrator\AppData\Local\Temp\ksohtml13552\wps3.png" TargetMode="External"/><Relationship Id="rId8" Type="http://schemas.openxmlformats.org/officeDocument/2006/relationships/image" Target="media/image2.png"/><Relationship Id="rId7" Type="http://schemas.openxmlformats.org/officeDocument/2006/relationships/image" Target="file:///C:\Users\Administrator\AppData\Local\Temp\ksohtml13552\wps9.png" TargetMode="Externa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http://schemas.openxmlformats.org/officeDocument/2006/bibliography" xmlns:b="http://schemas.openxmlformats.org/officeDocument/2006/bibliography" SelectedStyle="/APA.XSL" StyleName="APA"/>
</file>

<file path=customXml/item2.xml><?xml version="1.0" encoding="utf-8"?>
<contractReview xmlns="http://schemas.wps.cn/vas-ai-hub/contract-review">
  <reviewItems>
    <reviewItem>
      <errorID>da115ff2-1e65-461a-b81c-2d8a04d6bad6</errorID>
      <errorWord>公证</errorWord>
      <group>L1_Word</group>
      <groupName>字词问题</groupName>
      <ability>L2_Typo</ability>
      <abilityName>字词错误</abilityName>
      <candidateList>
        <item>公正</item>
      </candidateList>
      <explain/>
      <paraID>6CA73BF8</paraID>
      <start>81</start>
      <end>83</end>
      <status>modified</status>
      <modifiedWord>公正</modifiedWord>
      <trackRevisions>false</trackRevisions>
    </reviewItem>
    <reviewItem>
      <errorID>64676186-ba1c-45b2-9dc5-5e384b3d1a31</errorID>
      <errorWord>(</errorWord>
      <group>L1_Format</group>
      <groupName>格式问题</groupName>
      <ability>L2_HalfPunc_CN</ability>
      <abilityName>全半角问题</abilityName>
      <candidateList>
        <item>（</item>
      </candidateList>
      <explain>文本全半角错误。</explain>
      <paraID> 65AE1F3</paraID>
      <start>0</start>
      <end>1</end>
      <status>ignored</status>
      <modifiedWord/>
      <trackRevisions>false</trackRevisions>
    </reviewItem>
    <reviewItem>
      <errorID>fe861a03-d260-43bd-8fb4-5c71909ab8e4</errorID>
      <errorWord>)</errorWord>
      <group>L1_Format</group>
      <groupName>格式问题</groupName>
      <ability>L2_HalfPunc_CN</ability>
      <abilityName>全半角问题</abilityName>
      <candidateList>
        <item>）</item>
      </candidateList>
      <explain>文本全半角错误。</explain>
      <paraID> 65AE1F3</paraID>
      <start>12</start>
      <end>13</end>
      <status>ignored</status>
      <modifiedWord/>
      <trackRevisions>false</trackRevisions>
    </reviewItem>
    <reviewItem>
      <errorID>d900526a-754b-4729-84fd-8156465573e7</errorID>
      <errorWord>(</errorWord>
      <group>L1_Format</group>
      <groupName>格式问题</groupName>
      <ability>L2_HalfPunc_CN</ability>
      <abilityName>全半角问题</abilityName>
      <candidateList>
        <item>（</item>
      </candidateList>
      <explain>文本全半角错误。</explain>
      <paraID> 65AE1F3</paraID>
      <start>27</start>
      <end>28</end>
      <status>ignored</status>
      <modifiedWord/>
      <trackRevisions>false</trackRevisions>
    </reviewItem>
    <reviewItem>
      <errorID>2cc3174d-ff8b-4966-9e54-cdc3168cddac</errorID>
      <errorWord>)</errorWord>
      <group>L1_Format</group>
      <groupName>格式问题</groupName>
      <ability>L2_HalfPunc_CN</ability>
      <abilityName>全半角问题</abilityName>
      <candidateList>
        <item>）</item>
      </candidateList>
      <explain>文本全半角错误。</explain>
      <paraID> 65AE1F3</paraID>
      <start>30</start>
      <end>31</end>
      <status>ignored</status>
      <modifiedWord/>
      <trackRevisions>false</trackRevisions>
    </reviewItem>
    <reviewItem>
      <errorID>e55e73b0-4818-4912-b40e-dca02f231aff</errorID>
      <errorWord>(</errorWord>
      <group>L1_Format</group>
      <groupName>格式问题</groupName>
      <ability>L2_HalfPunc_CN</ability>
      <abilityName>全半角问题</abilityName>
      <candidateList>
        <item>（</item>
      </candidateList>
      <explain>文本全半角错误。</explain>
      <paraID>342F1E8E</paraID>
      <start>0</start>
      <end>1</end>
      <status>ignored</status>
      <modifiedWord/>
      <trackRevisions>false</trackRevisions>
    </reviewItem>
    <reviewItem>
      <errorID>480c4fe2-9941-428e-9757-4ee0a981d2b8</errorID>
      <errorWord>)</errorWord>
      <group>L1_Format</group>
      <groupName>格式问题</groupName>
      <ability>L2_HalfPunc_CN</ability>
      <abilityName>全半角问题</abilityName>
      <candidateList>
        <item>）</item>
      </candidateList>
      <explain>文本全半角错误。</explain>
      <paraID>342F1E8E</paraID>
      <start>12</start>
      <end>13</end>
      <status>ignored</status>
      <modifiedWord/>
      <trackRevisions>false</trackRevisions>
    </reviewItem>
    <reviewItem>
      <errorID>7af80b6b-1f6f-4fa6-999f-efb211580f69</errorID>
      <errorWord>(</errorWord>
      <group>L1_Format</group>
      <groupName>格式问题</groupName>
      <ability>L2_HalfPunc_CN</ability>
      <abilityName>全半角问题</abilityName>
      <candidateList>
        <item>（</item>
      </candidateList>
      <explain>文本全半角错误。</explain>
      <paraID>342F1E8E</paraID>
      <start>27</start>
      <end>28</end>
      <status>ignored</status>
      <modifiedWord/>
      <trackRevisions>false</trackRevisions>
    </reviewItem>
    <reviewItem>
      <errorID>d8091d68-5807-483d-ac19-dc1f5fda8107</errorID>
      <errorWord>)</errorWord>
      <group>L1_Format</group>
      <groupName>格式问题</groupName>
      <ability>L2_HalfPunc_CN</ability>
      <abilityName>全半角问题</abilityName>
      <candidateList>
        <item>）</item>
      </candidateList>
      <explain>文本全半角错误。</explain>
      <paraID>342F1E8E</paraID>
      <start>30</start>
      <end>31</end>
      <status>ignored</status>
      <modifiedWord/>
      <trackRevisions>false</trackRevisions>
    </reviewItem>
    <reviewItem>
      <errorID>a21366ca-b4bf-4d4c-8349-8402f8037518</errorID>
      <errorWord>(</errorWord>
      <group>L1_Format</group>
      <groupName>格式问题</groupName>
      <ability>L2_HalfPunc_CN</ability>
      <abilityName>全半角问题</abilityName>
      <candidateList>
        <item>（</item>
      </candidateList>
      <explain>文本全半角错误。</explain>
      <paraID> C3E0C75</paraID>
      <start>2</start>
      <end>3</end>
      <status>ignored</status>
      <modifiedWord/>
      <trackRevisions>false</trackRevisions>
    </reviewItem>
    <reviewItem>
      <errorID>046e7666-3a2f-436c-a20b-222a247d0bc9</errorID>
      <errorWord>)</errorWord>
      <group>L1_Format</group>
      <groupName>格式问题</groupName>
      <ability>L2_HalfPunc_CN</ability>
      <abilityName>全半角问题</abilityName>
      <candidateList>
        <item>）</item>
      </candidateList>
      <explain>文本全半角错误。</explain>
      <paraID> C3E0C75</paraID>
      <start>5</start>
      <end>6</end>
      <status>ignored</status>
      <modifiedWord/>
      <trackRevisions>false</trackRevisions>
    </reviewItem>
    <reviewItem>
      <errorID>639c14d0-55e3-4270-92b3-50047b01cec7</errorID>
      <errorWord>)</errorWord>
      <group>L1_Format</group>
      <groupName>格式问题</groupName>
      <ability>L2_HalfPunc_CN</ability>
      <abilityName>全半角问题</abilityName>
      <candidateList>
        <item>）</item>
      </candidateList>
      <explain>文本全半角错误。</explain>
      <paraID>1B1E070C</paraID>
      <start>11</start>
      <end>12</end>
      <status>ignored</status>
      <modifiedWord/>
      <trackRevisions>false</trackRevisions>
    </reviewItem>
    <reviewItem>
      <errorID>60daff30-ff6d-45e0-b09f-1d3535dbf631</errorID>
      <errorWord>(</errorWord>
      <group>L1_Format</group>
      <groupName>格式问题</groupName>
      <ability>L2_HalfPunc_CN</ability>
      <abilityName>全半角问题</abilityName>
      <candidateList>
        <item>（</item>
      </candidateList>
      <explain>文本全半角错误。</explain>
      <paraID> 9F78BC7</paraID>
      <start>13</start>
      <end>14</end>
      <status>ignored</status>
      <modifiedWord/>
      <trackRevisions>false</trackRevisions>
    </reviewItem>
    <reviewItem>
      <errorID>fded12c5-c769-487e-81c7-0d728e06d4e4</errorID>
      <errorWord>)</errorWord>
      <group>L1_Format</group>
      <groupName>格式问题</groupName>
      <ability>L2_HalfPunc_CN</ability>
      <abilityName>全半角问题</abilityName>
      <candidateList>
        <item>）</item>
      </candidateList>
      <explain>文本全半角错误。</explain>
      <paraID> 9F78BC7</paraID>
      <start>16</start>
      <end>17</end>
      <status>ignored</status>
      <modifiedWord/>
      <trackRevisions>false</trackRevisions>
    </reviewItem>
    <reviewItem>
      <errorID>13518b75-eff0-4b9c-bcc3-d74eae2ca747</errorID>
      <errorWord>体</errorWord>
      <group>L1_Word</group>
      <groupName>字词问题</groupName>
      <ability>L2_Typo</ability>
      <abilityName>字词错误</abilityName>
      <candidateList>
        <item>体检</item>
      </candidateList>
      <explain/>
      <paraID>123EA084</paraID>
      <start>7</start>
      <end>8</end>
      <status>ignored</status>
      <modifiedWord/>
      <trackRevisions>false</trackRevisions>
    </reviewItem>
    <reviewItem>
      <errorID>0bd1084b-ef1d-4b5f-81a9-462292ab9756</errorID>
      <errorWord>测的</errorWord>
      <group>L1_Word</group>
      <groupName>字词问题</groupName>
      <ability>L2_Typo</ability>
      <abilityName>字词错误</abilityName>
      <candidateList>
        <item>检测</item>
      </candidateList>
      <explain/>
      <paraID>123EA084</paraID>
      <start>8</start>
      <end>10</end>
      <status>modified</status>
      <modifiedWord>检测</modifiedWord>
      <trackRevisions>false</trackRevisions>
    </reviewItem>
    <reviewItem>
      <errorID>bff80a47-0b0b-4f0f-9a3d-16d7258dc33e</errorID>
      <errorWord>体</errorWord>
      <group>L1_Word</group>
      <groupName>字词问题</groupName>
      <ability>L2_Typo</ability>
      <abilityName>字词错误</abilityName>
      <candidateList>
        <item>体检</item>
      </candidateList>
      <explain/>
      <paraID> 338A7CF</paraID>
      <start>7</start>
      <end>8</end>
      <status>ignored</status>
      <modifiedWord/>
      <trackRevisions>false</trackRevisions>
    </reviewItem>
    <reviewItem>
      <errorID>f02da29a-8fab-4567-9770-c06ebc35d623</errorID>
      <errorWord>测的</errorWord>
      <group>L1_Word</group>
      <groupName>字词问题</groupName>
      <ability>L2_Typo</ability>
      <abilityName>字词错误</abilityName>
      <candidateList>
        <item>检测</item>
      </candidateList>
      <explain/>
      <paraID> 338A7CF</paraID>
      <start>8</start>
      <end>10</end>
      <status>modified</status>
      <modifiedWord>检测</modifiedWord>
      <trackRevisions>false</trackRevisions>
    </reviewItem>
    <reviewItem>
      <errorID>a58b386a-e607-483c-8a02-35f11161adb7</errorID>
      <errorWord>体</errorWord>
      <group>L1_Word</group>
      <groupName>字词问题</groupName>
      <ability>L2_Typo</ability>
      <abilityName>字词错误</abilityName>
      <candidateList>
        <item>体检</item>
      </candidateList>
      <explain/>
      <paraID>67C3B4D4</paraID>
      <start>8</start>
      <end>9</end>
      <status>ignored</status>
      <modifiedWord/>
      <trackRevisions>false</trackRevisions>
    </reviewItem>
    <reviewItem>
      <errorID>18eb137b-7a28-4ef4-a894-78652b232c8c</errorID>
      <errorWord>测的</errorWord>
      <group>L1_Word</group>
      <groupName>字词问题</groupName>
      <ability>L2_Typo</ability>
      <abilityName>字词错误</abilityName>
      <candidateList>
        <item>检测</item>
      </candidateList>
      <explain/>
      <paraID>67C3B4D4</paraID>
      <start>9</start>
      <end>11</end>
      <status>modified</status>
      <modifiedWord>检测</modifiedWord>
      <trackRevisions>false</trackRevisions>
    </reviewItem>
    <reviewItem>
      <errorID>a7c3d1ab-0c76-4f92-82b7-d5a0836a5e23</errorID>
      <errorWord>hcg</errorWord>
      <group>L1_English</group>
      <groupName>英文问题</groupName>
      <ability>L2_Case</ability>
      <abilityName>大小写问题</abilityName>
      <candidateList>
        <item>hCG</item>
      </candidateList>
      <explain>疑似单词大小写错误，建议将hcg修改为hCG</explain>
      <paraID>6FEADAD9</paraID>
      <start>11</start>
      <end>14</end>
      <status>ignored</status>
      <modifiedWord/>
      <trackRevisions>false</trackRevisions>
    </reviewItem>
    <reviewItem>
      <errorID>46a169b2-7868-47af-bf5b-f6c8ed1efb1e</errorID>
      <errorWord>hcg</errorWord>
      <group>L1_English</group>
      <groupName>英文问题</groupName>
      <ability>L2_Case</ability>
      <abilityName>大小写问题</abilityName>
      <candidateList>
        <item>HCG</item>
      </candidateList>
      <explain>疑似单词大小写错误，建议将hcg修改为HCG</explain>
      <paraID>63F267B5</paraID>
      <start>4</start>
      <end>7</end>
      <status>ignored</status>
      <modifiedWord/>
      <trackRevisions>false</trackRevisions>
    </reviewItem>
    <reviewItem>
      <errorID>18fda173-4254-4e57-b41e-ae8fad1fe268</errorID>
      <errorWord>(</errorWord>
      <group>L1_Format</group>
      <groupName>格式问题</groupName>
      <ability>L2_HalfPunc_CN</ability>
      <abilityName>全半角问题</abilityName>
      <candidateList>
        <item>（</item>
      </candidateList>
      <explain>文本全半角错误。</explain>
      <paraID>7479DD22</paraID>
      <start>3</start>
      <end>4</end>
      <status>ignored</status>
      <modifiedWord/>
      <trackRevisions>false</trackRevisions>
    </reviewItem>
    <reviewItem>
      <errorID>08ecd945-2cff-4eaa-8a94-eb6cde52a3fe</errorID>
      <errorWord>)</errorWord>
      <group>L1_Format</group>
      <groupName>格式问题</groupName>
      <ability>L2_HalfPunc_CN</ability>
      <abilityName>全半角问题</abilityName>
      <candidateList>
        <item>）</item>
      </candidateList>
      <explain>文本全半角错误。</explain>
      <paraID>7479DD22</paraID>
      <start>6</start>
      <end>7</end>
      <status>ignored</status>
      <modifiedWord/>
      <trackRevisions>false</trackRevisions>
    </reviewItem>
    <reviewItem>
      <errorID>eab4d1fe-1c00-4c59-9eea-83160d21035f</errorID>
      <errorWord>匹拉米洞</errorWord>
      <group>L1_Knowledge</group>
      <groupName>知识性问题</groupName>
      <ability>L2_Term</ability>
      <abilityName>专业术语</abilityName>
      <candidateList>
        <item>氨基比林</item>
      </candidateList>
      <explain>医学名词[匹拉米洞]为不规范表述或旧称，其规范书面表述为[氨基比林]。</explain>
      <paraID>7055BDAD</paraID>
      <start>2</start>
      <end>6</end>
      <status>ignored</status>
      <modifiedWord/>
      <trackRevisions>false</trackRevisions>
    </reviewItem>
    <reviewItem>
      <errorID>c6b077c5-d4ea-4972-bf2a-50c292894168</errorID>
      <errorWord>抗体检测试</errorWord>
      <group>L1_Word</group>
      <groupName>字词问题</groupName>
      <ability>L2_Typo</ability>
      <abilityName>字词错误</abilityName>
      <candidateList>
        <item>抗体检测试剂</item>
      </candidateList>
      <explain/>
      <paraID>2DF1C50C</paraID>
      <start>7</start>
      <end>13</end>
      <status>modified</status>
      <modifiedWord>抗体检测试剂</modifiedWord>
      <trackRevisions>false</trackRevisions>
    </reviewItem>
    <reviewItem>
      <errorID>ac776614-1ca9-48b8-b4fb-51de5bc9e776</errorID>
      <errorWord>药敏</errorWord>
      <group>L1_Grammar</group>
      <groupName>语法问题</groupName>
      <ability>L2_Grammar</ability>
      <abilityName>语法错误</abilityName>
      <candidateList>
        <item>药敏试验</item>
      </candidateList>
      <explain/>
      <paraID>111A176D</paraID>
      <start>17</start>
      <end>19</end>
      <status>ignored</status>
      <modifiedWord/>
      <trackRevisions>false</trackRevisions>
    </reviewItem>
    <reviewItem>
      <errorID>e898ff90-be00-4f63-80e4-e8f4056ec105</errorID>
      <errorWord>姬姆萨染色</errorWord>
      <group>L1_Knowledge</group>
      <groupName>知识性问题</groupName>
      <ability>L2_Term</ability>
      <abilityName>专业术语</abilityName>
      <candidateList>
        <item>吉姆萨染色</item>
      </candidateList>
      <explain>医学名词[姬姆萨染色]为不规范表述或旧称，其规范书面表述为[吉姆萨染色]。</explain>
      <paraID>27375C10</paraID>
      <start>3</start>
      <end>8</end>
      <status>ignored</status>
      <modifiedWord/>
      <trackRevisions>false</trackRevisions>
    </reviewItem>
    <reviewItem>
      <errorID>d042ff1f-63b7-4567-935e-e614c352f68a</errorID>
      <errorWord>90MM</errorWord>
      <group>L1_Word</group>
      <groupName>字词问题</groupName>
      <ability>L2_Typo</ability>
      <abilityName>字词错误</abilityName>
      <candidateList>
        <item>90 mm</item>
      </candidateList>
      <explain/>
      <paraID>410A0F47</paraID>
      <start>0</start>
      <end>5</end>
      <status>modified</status>
      <modifiedWord>90 mm</modifiedWord>
      <trackRevisions>false</trackRevisions>
    </reviewItem>
    <reviewItem>
      <errorID>03ba2340-05e4-4b78-a9b6-a62c20fbc179</errorID>
      <errorWord>9ML</errorWord>
      <group>L1_Word</group>
      <groupName>字词问题</groupName>
      <ability>L2_Typo</ability>
      <abilityName>字词错误</abilityName>
      <candidateList>
        <item>9 mL</item>
      </candidateList>
      <explain/>
      <paraID>6C32E3EE</paraID>
      <start>0</start>
      <end>4</end>
      <status>modified</status>
      <modifiedWord>9 mL</modifiedWord>
      <trackRevisions>false</trackRevisions>
    </reviewItem>
    <reviewItem>
      <errorID>b120d469-2c8a-4ca1-bb98-a9f0a6cde52f</errorID>
      <errorWord>9ML</errorWord>
      <group>L1_Word</group>
      <groupName>字词问题</groupName>
      <ability>L2_Typo</ability>
      <abilityName>字词错误</abilityName>
      <candidateList>
        <item>9 mL</item>
      </candidateList>
      <explain/>
      <paraID>33EA96DE</paraID>
      <start>0</start>
      <end>4</end>
      <status>modified</status>
      <modifiedWord>9 mL</modifiedWord>
      <trackRevisions>false</trackRevisions>
    </reviewItem>
    <reviewItem>
      <errorID>0174472e-9b91-4679-be92-77cfc7778a73</errorID>
      <errorWord>9ML</errorWord>
      <group>L1_Word</group>
      <groupName>字词问题</groupName>
      <ability>L2_Typo</ability>
      <abilityName>字词错误</abilityName>
      <candidateList>
        <item>9 mL</item>
      </candidateList>
      <explain/>
      <paraID>32774512</paraID>
      <start>0</start>
      <end>4</end>
      <status>modified</status>
      <modifiedWord>9 mL</modifiedWord>
      <trackRevisions>false</trackRevisions>
    </reviewItem>
    <reviewItem>
      <errorID>96d97d16-bf20-4473-8db7-ec36e11a53c3</errorID>
      <errorWord>1mL</errorWord>
      <group>L1_Word</group>
      <groupName>字词问题</groupName>
      <ability>L2_Typo</ability>
      <abilityName>字词错误</abilityName>
      <candidateList>
        <item>1 mL</item>
      </candidateList>
      <explain/>
      <paraID>5A34F619</paraID>
      <start>0</start>
      <end>4</end>
      <status>modified</status>
      <modifiedWord>1 mL</modifiedWord>
      <trackRevisions>false</trackRevisions>
    </reviewItem>
    <reviewItem>
      <errorID>9d1645c0-d2dc-464c-ba7d-961a13c02bb1</errorID>
      <errorWord/>
      <group>L1_Punc</group>
      <groupName>标点问题</groupName>
      <ability>L2_Punc_CN</ability>
      <abilityName>标点符号问题</abilityName>
      <candidateList>
        <item/>
      </candidateList>
      <explain>此处空格冗余，建议删除。</explain>
      <paraID>5A34F619</paraID>
      <start>8</start>
      <end>8</end>
      <status>modified</status>
      <modifiedWord/>
      <trackRevisions>false</trackRevisions>
    </reviewItem>
    <reviewItem>
      <errorID>98ec85af-d90d-42e0-9f17-089dab298d0f</errorID>
      <errorWord>属</errorWord>
      <group>L1_Grammar</group>
      <groupName>语法问题</groupName>
      <ability>L2_Grammar</ability>
      <abilityName>语法错误</abilityName>
      <candidateList>
        <item>属检测</item>
      </candidateList>
      <explain/>
      <paraID>3FB03826</paraID>
      <start>6</start>
      <end>9</end>
      <status>modified</status>
      <modifiedWord>属检测</modifiedWord>
      <trackRevisions>false</trackRevisions>
    </reviewItem>
    <reviewItem>
      <errorID>0f6c08a0-37f4-4778-be16-f3a02e9022db</errorID>
      <errorWord>60</errorWord>
      <group>L1_Punc</group>
      <groupName>标点问题</groupName>
      <ability>L2_Punc_CN</ability>
      <abilityName>标点符号问题</abilityName>
      <candidateList>
        <item>60。</item>
      </candidateList>
      <explain/>
      <paraID>1E323E5C</paraID>
      <start>10</start>
      <end>12</end>
      <status>ignored</status>
      <modifiedWord/>
      <trackRevisions>false</trackRevisions>
    </reviewItem>
    <reviewItem>
      <errorID>06790a0b-8cc1-4d12-8af5-2be037299b38</errorID>
      <errorWord>56</errorWord>
      <group>L1_Punc</group>
      <groupName>标点问题</groupName>
      <ability>L2_Punc_CN</ability>
      <abilityName>标点符号问题</abilityName>
      <candidateList>
        <item>56。</item>
      </candidateList>
      <explain/>
      <paraID>4F463ADB</paraID>
      <start>0</start>
      <end>2</end>
      <status>ignored</status>
      <modifiedWord/>
      <trackRevisions>false</trackRevisions>
    </reviewItem>
    <reviewItem>
      <errorID>e5dd8b4a-5f1f-4393-8b48-91d76c45de85</errorID>
      <errorWord>57</errorWord>
      <group>L1_Punc</group>
      <groupName>标点问题</groupName>
      <ability>L2_Punc_CN</ability>
      <abilityName>标点符号问题</abilityName>
      <candidateList>
        <item>57。</item>
      </candidateList>
      <explain/>
      <paraID> A415A14</paraID>
      <start>0</start>
      <end>2</end>
      <status>ignored</status>
      <modifiedWord/>
      <trackRevisions>false</trackRevisions>
    </reviewItem>
    <reviewItem>
      <errorID>137a82d0-64eb-4a16-8346-76afc59b9f91</errorID>
      <errorWord>58</errorWord>
      <group>L1_Punc</group>
      <groupName>标点问题</groupName>
      <ability>L2_Punc_CN</ability>
      <abilityName>标点符号问题</abilityName>
      <candidateList>
        <item>58。</item>
      </candidateList>
      <explain/>
      <paraID>3714CC6B</paraID>
      <start>0</start>
      <end>2</end>
      <status>ignored</status>
      <modifiedWord/>
      <trackRevisions>false</trackRevisions>
    </reviewItem>
    <reviewItem>
      <errorID>5cf59426-53a2-47b5-993d-e4a88699aa16</errorID>
      <errorWord>59</errorWord>
      <group>L1_Punc</group>
      <groupName>标点问题</groupName>
      <ability>L2_Punc_CN</ability>
      <abilityName>标点符号问题</abilityName>
      <candidateList>
        <item>59。</item>
      </candidateList>
      <explain/>
      <paraID>7D27EFB4</paraID>
      <start>0</start>
      <end>2</end>
      <status>ignored</status>
      <modifiedWord/>
      <trackRevisions>false</trackRevisions>
    </reviewItem>
    <reviewItem>
      <errorID>e8b14f34-0b17-478d-b281-97683967c27f</errorID>
      <errorWord>61</errorWord>
      <group>L1_Punc</group>
      <groupName>标点问题</groupName>
      <ability>L2_Punc_CN</ability>
      <abilityName>标点符号问题</abilityName>
      <candidateList>
        <item>61。</item>
      </candidateList>
      <explain/>
      <paraID>5DF7B085</paraID>
      <start>0</start>
      <end>2</end>
      <status>ignored</status>
      <modifiedWord/>
      <trackRevisions>false</trackRevisions>
    </reviewItem>
    <reviewItem>
      <errorID>6c474abd-ea69-457b-98b9-2baf24fcce93</errorID>
      <errorWord>62</errorWord>
      <group>L1_Punc</group>
      <groupName>标点问题</groupName>
      <ability>L2_Punc_CN</ability>
      <abilityName>标点符号问题</abilityName>
      <candidateList>
        <item>62。</item>
      </candidateList>
      <explain/>
      <paraID>127813F8</paraID>
      <start>0</start>
      <end>2</end>
      <status>ignored</status>
      <modifiedWord/>
      <trackRevisions>false</trackRevisions>
    </reviewItem>
    <reviewItem>
      <errorID>0eb1e8f0-e5a6-422b-b507-2ae272834b6e</errorID>
      <errorWord>63</errorWord>
      <group>L1_Punc</group>
      <groupName>标点问题</groupName>
      <ability>L2_Punc_CN</ability>
      <abilityName>标点符号问题</abilityName>
      <candidateList>
        <item>63。</item>
      </candidateList>
      <explain/>
      <paraID>54DFD102</paraID>
      <start>0</start>
      <end>2</end>
      <status>ignored</status>
      <modifiedWord/>
      <trackRevisions>false</trackRevisions>
    </reviewItem>
    <reviewItem>
      <errorID>2e8e507b-aa2f-4228-99d1-aa0eb07902c9</errorID>
      <errorWord>64</errorWord>
      <group>L1_Punc</group>
      <groupName>标点问题</groupName>
      <ability>L2_Punc_CN</ability>
      <abilityName>标点符号问题</abilityName>
      <candidateList>
        <item>64。</item>
      </candidateList>
      <explain/>
      <paraID>27264A4D</paraID>
      <start>0</start>
      <end>2</end>
      <status>ignored</status>
      <modifiedWord/>
      <trackRevisions>false</trackRevisions>
    </reviewItem>
    <reviewItem>
      <errorID>ab7b9976-1cf0-4e2d-b2aa-f4170b8cd2c9</errorID>
      <errorWord>65</errorWord>
      <group>L1_Punc</group>
      <groupName>标点问题</groupName>
      <ability>L2_Punc_CN</ability>
      <abilityName>标点符号问题</abilityName>
      <candidateList>
        <item>65。</item>
      </candidateList>
      <explain/>
      <paraID>5BB9E47F</paraID>
      <start>0</start>
      <end>2</end>
      <status>ignored</status>
      <modifiedWord/>
      <trackRevisions>false</trackRevisions>
    </reviewItem>
    <reviewItem>
      <errorID>c43904aa-6a54-48f0-a931-7fd3a3172b17</errorID>
      <errorWord>66</errorWord>
      <group>L1_Punc</group>
      <groupName>标点问题</groupName>
      <ability>L2_Punc_CN</ability>
      <abilityName>标点符号问题</abilityName>
      <candidateList>
        <item>66。</item>
      </candidateList>
      <explain/>
      <paraID>  3B331A</paraID>
      <start>0</start>
      <end>2</end>
      <status>ignored</status>
      <modifiedWord/>
      <trackRevisions>false</trackRevisions>
    </reviewItem>
    <reviewItem>
      <errorID>b2a2b526-1648-4d33-a700-e972b1964cc4</errorID>
      <errorWord>67</errorWord>
      <group>L1_Punc</group>
      <groupName>标点问题</groupName>
      <ability>L2_Punc_CN</ability>
      <abilityName>标点符号问题</abilityName>
      <candidateList>
        <item>67。</item>
      </candidateList>
      <explain/>
      <paraID>3E81F9D2</paraID>
      <start>0</start>
      <end>2</end>
      <status>ignored</status>
      <modifiedWord/>
      <trackRevisions>false</trackRevisions>
    </reviewItem>
    <reviewItem>
      <errorID>2a6a063e-e763-4cb6-9f1b-0b0304c37858</errorID>
      <errorWord>68</errorWord>
      <group>L1_Punc</group>
      <groupName>标点问题</groupName>
      <ability>L2_Punc_CN</ability>
      <abilityName>标点符号问题</abilityName>
      <candidateList>
        <item>68。</item>
      </candidateList>
      <explain/>
      <paraID>21B7D979</paraID>
      <start>0</start>
      <end>2</end>
      <status>ignored</status>
      <modifiedWord/>
      <trackRevisions>false</trackRevisions>
    </reviewItem>
    <reviewItem>
      <errorID>261da8f3-3b04-4320-902c-3478de979b65</errorID>
      <errorWord>)</errorWord>
      <group>L1_Format</group>
      <groupName>格式问题</groupName>
      <ability>L2_HalfPunc_CN</ability>
      <abilityName>全半角问题</abilityName>
      <candidateList>
        <item>）</item>
      </candidateList>
      <explain>文本全半角错误。</explain>
      <paraID> 69E0E05</paraID>
      <start>7</start>
      <end>8</end>
      <status>ignored</status>
      <modifiedWord/>
      <trackRevisions>false</trackRevisions>
    </reviewItem>
    <reviewItem>
      <errorID>121bcd91-6f10-434d-b3a3-fdd067f0fd80</errorID>
      <errorWord>69</errorWord>
      <group>L1_Punc</group>
      <groupName>标点问题</groupName>
      <ability>L2_Punc_CN</ability>
      <abilityName>标点符号问题</abilityName>
      <candidateList>
        <item>69。</item>
      </candidateList>
      <explain/>
      <paraID>4F893197</paraID>
      <start>0</start>
      <end>2</end>
      <status>ignored</status>
      <modifiedWord/>
      <trackRevisions>false</trackRevisions>
    </reviewItem>
    <reviewItem>
      <errorID>15dbad93-7e12-4e38-90a5-5514565c6615</errorID>
      <errorWord>71</errorWord>
      <group>L1_Punc</group>
      <groupName>标点问题</groupName>
      <ability>L2_Punc_CN</ability>
      <abilityName>标点符号问题</abilityName>
      <candidateList>
        <item>71。</item>
      </candidateList>
      <explain/>
      <paraID>4DAE92BF</paraID>
      <start>0</start>
      <end>2</end>
      <status>ignored</status>
      <modifiedWord/>
      <trackRevisions>false</trackRevisions>
    </reviewItem>
    <reviewItem>
      <errorID>d9509b83-b30a-4b9d-8b14-2d0d810c7172</errorID>
      <errorWord>72</errorWord>
      <group>L1_Punc</group>
      <groupName>标点问题</groupName>
      <ability>L2_Punc_CN</ability>
      <abilityName>标点符号问题</abilityName>
      <candidateList>
        <item>72。</item>
      </candidateList>
      <explain/>
      <paraID>5A1A6C91</paraID>
      <start>0</start>
      <end>2</end>
      <status>ignored</status>
      <modifiedWord/>
      <trackRevisions>false</trackRevisions>
    </reviewItem>
    <reviewItem>
      <errorID>5a8381f0-f596-4ffb-b342-eff36d3f4a27</errorID>
      <errorWord>73</errorWord>
      <group>L1_Punc</group>
      <groupName>标点问题</groupName>
      <ability>L2_Punc_CN</ability>
      <abilityName>标点符号问题</abilityName>
      <candidateList>
        <item>73。</item>
      </candidateList>
      <explain/>
      <paraID>388EC858</paraID>
      <start>0</start>
      <end>2</end>
      <status>ignored</status>
      <modifiedWord/>
      <trackRevisions>false</trackRevisions>
    </reviewItem>
    <reviewItem>
      <errorID>0d9e7970-df8a-42ad-a77b-ecc7b4eaa256</errorID>
      <errorWord>74</errorWord>
      <group>L1_Punc</group>
      <groupName>标点问题</groupName>
      <ability>L2_Punc_CN</ability>
      <abilityName>标点符号问题</abilityName>
      <candidateList>
        <item>74。</item>
      </candidateList>
      <explain/>
      <paraID>26FEF062</paraID>
      <start>0</start>
      <end>2</end>
      <status>ignored</status>
      <modifiedWord/>
      <trackRevisions>false</trackRevisions>
    </reviewItem>
    <reviewItem>
      <errorID>a3ac7dea-ae3c-4340-8195-371c4b839f6d</errorID>
      <errorWord>76</errorWord>
      <group>L1_Punc</group>
      <groupName>标点问题</groupName>
      <ability>L2_Punc_CN</ability>
      <abilityName>标点符号问题</abilityName>
      <candidateList>
        <item>76。</item>
      </candidateList>
      <explain/>
      <paraID>4DC870AB</paraID>
      <start>0</start>
      <end>2</end>
      <status>ignored</status>
      <modifiedWord/>
      <trackRevisions>false</trackRevisions>
    </reviewItem>
    <reviewItem>
      <errorID>0862e3c1-dcdb-4cae-b27b-540efd9077a8</errorID>
      <errorWord>78</errorWord>
      <group>L1_Punc</group>
      <groupName>标点问题</groupName>
      <ability>L2_Punc_CN</ability>
      <abilityName>标点符号问题</abilityName>
      <candidateList>
        <item>78。</item>
      </candidateList>
      <explain/>
      <paraID> 9DDBF58</paraID>
      <start>0</start>
      <end>2</end>
      <status>ignored</status>
      <modifiedWord/>
      <trackRevisions>false</trackRevisions>
    </reviewItem>
    <reviewItem>
      <errorID>8effe9b7-ba68-48f3-8354-05f4ca05f362</errorID>
      <errorWord>79</errorWord>
      <group>L1_Punc</group>
      <groupName>标点问题</groupName>
      <ability>L2_Punc_CN</ability>
      <abilityName>标点符号问题</abilityName>
      <candidateList>
        <item>79。</item>
      </candidateList>
      <explain/>
      <paraID>115BE8A5</paraID>
      <start>0</start>
      <end>2</end>
      <status>ignored</status>
      <modifiedWord/>
      <trackRevisions>false</trackRevisions>
    </reviewItem>
    <reviewItem>
      <errorID>094be297-4df5-4638-88b3-24171cf77656</errorID>
      <errorWord>82</errorWord>
      <group>L1_Punc</group>
      <groupName>标点问题</groupName>
      <ability>L2_Punc_CN</ability>
      <abilityName>标点符号问题</abilityName>
      <candidateList>
        <item>82。</item>
      </candidateList>
      <explain/>
      <paraID>63D3C215</paraID>
      <start>0</start>
      <end>2</end>
      <status>ignored</status>
      <modifiedWord/>
      <trackRevisions>false</trackRevisions>
    </reviewItem>
    <reviewItem>
      <errorID>dcd121fd-e1bc-43e0-82b1-d6469ab07044</errorID>
      <errorWord>83</errorWord>
      <group>L1_Punc</group>
      <groupName>标点问题</groupName>
      <ability>L2_Punc_CN</ability>
      <abilityName>标点符号问题</abilityName>
      <candidateList>
        <item>83。</item>
      </candidateList>
      <explain/>
      <paraID>703A1D22</paraID>
      <start>0</start>
      <end>2</end>
      <status>ignored</status>
      <modifiedWord/>
      <trackRevisions>false</trackRevisions>
    </reviewItem>
    <reviewItem>
      <errorID>0120996d-fa1e-428b-84cc-2454d610d578</errorID>
      <errorWord>(</errorWord>
      <group>L1_Format</group>
      <groupName>格式问题</groupName>
      <ability>L2_HalfPunc_CN</ability>
      <abilityName>全半角问题</abilityName>
      <candidateList>
        <item>（</item>
      </candidateList>
      <explain>文本全半角错误。</explain>
      <paraID> 7A7FBC2</paraID>
      <start>11</start>
      <end>12</end>
      <status>ignored</status>
      <modifiedWord/>
      <trackRevisions>false</trackRevisions>
    </reviewItem>
    <reviewItem>
      <errorID>0fb61b4f-3be1-44f0-8212-6737509293c5</errorID>
      <errorWord>)</errorWord>
      <group>L1_Format</group>
      <groupName>格式问题</groupName>
      <ability>L2_HalfPunc_CN</ability>
      <abilityName>全半角问题</abilityName>
      <candidateList>
        <item>）</item>
      </candidateList>
      <explain>文本全半角错误。</explain>
      <paraID> 7A7FBC2</paraID>
      <start>19</start>
      <end>20</end>
      <status>ignored</status>
      <modifiedWord/>
      <trackRevisions>false</trackRevisions>
    </reviewItem>
    <reviewItem>
      <errorID>ef0d144e-e998-40ab-8bdd-b113dd61b45e</errorID>
      <errorWord>(</errorWord>
      <group>L1_Format</group>
      <groupName>格式问题</groupName>
      <ability>L2_HalfPunc_CN</ability>
      <abilityName>全半角问题</abilityName>
      <candidateList>
        <item>（</item>
      </candidateList>
      <explain>文本全半角错误。</explain>
      <paraID>4ACF35D7</paraID>
      <start>5</start>
      <end>6</end>
      <status>ignored</status>
      <modifiedWord/>
      <trackRevisions>false</trackRevisions>
    </reviewItem>
    <reviewItem>
      <errorID>18129e21-934d-4998-9b7e-608837599fd2</errorID>
      <errorWord>)</errorWord>
      <group>L1_Format</group>
      <groupName>格式问题</groupName>
      <ability>L2_HalfPunc_CN</ability>
      <abilityName>全半角问题</abilityName>
      <candidateList>
        <item>）</item>
      </candidateList>
      <explain>文本全半角错误。</explain>
      <paraID>4ACF35D7</paraID>
      <start>7</start>
      <end>8</end>
      <status>ignored</status>
      <modifiedWord/>
      <trackRevisions>false</trackRevisions>
    </reviewItem>
    <reviewItem>
      <errorID>cb2232b9-771c-46ff-a5a8-3fe91fb4f9c6</errorID>
      <errorWord>)</errorWord>
      <group>L1_Format</group>
      <groupName>格式问题</groupName>
      <ability>L2_HalfPunc_CN</ability>
      <abilityName>全半角问题</abilityName>
      <candidateList>
        <item>）</item>
      </candidateList>
      <explain>文本全半角错误。</explain>
      <paraID> E81F2DB</paraID>
      <start>8</start>
      <end>9</end>
      <status>ignored</status>
      <modifiedWord/>
      <trackRevisions>false</trackRevisions>
    </reviewItem>
    <reviewItem>
      <errorID>c0a94028-dc26-4288-a5ed-71d74fc5f2a6</errorID>
      <errorWord>(fPSA)</errorWord>
      <group>L1_Punc</group>
      <groupName>标点问题</groupName>
      <ability>L2_Punc_CN</ability>
      <abilityName>标点符号问题</abilityName>
      <candidateList>
        <item>（fPSA）</item>
      </candidateList>
      <explain/>
      <paraID>41BF8233</paraID>
      <start>10</start>
      <end>16</end>
      <status>ignored</status>
      <modifiedWord/>
      <trackRevisions>false</trackRevisions>
    </reviewItem>
    <reviewItem>
      <errorID>b3f113a3-0365-4f0b-b67d-dabb0db0abcc</errorID>
      <errorWord>(磁微粒化学发光法)</errorWord>
      <group>L1_Punc</group>
      <groupName>标点问题</groupName>
      <ability>L2_Punc_CN</ability>
      <abilityName>标点符号问题</abilityName>
      <candidateList>
        <item>（磁微粒化学发光法）</item>
      </candidateList>
      <explain/>
      <paraID>3EC1A1DE</paraID>
      <start>13</start>
      <end>23</end>
      <status>ignored</status>
      <modifiedWord/>
      <trackRevisions>false</trackRevisions>
    </reviewItem>
    <reviewItem>
      <errorID>ee9a0b36-ae1b-44d5-b725-069e94cf833c</errorID>
      <errorWord>(磁微粒化学发光法)</errorWord>
      <group>L1_Punc</group>
      <groupName>标点问题</groupName>
      <ability>L2_Punc_CN</ability>
      <abilityName>标点符号问题</abilityName>
      <candidateList>
        <item>（磁微粒化学发光法）</item>
      </candidateList>
      <explain/>
      <paraID>259BB6E6</paraID>
      <start>15</start>
      <end>25</end>
      <status>ignored</status>
      <modifiedWord/>
      <trackRevisions>false</trackRevisions>
    </reviewItem>
    <reviewItem>
      <errorID>b2e8c6e8-f128-49cb-97d5-d36052f121f0</errorID>
      <errorWord>(TT)</errorWord>
      <group>L1_Punc</group>
      <groupName>标点问题</groupName>
      <ability>L2_Punc_CN</ability>
      <abilityName>标点符号问题</abilityName>
      <candidateList>
        <item>（TT）</item>
      </candidateList>
      <explain/>
      <paraID>52A59438</paraID>
      <start>5</start>
      <end>9</end>
      <status>ignored</status>
      <modifiedWord/>
      <trackRevisions>false</trackRevisions>
    </reviewItem>
    <reviewItem>
      <errorID>e0b48ab2-9500-4eef-8d4d-60cd7059dd17</errorID>
      <errorWord>(FIB)</errorWord>
      <group>L1_Punc</group>
      <groupName>标点问题</groupName>
      <ability>L2_Punc_CN</ability>
      <abilityName>标点符号问题</abilityName>
      <candidateList>
        <item>（FIB）</item>
      </candidateList>
      <explain/>
      <paraID>5E5FD805</paraID>
      <start>5</start>
      <end>10</end>
      <status>ignored</status>
      <modifiedWord/>
      <trackRevisions>false</trackRevisions>
    </reviewItem>
    <reviewItem>
      <errorID>684f13c4-f6ee-4b2d-b301-6e8ee2b67b57</errorID>
      <errorWord>(PT)</errorWord>
      <group>L1_Punc</group>
      <groupName>标点问题</groupName>
      <ability>L2_Punc_CN</ability>
      <abilityName>标点符号问题</abilityName>
      <candidateList>
        <item>（PT）</item>
      </candidateList>
      <explain/>
      <paraID>37B177B6</paraID>
      <start>6</start>
      <end>10</end>
      <status>ignored</status>
      <modifiedWord/>
      <trackRevisions>false</trackRevisions>
    </reviewItem>
    <reviewItem>
      <errorID>86ca8e8e-02b9-4c10-8f37-5cedf3837a96</errorID>
      <errorWord>(APTT)</errorWord>
      <group>L1_Punc</group>
      <groupName>标点问题</groupName>
      <ability>L2_Punc_CN</ability>
      <abilityName>标点符号问题</abilityName>
      <candidateList>
        <item>（APTT）</item>
      </candidateList>
      <explain/>
      <paraID>69D61287</paraID>
      <start>10</start>
      <end>16</end>
      <status>ignored</status>
      <modifiedWord/>
      <trackRevisions>false</trackRevisions>
    </reviewItem>
    <reviewItem>
      <errorID>92187524-7742-464f-8cee-b7a328edbcc1</errorID>
      <errorWord>(AFU)</errorWord>
      <group>L1_Punc</group>
      <groupName>标点问题</groupName>
      <ability>L2_Punc_CN</ability>
      <abilityName>标点符号问题</abilityName>
      <candidateList>
        <item>（AFU）</item>
      </candidateList>
      <explain/>
      <paraID>325ABC7C</paraID>
      <start>8</start>
      <end>13</end>
      <status>ignored</status>
      <modifiedWord/>
      <trackRevisions>false</trackRevisions>
    </reviewItem>
    <reviewItem>
      <errorID>1cc7d538-7868-45ec-9803-e553dde52efb</errorID>
      <errorWord>(CNPF法)</errorWord>
      <group>L1_Punc</group>
      <groupName>标点问题</groupName>
      <ability>L2_Punc_CN</ability>
      <abilityName>标点符号问题</abilityName>
      <candidateList>
        <item>（CNPF法）</item>
      </candidateList>
      <explain/>
      <paraID>325ABC7C</paraID>
      <start>18</start>
      <end>25</end>
      <status>ignored</status>
      <modifiedWord/>
      <trackRevisions>false</trackRevisions>
    </reviewItem>
    <reviewItem>
      <errorID>c834fdb4-f309-4152-8325-66b538bd1ac5</errorID>
      <errorWord>)</errorWord>
      <group>L1_Format</group>
      <groupName>格式问题</groupName>
      <ability>L2_HalfPunc_CN</ability>
      <abilityName>全半角问题</abilityName>
      <candidateList>
        <item>）</item>
      </candidateList>
      <explain>文本全半角错误。</explain>
      <paraID>5118E4E3</paraID>
      <start>13</start>
      <end>14</end>
      <status>ignored</status>
      <modifiedWord/>
      <trackRevisions>false</trackRevisions>
    </reviewItem>
    <reviewItem>
      <errorID>5e41b57d-ea52-4af0-bd26-818c2d2e541a</errorID>
      <errorWord>(IFCC法)</errorWord>
      <group>L1_Punc</group>
      <groupName>标点问题</groupName>
      <ability>L2_Punc_CN</ability>
      <abilityName>标点符号问题</abilityName>
      <candidateList>
        <item>（IFCC法）</item>
      </candidateList>
      <explain/>
      <paraID>5118E4E3</paraID>
      <start>19</start>
      <end>26</end>
      <status>ignored</status>
      <modifiedWord/>
      <trackRevisions>false</trackRevisions>
    </reviewItem>
    <reviewItem>
      <errorID>d24a3991-dd86-4e61-b2ee-f3a27e9bcd78</errorID>
      <errorWord>(</errorWord>
      <group>L1_Format</group>
      <groupName>格式问题</groupName>
      <ability>L2_HalfPunc_CN</ability>
      <abilityName>全半角问题</abilityName>
      <candidateList>
        <item>（</item>
      </candidateList>
      <explain>文本全半角错误。</explain>
      <paraID>512BD24C</paraID>
      <start>13</start>
      <end>14</end>
      <status>ignored</status>
      <modifiedWord/>
      <trackRevisions>false</trackRevisions>
    </reviewItem>
    <reviewItem>
      <errorID>11e115fd-57d7-42e1-9533-c20d9cb3e13b</errorID>
      <errorWord>)</errorWord>
      <group>L1_Format</group>
      <groupName>格式问题</groupName>
      <ability>L2_HalfPunc_CN</ability>
      <abilityName>全半角问题</abilityName>
      <candidateList>
        <item>）</item>
      </candidateList>
      <explain>文本全半角错误。</explain>
      <paraID>512BD24C</paraID>
      <start>19</start>
      <end>20</end>
      <status>ignored</status>
      <modifiedWord/>
      <trackRevisions>false</trackRevisions>
    </reviewItem>
    <reviewItem>
      <errorID>802a5cf3-9607-4b63-8c68-81d0487b336c</errorID>
      <errorWord>(</errorWord>
      <group>L1_Format</group>
      <groupName>格式问题</groupName>
      <ability>L2_HalfPunc_CN</ability>
      <abilityName>全半角问题</abilityName>
      <candidateList>
        <item>（</item>
      </candidateList>
      <explain>文本全半角错误。</explain>
      <paraID>68779CD9</paraID>
      <start>18</start>
      <end>19</end>
      <status>ignored</status>
      <modifiedWord/>
      <trackRevisions>false</trackRevisions>
    </reviewItem>
    <reviewItem>
      <errorID>286feaec-bd76-45a9-834d-a8b762806e3e</errorID>
      <errorWord>)</errorWord>
      <group>L1_Format</group>
      <groupName>格式问题</groupName>
      <ability>L2_HalfPunc_CN</ability>
      <abilityName>全半角问题</abilityName>
      <candidateList>
        <item>）</item>
      </candidateList>
      <explain>文本全半角错误。</explain>
      <paraID>68779CD9</paraID>
      <start>24</start>
      <end>25</end>
      <status>ignored</status>
      <modifiedWord/>
      <trackRevisions>false</trackRevisions>
    </reviewItem>
    <reviewItem>
      <errorID>16b63b78-4e8a-4b47-bdf1-29aed3134927</errorID>
      <errorWord>(</errorWord>
      <group>L1_Format</group>
      <groupName>格式问题</groupName>
      <ability>L2_HalfPunc_CN</ability>
      <abilityName>全半角问题</abilityName>
      <candidateList>
        <item>（</item>
      </candidateList>
      <explain>文本全半角错误。</explain>
      <paraID>785155A1</paraID>
      <start>14</start>
      <end>15</end>
      <status>unmodified</status>
      <modifiedWord/>
      <trackRevisions>false</trackRevisions>
    </reviewItem>
    <reviewItem>
      <errorID>3ff4e2aa-bf44-4213-8086-e7b254b15739</errorID>
      <errorWord>)</errorWord>
      <group>L1_Format</group>
      <groupName>格式问题</groupName>
      <ability>L2_HalfPunc_CN</ability>
      <abilityName>全半角问题</abilityName>
      <candidateList>
        <item>）</item>
      </candidateList>
      <explain>文本全半角错误。</explain>
      <paraID>785155A1</paraID>
      <start>22</start>
      <end>23</end>
      <status>unmodified</status>
      <modifiedWord/>
      <trackRevisions>false</trackRevisions>
    </reviewItem>
    <reviewItem>
      <errorID>ba49722d-81c5-4d2c-a003-3313bdaee141</errorID>
      <errorWord>(</errorWord>
      <group>L1_Format</group>
      <groupName>格式问题</groupName>
      <ability>L2_HalfPunc_CN</ability>
      <abilityName>全半角问题</abilityName>
      <candidateList>
        <item>（</item>
      </candidateList>
      <explain>文本全半角错误。</explain>
      <paraID> 7110D14</paraID>
      <start>21</start>
      <end>22</end>
      <status>unmodified</status>
      <modifiedWord/>
      <trackRevisions>false</trackRevisions>
    </reviewItem>
    <reviewItem>
      <errorID>1590d31e-4553-4312-bfd8-02ebba0098d9</errorID>
      <errorWord>)</errorWord>
      <group>L1_Format</group>
      <groupName>格式问题</groupName>
      <ability>L2_HalfPunc_CN</ability>
      <abilityName>全半角问题</abilityName>
      <candidateList>
        <item>）</item>
      </candidateList>
      <explain>文本全半角错误。</explain>
      <paraID> 7110D14</paraID>
      <start>25</start>
      <end>26</end>
      <status>unmodified</status>
      <modifiedWord/>
      <trackRevisions>false</trackRevisions>
    </reviewItem>
    <reviewItem>
      <errorID>17ba6fc4-23aa-4bc5-ad40-af98455adaa4</errorID>
      <errorWord>(</errorWord>
      <group>L1_Format</group>
      <groupName>格式问题</groupName>
      <ability>L2_HalfPunc_CN</ability>
      <abilityName>全半角问题</abilityName>
      <candidateList>
        <item>（</item>
      </candidateList>
      <explain>文本全半角错误。</explain>
      <paraID>62E60314</paraID>
      <start>13</start>
      <end>14</end>
      <status>unmodified</status>
      <modifiedWord/>
      <trackRevisions>false</trackRevisions>
    </reviewItem>
    <reviewItem>
      <errorID>20c7ed67-da88-4d0b-890c-f5aa1a24667c</errorID>
      <errorWord>)</errorWord>
      <group>L1_Format</group>
      <groupName>格式问题</groupName>
      <ability>L2_HalfPunc_CN</ability>
      <abilityName>全半角问题</abilityName>
      <candidateList>
        <item>）</item>
      </candidateList>
      <explain>文本全半角错误。</explain>
      <paraID>62E60314</paraID>
      <start>19</start>
      <end>20</end>
      <status>unmodified</status>
      <modifiedWord/>
      <trackRevisions>false</trackRevisions>
    </reviewItem>
    <reviewItem>
      <errorID>4c876b9b-c912-4478-a21d-f4f2a70b6773</errorID>
      <errorWord>(</errorWord>
      <group>L1_Format</group>
      <groupName>格式问题</groupName>
      <ability>L2_HalfPunc_CN</ability>
      <abilityName>全半角问题</abilityName>
      <candidateList>
        <item>（</item>
      </candidateList>
      <explain>文本全半角错误。</explain>
      <paraID>1EFBF27B</paraID>
      <start>10</start>
      <end>11</end>
      <status>unmodified</status>
      <modifiedWord/>
      <trackRevisions>false</trackRevisions>
    </reviewItem>
    <reviewItem>
      <errorID>6c707ba7-4481-46ac-8581-93dd01778e7d</errorID>
      <errorWord>III</errorWord>
      <group>L1_Knowledge</group>
      <groupName>知识性问题</groupName>
      <ability>L2_Knowledge</ability>
      <abilityName>其他知识</abilityName>
      <candidateList>
        <item>Ⅲ</item>
      </candidateList>
      <explain>中文环境下罗马数字格式错误。</explain>
      <paraID>1EFBF27B</paraID>
      <start>14</start>
      <end>17</end>
      <status>unmodified</status>
      <modifiedWord/>
      <trackRevisions>false</trackRevisions>
    </reviewItem>
    <reviewItem>
      <errorID>19c26688-9c90-450b-9bb1-424866f3b6a5</errorID>
      <errorWord>)</errorWord>
      <group>L1_Format</group>
      <groupName>格式问题</groupName>
      <ability>L2_HalfPunc_CN</ability>
      <abilityName>全半角问题</abilityName>
      <candidateList>
        <item>）</item>
      </candidateList>
      <explain>文本全半角错误。</explain>
      <paraID>1EFBF27B</paraID>
      <start>18</start>
      <end>19</end>
      <status>unmodified</status>
      <modifiedWord/>
      <trackRevisions>false</trackRevisions>
    </reviewItem>
    <reviewItem>
      <errorID>f384a18b-982d-4ae4-a31a-a87c875e9303</errorID>
      <errorWord>甘油三脂</errorWord>
      <group>L1_Knowledge</group>
      <groupName>知识性问题</groupName>
      <ability>L2_Term</ability>
      <abilityName>专业术语</abilityName>
      <candidateList>
        <item>甘油三酯</item>
      </candidateList>
      <explain/>
      <paraID> 3E12BDC</paraID>
      <start>0</start>
      <end>4</end>
      <status>unmodified</status>
      <modifiedWord/>
      <trackRevisions>false</trackRevisions>
    </reviewItem>
    <reviewItem>
      <errorID>ecbe67d6-6553-472f-8449-e2969f61db7f</errorID>
      <errorWord>(</errorWord>
      <group>L1_Format</group>
      <groupName>格式问题</groupName>
      <ability>L2_HalfPunc_CN</ability>
      <abilityName>全半角问题</abilityName>
      <candidateList>
        <item>（</item>
      </candidateList>
      <explain>文本全半角错误。</explain>
      <paraID> 3E12BDC</paraID>
      <start>13</start>
      <end>14</end>
      <status>unmodified</status>
      <modifiedWord/>
      <trackRevisions>false</trackRevisions>
    </reviewItem>
    <reviewItem>
      <errorID>4bd6d5b2-8952-4e6a-83db-3559e1cc4728</errorID>
      <errorWord>)</errorWord>
      <group>L1_Format</group>
      <groupName>格式问题</groupName>
      <ability>L2_HalfPunc_CN</ability>
      <abilityName>全半角问题</abilityName>
      <candidateList>
        <item>）</item>
      </candidateList>
      <explain>文本全半角错误。</explain>
      <paraID> 3E12BDC</paraID>
      <start>18</start>
      <end>19</end>
      <status>unmodified</status>
      <modifiedWord/>
      <trackRevisions>false</trackRevisions>
    </reviewItem>
    <reviewItem>
      <errorID>0ce9c850-cb0a-479a-9bde-d016db1a4495</errorID>
      <errorWord>(</errorWord>
      <group>L1_Format</group>
      <groupName>格式问题</groupName>
      <ability>L2_HalfPunc_CN</ability>
      <abilityName>全半角问题</abilityName>
      <candidateList>
        <item>（</item>
      </candidateList>
      <explain>文本全半角错误。</explain>
      <paraID> 5BD886D</paraID>
      <start>21</start>
      <end>22</end>
      <status>unmodified</status>
      <modifiedWord/>
      <trackRevisions>false</trackRevisions>
    </reviewItem>
    <reviewItem>
      <errorID>9e883a19-96b5-485e-a136-de8d8e3f198c</errorID>
      <errorWord>)</errorWord>
      <group>L1_Format</group>
      <groupName>格式问题</groupName>
      <ability>L2_HalfPunc_CN</ability>
      <abilityName>全半角问题</abilityName>
      <candidateList>
        <item>）</item>
      </candidateList>
      <explain>文本全半角错误。</explain>
      <paraID> 5BD886D</paraID>
      <start>25</start>
      <end>26</end>
      <status>unmodified</status>
      <modifiedWord/>
      <trackRevisions>false</trackRevisions>
    </reviewItem>
    <reviewItem>
      <errorID>a4e8db7f-7636-4426-bf27-6058685e83e7</errorID>
      <errorWord>肌肝</errorWord>
      <group>L1_Word</group>
      <groupName>字词问题</groupName>
      <ability>L2_Typo</ability>
      <abilityName>字词错误</abilityName>
      <candidateList>
        <item>肌酐</item>
      </candidateList>
      <explain/>
      <paraID>5EF66001</paraID>
      <start>0</start>
      <end>2</end>
      <status>unmodified</status>
      <modifiedWord/>
      <trackRevisions>false</trackRevisions>
    </reviewItem>
    <reviewItem>
      <errorID>98f4a0e0-b589-429a-8a32-b38fea7ce1bb</errorID>
      <errorWord>(</errorWord>
      <group>L1_Format</group>
      <groupName>格式问题</groupName>
      <ability>L2_HalfPunc_CN</ability>
      <abilityName>全半角问题</abilityName>
      <candidateList>
        <item>（</item>
      </candidateList>
      <explain>文本全半角错误。</explain>
      <paraID>5EF66001</paraID>
      <start>13</start>
      <end>14</end>
      <status>unmodified</status>
      <modifiedWord/>
      <trackRevisions>false</trackRevisions>
    </reviewItem>
    <reviewItem>
      <errorID>0b910180-1f6d-49c6-8109-831a61138e11</errorID>
      <errorWord>）</errorWord>
      <group>L1_Punc</group>
      <groupName>标点问题</groupName>
      <ability>L2_Punc_CN</ability>
      <abilityName>标点符号问题</abilityName>
      <candidateList>
        <item>)</item>
      </candidateList>
      <explain/>
      <paraID>5EF66001</paraID>
      <start>21</start>
      <end>22</end>
      <status>unmodified</status>
      <modifiedWord/>
      <trackRevisions>false</trackRevisions>
    </reviewItem>
    <reviewItem>
      <errorID>9831acb8-ef24-4085-a246-9ac995fb5f9d</errorID>
      <errorWord>(</errorWord>
      <group>L1_Format</group>
      <groupName>格式问题</groupName>
      <ability>L2_HalfPunc_CN</ability>
      <abilityName>全半角问题</abilityName>
      <candidateList>
        <item>（</item>
      </candidateList>
      <explain>文本全半角错误。</explain>
      <paraID>67840FD2</paraID>
      <start>4</start>
      <end>5</end>
      <status>unmodified</status>
      <modifiedWord/>
      <trackRevisions>false</trackRevisions>
    </reviewItem>
    <reviewItem>
      <errorID>d51b35d9-2491-46ee-aca6-a53c7138c171</errorID>
      <errorWord>)</errorWord>
      <group>L1_Format</group>
      <groupName>格式问题</groupName>
      <ability>L2_HalfPunc_CN</ability>
      <abilityName>全半角问题</abilityName>
      <candidateList>
        <item>）</item>
      </candidateList>
      <explain>文本全半角错误。</explain>
      <paraID>67840FD2</paraID>
      <start>7</start>
      <end>8</end>
      <status>unmodified</status>
      <modifiedWord/>
      <trackRevisions>false</trackRevisions>
    </reviewItem>
    <reviewItem>
      <errorID>0b981376-8a79-42d9-a71a-a07ce57d329e</errorID>
      <errorWord>(</errorWord>
      <group>L1_Format</group>
      <groupName>格式问题</groupName>
      <ability>L2_HalfPunc_CN</ability>
      <abilityName>全半角问题</abilityName>
      <candidateList>
        <item>（</item>
      </candidateList>
      <explain>文本全半角错误。</explain>
      <paraID>67840FD2</paraID>
      <start>13</start>
      <end>14</end>
      <status>unmodified</status>
      <modifiedWord/>
      <trackRevisions>false</trackRevisions>
    </reviewItem>
    <reviewItem>
      <errorID>400a5459-b974-495e-aba1-14036c8428bb</errorID>
      <errorWord>)</errorWord>
      <group>L1_Format</group>
      <groupName>格式问题</groupName>
      <ability>L2_HalfPunc_CN</ability>
      <abilityName>全半角问题</abilityName>
      <candidateList>
        <item>）</item>
      </candidateList>
      <explain>文本全半角错误。</explain>
      <paraID>67840FD2</paraID>
      <start>19</start>
      <end>20</end>
      <status>unmodified</status>
      <modifiedWord/>
      <trackRevisions>false</trackRevisions>
    </reviewItem>
    <reviewItem>
      <errorID>a6af2b0f-7dca-4b7c-a200-0a3b7195de13</errorID>
      <errorWord>(</errorWord>
      <group>L1_Format</group>
      <groupName>格式问题</groupName>
      <ability>L2_HalfPunc_CN</ability>
      <abilityName>全半角问题</abilityName>
      <candidateList>
        <item>（</item>
      </candidateList>
      <explain>文本全半角错误。</explain>
      <paraID>74E8930D</paraID>
      <start>21</start>
      <end>22</end>
      <status>unmodified</status>
      <modifiedWord/>
      <trackRevisions>false</trackRevisions>
    </reviewItem>
    <reviewItem>
      <errorID>19792792-c034-4805-96cf-70a19895bed6</errorID>
      <errorWord>)</errorWord>
      <group>L1_Format</group>
      <groupName>格式问题</groupName>
      <ability>L2_HalfPunc_CN</ability>
      <abilityName>全半角问题</abilityName>
      <candidateList>
        <item>）</item>
      </candidateList>
      <explain>文本全半角错误。</explain>
      <paraID>74E8930D</paraID>
      <start>27</start>
      <end>28</end>
      <status>unmodified</status>
      <modifiedWord/>
      <trackRevisions>false</trackRevisions>
    </reviewItem>
    <reviewItem>
      <errorID>f19596b8-648d-482c-bf45-86ffc9019bd5</errorID>
      <errorWord>(</errorWord>
      <group>L1_Format</group>
      <groupName>格式问题</groupName>
      <ability>L2_HalfPunc_CN</ability>
      <abilityName>全半角问题</abilityName>
      <candidateList>
        <item>（</item>
      </candidateList>
      <explain>文本全半角错误。</explain>
      <paraID>222BE57D</paraID>
      <start>5</start>
      <end>6</end>
      <status>unmodified</status>
      <modifiedWord/>
      <trackRevisions>false</trackRevisions>
    </reviewItem>
    <reviewItem>
      <errorID>cd17c311-79ae-44d4-a6d2-c600d65e22c7</errorID>
      <errorWord>)</errorWord>
      <group>L1_Format</group>
      <groupName>格式问题</groupName>
      <ability>L2_HalfPunc_CN</ability>
      <abilityName>全半角问题</abilityName>
      <candidateList>
        <item>）</item>
      </candidateList>
      <explain>文本全半角错误。</explain>
      <paraID>222BE57D</paraID>
      <start>9</start>
      <end>10</end>
      <status>unmodified</status>
      <modifiedWord/>
      <trackRevisions>false</trackRevisions>
    </reviewItem>
    <reviewItem>
      <errorID>e22fa7db-ecb2-4bb9-97b0-6eea9d751128</errorID>
      <errorWord>(</errorWord>
      <group>L1_Format</group>
      <groupName>格式问题</groupName>
      <ability>L2_HalfPunc_CN</ability>
      <abilityName>全半角问题</abilityName>
      <candidateList>
        <item>（</item>
      </candidateList>
      <explain>文本全半角错误。</explain>
      <paraID>6917706A</paraID>
      <start>12</start>
      <end>13</end>
      <status>unmodified</status>
      <modifiedWord/>
      <trackRevisions>false</trackRevisions>
    </reviewItem>
    <reviewItem>
      <errorID>f4929b50-77ce-409a-b55a-46b48f4c41c6</errorID>
      <errorWord>)</errorWord>
      <group>L1_Format</group>
      <groupName>格式问题</groupName>
      <ability>L2_HalfPunc_CN</ability>
      <abilityName>全半角问题</abilityName>
      <candidateList>
        <item>）</item>
      </candidateList>
      <explain>文本全半角错误。</explain>
      <paraID>6917706A</paraID>
      <start>19</start>
      <end>20</end>
      <status>unmodified</status>
      <modifiedWord/>
      <trackRevisions>false</trackRevisions>
    </reviewItem>
    <reviewItem>
      <errorID>05dbed92-21d0-4eda-8b4a-48fb0b301b6c</errorID>
      <errorWord>(</errorWord>
      <group>L1_Format</group>
      <groupName>格式问题</groupName>
      <ability>L2_HalfPunc_CN</ability>
      <abilityName>全半角问题</abilityName>
      <candidateList>
        <item>（</item>
      </candidateList>
      <explain>文本全半角错误。</explain>
      <paraID>244A7351</paraID>
      <start>13</start>
      <end>14</end>
      <status>unmodified</status>
      <modifiedWord/>
      <trackRevisions>false</trackRevisions>
    </reviewItem>
    <reviewItem>
      <errorID>34d69a5f-0a8c-449a-8c71-b845df621982</errorID>
      <errorWord>)</errorWord>
      <group>L1_Format</group>
      <groupName>格式问题</groupName>
      <ability>L2_HalfPunc_CN</ability>
      <abilityName>全半角问题</abilityName>
      <candidateList>
        <item>）</item>
      </candidateList>
      <explain>文本全半角错误。</explain>
      <paraID>244A7351</paraID>
      <start>23</start>
      <end>24</end>
      <status>unmodified</status>
      <modifiedWord/>
      <trackRevisions>false</trackRevisions>
    </reviewItem>
    <reviewItem>
      <errorID>d3f13880-2700-4bb4-8cd9-0603692afe2e</errorID>
      <errorWord>(</errorWord>
      <group>L1_Format</group>
      <groupName>格式问题</groupName>
      <ability>L2_HalfPunc_CN</ability>
      <abilityName>全半角问题</abilityName>
      <candidateList>
        <item>（</item>
      </candidateList>
      <explain>文本全半角错误。</explain>
      <paraID>43E95934</paraID>
      <start>11</start>
      <end>12</end>
      <status>unmodified</status>
      <modifiedWord/>
      <trackRevisions>false</trackRevisions>
    </reviewItem>
    <reviewItem>
      <errorID>74dbd6b0-3638-4859-8856-778674dc79d9</errorID>
      <errorWord>尿酸酶</errorWord>
      <group>L1_Knowledge</group>
      <groupName>知识性问题</groupName>
      <ability>L2_Term</ability>
      <abilityName>专业术语</abilityName>
      <candidateList>
        <item>尿酸氧化酶</item>
      </candidateList>
      <explain>医学名词[尿酸酶]为不规范表述或旧称，其规范书面表述为[尿酸氧化酶]。</explain>
      <paraID>43E95934</paraID>
      <start>12</start>
      <end>15</end>
      <status>unmodified</status>
      <modifiedWord/>
      <trackRevisions>false</trackRevisions>
    </reviewItem>
    <reviewItem>
      <errorID>3b72eb6a-4b0b-4486-bd08-5f9a20843b12</errorID>
      <errorWord>)</errorWord>
      <group>L1_Format</group>
      <groupName>格式问题</groupName>
      <ability>L2_HalfPunc_CN</ability>
      <abilityName>全半角问题</abilityName>
      <candidateList>
        <item>）</item>
      </candidateList>
      <explain>文本全半角错误。</explain>
      <paraID>43E95934</paraID>
      <start>21</start>
      <end>22</end>
      <status>unmodified</status>
      <modifiedWord/>
      <trackRevisions>false</trackRevisions>
    </reviewItem>
    <reviewItem>
      <errorID>f7b4fe6e-d63c-44e4-b2a8-affc43c16ec3</errorID>
      <errorWord>(</errorWord>
      <group>L1_Format</group>
      <groupName>格式问题</groupName>
      <ability>L2_HalfPunc_CN</ability>
      <abilityName>全半角问题</abilityName>
      <candidateList>
        <item>（</item>
      </candidateList>
      <explain>文本全半角错误。</explain>
      <paraID>6CBF0F7E</paraID>
      <start>13</start>
      <end>14</end>
      <status>unmodified</status>
      <modifiedWord/>
      <trackRevisions>false</trackRevisions>
    </reviewItem>
    <reviewItem>
      <errorID>3fe835cc-4f4a-4c6d-8526-6f37efe56463</errorID>
      <errorWord>）</errorWord>
      <group>L1_Punc</group>
      <groupName>标点问题</groupName>
      <ability>L2_Punc_CN</ability>
      <abilityName>标点符号问题</abilityName>
      <candidateList>
        <item>)</item>
      </candidateList>
      <explain/>
      <paraID>6CBF0F7E</paraID>
      <start>21</start>
      <end>22</end>
      <status>unmodified</status>
      <modifiedWord/>
      <trackRevisions>false</trackRevisions>
    </reviewItem>
    <reviewItem>
      <errorID>011624dc-deb3-4117-a54f-6595cf623489</errorID>
      <errorWord>(</errorWord>
      <group>L1_Format</group>
      <groupName>格式问题</groupName>
      <ability>L2_HalfPunc_CN</ability>
      <abilityName>全半角问题</abilityName>
      <candidateList>
        <item>（</item>
      </candidateList>
      <explain>文本全半角错误。</explain>
      <paraID>75C4B0F5</paraID>
      <start>4</start>
      <end>5</end>
      <status>unmodified</status>
      <modifiedWord/>
      <trackRevisions>false</trackRevisions>
    </reviewItem>
    <reviewItem>
      <errorID>f5ec3048-5e40-4c26-9731-cff16eaa2e68</errorID>
      <errorWord>)</errorWord>
      <group>L1_Format</group>
      <groupName>格式问题</groupName>
      <ability>L2_HalfPunc_CN</ability>
      <abilityName>全半角问题</abilityName>
      <candidateList>
        <item>）</item>
      </candidateList>
      <explain>文本全半角错误。</explain>
      <paraID>75C4B0F5</paraID>
      <start>7</start>
      <end>8</end>
      <status>unmodified</status>
      <modifiedWord/>
      <trackRevisions>false</trackRevisions>
    </reviewItem>
    <reviewItem>
      <errorID>70d1c9c7-68bc-4c80-ab0a-bddb2247f7ec</errorID>
      <errorWord>(</errorWord>
      <group>L1_Format</group>
      <groupName>格式问题</groupName>
      <ability>L2_HalfPunc_CN</ability>
      <abilityName>全半角问题</abilityName>
      <candidateList>
        <item>（</item>
      </candidateList>
      <explain>文本全半角错误。</explain>
      <paraID>75C4B0F5</paraID>
      <start>13</start>
      <end>14</end>
      <status>unmodified</status>
      <modifiedWord/>
      <trackRevisions>false</trackRevisions>
    </reviewItem>
    <reviewItem>
      <errorID>9fe4c55a-0d36-4859-aa5d-044db46e0fd4</errorID>
      <errorWord>)</errorWord>
      <group>L1_Format</group>
      <groupName>格式问题</groupName>
      <ability>L2_HalfPunc_CN</ability>
      <abilityName>全半角问题</abilityName>
      <candidateList>
        <item>）</item>
      </candidateList>
      <explain>文本全半角错误。</explain>
      <paraID>75C4B0F5</paraID>
      <start>21</start>
      <end>22</end>
      <status>unmodified</status>
      <modifiedWord/>
      <trackRevisions>false</trackRevisions>
    </reviewItem>
    <reviewItem>
      <errorID>5daf9d07-82f8-48bd-9ba4-39706882486d</errorID>
      <errorWord>(</errorWord>
      <group>L1_Format</group>
      <groupName>格式问题</groupName>
      <ability>L2_HalfPunc_CN</ability>
      <abilityName>全半角问题</abilityName>
      <candidateList>
        <item>（</item>
      </candidateList>
      <explain>文本全半角错误。</explain>
      <paraID>2DE90CB2</paraID>
      <start>15</start>
      <end>16</end>
      <status>unmodified</status>
      <modifiedWord/>
      <trackRevisions>false</trackRevisions>
    </reviewItem>
    <reviewItem>
      <errorID>4428434d-f0b2-4087-892d-8f678d90f194</errorID>
      <errorWord>)</errorWord>
      <group>L1_Format</group>
      <groupName>格式问题</groupName>
      <ability>L2_HalfPunc_CN</ability>
      <abilityName>全半角问题</abilityName>
      <candidateList>
        <item>）</item>
      </candidateList>
      <explain>文本全半角错误。</explain>
      <paraID>2DE90CB2</paraID>
      <start>21</start>
      <end>22</end>
      <status>unmodified</status>
      <modifiedWord/>
      <trackRevisions>false</trackRevisions>
    </reviewItem>
    <reviewItem>
      <errorID>f0dae2df-31dd-49bb-b1ea-836938c1d859</errorID>
      <errorWord>(</errorWord>
      <group>L1_Format</group>
      <groupName>格式问题</groupName>
      <ability>L2_HalfPunc_CN</ability>
      <abilityName>全半角问题</abilityName>
      <candidateList>
        <item>（</item>
      </candidateList>
      <explain>文本全半角错误。</explain>
      <paraID>6A2A5D05</paraID>
      <start>20</start>
      <end>21</end>
      <status>unmodified</status>
      <modifiedWord/>
      <trackRevisions>false</trackRevisions>
    </reviewItem>
    <reviewItem>
      <errorID>9c43f30c-4cc4-48ab-8543-2823d9b86f11</errorID>
      <errorWord>)</errorWord>
      <group>L1_Format</group>
      <groupName>格式问题</groupName>
      <ability>L2_HalfPunc_CN</ability>
      <abilityName>全半角问题</abilityName>
      <candidateList>
        <item>）</item>
      </candidateList>
      <explain>文本全半角错误。</explain>
      <paraID>6A2A5D05</paraID>
      <start>26</start>
      <end>27</end>
      <status>unmodified</status>
      <modifiedWord/>
      <trackRevisions>false</trackRevisions>
    </reviewItem>
    <reviewItem>
      <errorID>cea7d2f5-3201-4b9b-a0f5-25036498501c</errorID>
      <errorWord>II</errorWord>
      <group>L1_Knowledge</group>
      <groupName>知识性问题</groupName>
      <ability>L2_Knowledge</ability>
      <abilityName>其他知识</abilityName>
      <candidateList>
        <item>Ⅱ</item>
      </candidateList>
      <explain>中文环境下罗马数字格式错误。</explain>
      <paraID>5157257C</paraID>
      <start>6</start>
      <end>8</end>
      <status>unmodified</status>
      <modifiedWord/>
      <trackRevisions>false</trackRevisions>
    </reviewItem>
    <reviewItem>
      <errorID>746be4d3-8dbd-4c76-9db0-d2bddd148e45</errorID>
      <errorWord>(</errorWord>
      <group>L1_Format</group>
      <groupName>格式问题</groupName>
      <ability>L2_HalfPunc_CN</ability>
      <abilityName>全半角问题</abilityName>
      <candidateList>
        <item>（</item>
      </candidateList>
      <explain>文本全半角错误。</explain>
      <paraID>5157257C</paraID>
      <start>14</start>
      <end>15</end>
      <status>unmodified</status>
      <modifiedWord/>
      <trackRevisions>false</trackRevisions>
    </reviewItem>
    <reviewItem>
      <errorID>dca3cc16-6344-47ca-b040-069370832273</errorID>
      <errorWord>)</errorWord>
      <group>L1_Format</group>
      <groupName>格式问题</groupName>
      <ability>L2_HalfPunc_CN</ability>
      <abilityName>全半角问题</abilityName>
      <candidateList>
        <item>）</item>
      </candidateList>
      <explain>文本全半角错误。</explain>
      <paraID>5157257C</paraID>
      <start>19</start>
      <end>20</end>
      <status>unmodified</status>
      <modifiedWord/>
      <trackRevisions>false</trackRevisions>
    </reviewItem>
    <reviewItem>
      <errorID>c26a033f-61df-42b5-b549-13a4564782fb</errorID>
      <errorWord>(</errorWord>
      <group>L1_Format</group>
      <groupName>格式问题</groupName>
      <ability>L2_HalfPunc_CN</ability>
      <abilityName>全半角问题</abilityName>
      <candidateList>
        <item>（</item>
      </candidateList>
      <explain>文本全半角错误。</explain>
      <paraID> 40B3CAC</paraID>
      <start>18</start>
      <end>19</end>
      <status>unmodified</status>
      <modifiedWord/>
      <trackRevisions>false</trackRevisions>
    </reviewItem>
    <reviewItem>
      <errorID>03d79bd7-398b-433c-a87f-61d9f9c9debe</errorID>
      <errorWord>)</errorWord>
      <group>L1_Format</group>
      <groupName>格式问题</groupName>
      <ability>L2_HalfPunc_CN</ability>
      <abilityName>全半角问题</abilityName>
      <candidateList>
        <item>）</item>
      </candidateList>
      <explain>文本全半角错误。</explain>
      <paraID> 40B3CAC</paraID>
      <start>26</start>
      <end>27</end>
      <status>unmodified</status>
      <modifiedWord/>
      <trackRevisions>false</trackRevisions>
    </reviewItem>
    <reviewItem>
      <errorID>6fc6dd50-f279-43e1-91a5-02d5cfb41f21</errorID>
      <errorWord>(</errorWord>
      <group>L1_Format</group>
      <groupName>格式问题</groupName>
      <ability>L2_HalfPunc_CN</ability>
      <abilityName>全半角问题</abilityName>
      <candidateList>
        <item>（</item>
      </candidateList>
      <explain>文本全半角错误。</explain>
      <paraID>553146A4</paraID>
      <start>16</start>
      <end>17</end>
      <status>unmodified</status>
      <modifiedWord/>
      <trackRevisions>false</trackRevisions>
    </reviewItem>
    <reviewItem>
      <errorID>3b8c21a4-b9fb-4d95-8bf9-36fff49a77ce</errorID>
      <errorWord>)</errorWord>
      <group>L1_Format</group>
      <groupName>格式问题</groupName>
      <ability>L2_HalfPunc_CN</ability>
      <abilityName>全半角问题</abilityName>
      <candidateList>
        <item>）</item>
      </candidateList>
      <explain>文本全半角错误。</explain>
      <paraID>553146A4</paraID>
      <start>24</start>
      <end>25</end>
      <status>unmodified</status>
      <modifiedWord/>
      <trackRevisions>false</trackRevisions>
    </reviewItem>
    <reviewItem>
      <errorID>67a8a900-43b3-4df7-ab82-80c3d486ac92</errorID>
      <errorWord>(</errorWord>
      <group>L1_Format</group>
      <groupName>格式问题</groupName>
      <ability>L2_HalfPunc_CN</ability>
      <abilityName>全半角问题</abilityName>
      <candidateList>
        <item>（</item>
      </candidateList>
      <explain>文本全半角错误。</explain>
      <paraID>2ACCDA80</paraID>
      <start>17</start>
      <end>18</end>
      <status>unmodified</status>
      <modifiedWord/>
      <trackRevisions>false</trackRevisions>
    </reviewItem>
    <reviewItem>
      <errorID>73793f4c-753e-4924-90ad-f36615bddc4e</errorID>
      <errorWord>)</errorWord>
      <group>L1_Format</group>
      <groupName>格式问题</groupName>
      <ability>L2_HalfPunc_CN</ability>
      <abilityName>全半角问题</abilityName>
      <candidateList>
        <item>）</item>
      </candidateList>
      <explain>文本全半角错误。</explain>
      <paraID>2ACCDA80</paraID>
      <start>24</start>
      <end>25</end>
      <status>unmodified</status>
      <modifiedWord/>
      <trackRevisions>false</trackRevisions>
    </reviewItem>
    <reviewItem>
      <errorID>409b3cfb-0356-4da2-856a-d0e1be1b3fe2</errorID>
      <errorWord>(</errorWord>
      <group>L1_Format</group>
      <groupName>格式问题</groupName>
      <ability>L2_HalfPunc_CN</ability>
      <abilityName>全半角问题</abilityName>
      <candidateList>
        <item>（</item>
      </candidateList>
      <explain>文本全半角错误。</explain>
      <paraID>54824320</paraID>
      <start>13</start>
      <end>14</end>
      <status>unmodified</status>
      <modifiedWord/>
      <trackRevisions>false</trackRevisions>
    </reviewItem>
    <reviewItem>
      <errorID>b88059cd-9143-4332-87f1-acb5343f0713</errorID>
      <errorWord>)</errorWord>
      <group>L1_Format</group>
      <groupName>格式问题</groupName>
      <ability>L2_HalfPunc_CN</ability>
      <abilityName>全半角问题</abilityName>
      <candidateList>
        <item>）</item>
      </candidateList>
      <explain>文本全半角错误。</explain>
      <paraID>54824320</paraID>
      <start>18</start>
      <end>19</end>
      <status>unmodified</status>
      <modifiedWord/>
      <trackRevisions>false</trackRevisions>
    </reviewItem>
    <reviewItem>
      <errorID>67273d95-2862-4238-858f-c6b89025952f</errorID>
      <errorWord>(</errorWord>
      <group>L1_Format</group>
      <groupName>格式问题</groupName>
      <ability>L2_HalfPunc_CN</ability>
      <abilityName>全半角问题</abilityName>
      <candidateList>
        <item>（</item>
      </candidateList>
      <explain>文本全半角错误。</explain>
      <paraID>744CA184</paraID>
      <start>16</start>
      <end>17</end>
      <status>unmodified</status>
      <modifiedWord/>
      <trackRevisions>false</trackRevisions>
    </reviewItem>
    <reviewItem>
      <errorID>2bc0518c-9853-4ecb-823b-687f81b2a6f7</errorID>
      <errorWord>)</errorWord>
      <group>L1_Format</group>
      <groupName>格式问题</groupName>
      <ability>L2_HalfPunc_CN</ability>
      <abilityName>全半角问题</abilityName>
      <candidateList>
        <item>）</item>
      </candidateList>
      <explain>文本全半角错误。</explain>
      <paraID>744CA184</paraID>
      <start>23</start>
      <end>24</end>
      <status>unmodified</status>
      <modifiedWord/>
      <trackRevisions>false</trackRevisions>
    </reviewItem>
    <reviewItem>
      <errorID>3a42d0f7-db39-4221-b294-0bc9ff43f2b1</errorID>
      <errorWord>(</errorWord>
      <group>L1_Format</group>
      <groupName>格式问题</groupName>
      <ability>L2_HalfPunc_CN</ability>
      <abilityName>全半角问题</abilityName>
      <candidateList>
        <item>（</item>
      </candidateList>
      <explain>文本全半角错误。</explain>
      <paraID>1E7D2467</paraID>
      <start>14</start>
      <end>15</end>
      <status>unmodified</status>
      <modifiedWord/>
      <trackRevisions>false</trackRevisions>
    </reviewItem>
    <reviewItem>
      <errorID>eba13e4a-101d-4657-b58f-61cf40f18101</errorID>
      <errorWord>)</errorWord>
      <group>L1_Format</group>
      <groupName>格式问题</groupName>
      <ability>L2_HalfPunc_CN</ability>
      <abilityName>全半角问题</abilityName>
      <candidateList>
        <item>）</item>
      </candidateList>
      <explain>文本全半角错误。</explain>
      <paraID>1E7D2467</paraID>
      <start>19</start>
      <end>20</end>
      <status>unmodified</status>
      <modifiedWord/>
      <trackRevisions>false</trackRevisions>
    </reviewItem>
    <reviewItem>
      <errorID>b680e7b0-69b3-453c-b78c-1a00bd611a9c</errorID>
      <errorWord>II</errorWord>
      <group>L1_Knowledge</group>
      <groupName>知识性问题</groupName>
      <ability>L2_Knowledge</ability>
      <abilityName>其他知识</abilityName>
      <candidateList>
        <item>Ⅱ</item>
      </candidateList>
      <explain>中文环境下罗马数字格式错误。</explain>
      <paraID>6F75A203</paraID>
      <start>7</start>
      <end>9</end>
      <status>unmodified</status>
      <modifiedWord/>
      <trackRevisions>false</trackRevisions>
    </reviewItem>
    <reviewItem>
      <errorID>2bab8c53-0470-4c25-859a-eb74a074f752</errorID>
      <errorWord>(</errorWord>
      <group>L1_Format</group>
      <groupName>格式问题</groupName>
      <ability>L2_HalfPunc_CN</ability>
      <abilityName>全半角问题</abilityName>
      <candidateList>
        <item>（</item>
      </candidateList>
      <explain>文本全半角错误。</explain>
      <paraID>6F75A203</paraID>
      <start>15</start>
      <end>16</end>
      <status>unmodified</status>
      <modifiedWord/>
      <trackRevisions>false</trackRevisions>
    </reviewItem>
    <reviewItem>
      <errorID>f53ae7f7-44ff-4ba9-a857-80970e634b1b</errorID>
      <errorWord>)</errorWord>
      <group>L1_Format</group>
      <groupName>格式问题</groupName>
      <ability>L2_HalfPunc_CN</ability>
      <abilityName>全半角问题</abilityName>
      <candidateList>
        <item>）</item>
      </candidateList>
      <explain>文本全半角错误。</explain>
      <paraID>6F75A203</paraID>
      <start>20</start>
      <end>21</end>
      <status>unmodified</status>
      <modifiedWord/>
      <trackRevisions>false</trackRevisions>
    </reviewItem>
    <reviewItem>
      <errorID>0cf124ab-5947-4b35-a7cc-fc0ac67d1b28</errorID>
      <errorWord>仪器</errorWord>
      <group>L1_Word</group>
      <groupName>字词问题</groupName>
      <ability>L2_Typo</ability>
      <abilityName>字词错误</abilityName>
      <candidateList>
        <item>的证明</item>
      </candidateList>
      <explain/>
      <paraID>24FD19AE</paraID>
      <start>112</start>
      <end>114</end>
      <status>ignored</status>
      <modifiedWord/>
      <trackRevisions>false</trackRevisions>
    </reviewItem>
    <reviewItem>
      <errorID>2aa28c66-67cb-4a96-a786-9d490f2fdc63</errorID>
      <errorWord>"元/人份"</errorWord>
      <group>L1_Punc</group>
      <groupName>标点问题</groupName>
      <ability>L2_Punc_CN</ability>
      <abilityName>标点符号问题</abilityName>
      <candidateList>
        <item>“元/人份”</item>
      </candidateList>
      <explain/>
      <paraID>4556BBEA</paraID>
      <start>22</start>
      <end>28</end>
      <status>ignored</status>
      <modifiedWord/>
      <trackRevisions>false</trackRevisions>
    </reviewItem>
    <reviewItem>
      <errorID>5a4f31e2-c957-4815-acf7-78909c97862a</errorID>
      <errorWord>"元/盒（注明每盒人份数）"</errorWord>
      <group>L1_Punc</group>
      <groupName>标点问题</groupName>
      <ability>L2_Punc_CN</ability>
      <abilityName>标点符号问题</abilityName>
      <candidateList>
        <item>“元/盒（注明每盒人份数）”</item>
      </candidateList>
      <explain/>
      <paraID>4556BBEA</paraID>
      <start>29</start>
      <end>43</end>
      <status>unmodified</status>
      <modifiedWord/>
      <trackRevisions>false</trackRevisions>
    </reviewItem>
    <reviewItem>
      <errorID>1bce8c36-5806-436d-acc4-885199af0ad2</errorID>
      <errorWord>"元/瓶"</errorWord>
      <group>L1_Punc</group>
      <groupName>标点问题</groupName>
      <ability>L2_Punc_CN</ability>
      <abilityName>标点符号问题</abilityName>
      <candidateList>
        <item>“元/瓶”</item>
      </candidateList>
      <explain/>
      <paraID>4556BBEA</paraID>
      <start>82</start>
      <end>87</end>
      <status>unmodified</status>
      <modifiedWord/>
      <trackRevisions>false</trackRevisions>
    </reviewItem>
    <reviewItem>
      <errorID>0ae7e475-15b3-472c-a6ba-ed7bd9cf3c3b</errorID>
      <errorWord>、</errorWord>
      <group>L1_Word</group>
      <groupName>字词问题</groupName>
      <ability>L2_Typo</ability>
      <abilityName>字词错误</abilityName>
      <candidateList>
        <item>、有</item>
      </candidateList>
      <explain/>
      <paraID>2EE4D9FB</paraID>
      <start>47</start>
      <end>48</end>
      <status>unmodified</status>
      <modifiedWord/>
      <trackRevisions>false</trackRevisions>
    </reviewItem>
    <reviewItem>
      <errorID>efc996f0-5a79-4df4-834c-df7bc59869d0</errorID>
      <errorWord>产品质量检验标准</errorWord>
      <group>L1_Grammar</group>
      <groupName>语法问题</groupName>
      <ability>L2_Grammar</ability>
      <abilityName>语法错误</abilityName>
      <candidateList>
        <item>产品</item>
      </candidateList>
      <explain/>
      <paraID>152F00A8</paraID>
      <start>111</start>
      <end>119</end>
      <status>unmodified</status>
      <modifiedWord/>
      <trackRevisions>false</trackRevisions>
    </reviewItem>
    <reviewItem>
      <errorID>40938791-f4f6-4b4a-9133-2c7eb738db2f</errorID>
      <errorWord>定</errorWord>
      <group>L1_Word</group>
      <groupName>字词问题</groupName>
      <ability>L2_Typo</ability>
      <abilityName>字词错误</abilityName>
      <candidateList>
        <item>定和</item>
      </candidateList>
      <explain/>
      <paraID>152F00A8</paraID>
      <start>133</start>
      <end>135</end>
      <status>modified</status>
      <modifiedWord>定和</modifiedWord>
      <trackRevisions>false</trackRevisions>
    </reviewItem>
    <reviewItem>
      <errorID>76151bf1-fee7-43ac-b9fd-76ff3d1e068e</errorID>
      <errorWord>》</errorWord>
      <group>L1_Word</group>
      <groupName>字词问题</groupName>
      <ability>L2_Typo</ability>
      <abilityName>字词错误</abilityName>
      <candidateList>
        <item>》等</item>
      </candidateList>
      <explain/>
      <paraID>20FAB766</paraID>
      <start>22</start>
      <end>23</end>
      <status>unmodified</status>
      <modifiedWord/>
      <trackRevisions>false</trackRevisions>
    </reviewItem>
    <reviewItem>
      <errorID>013ee4c0-8426-46bd-b733-e0a1ec3b4e91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36</start>
      <end>37</end>
      <status>unmodified</status>
      <modifiedWord/>
      <trackRevisions>false</trackRevisions>
    </reviewItem>
    <reviewItem>
      <errorID>fb18b8cc-2535-4b49-98cf-bfeb67098592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41</start>
      <end>42</end>
      <status>unmodified</status>
      <modifiedWord/>
      <trackRevisions>false</trackRevisions>
    </reviewItem>
    <reviewItem>
      <errorID>13290946-5aaf-487d-b7ca-4659b301a83d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46</start>
      <end>47</end>
      <status>unmodified</status>
      <modifiedWord/>
      <trackRevisions>false</trackRevisions>
    </reviewItem>
    <reviewItem>
      <errorID>13df0472-9424-4f56-add1-1742146d73da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565AA683</paraID>
      <start>52</start>
      <end>53</end>
      <status>unmodified</status>
      <modifiedWord/>
      <trackRevisions>false</trackRevisions>
    </reviewItem>
    <reviewItem>
      <errorID>4626d40c-124f-4d54-9f58-5b6ebac57ac4</errorID>
      <errorWord>给</errorWord>
      <group>L1_Word</group>
      <groupName>字词问题</groupName>
      <ability>L2_Typo</ability>
      <abilityName>字词错误</abilityName>
      <candidateList>
        <item>给予</item>
      </candidateList>
      <explain/>
      <paraID>687C99C6</paraID>
      <start>25</start>
      <end>26</end>
      <status>unmodified</status>
      <modifiedWord/>
      <trackRevisions>false</trackRevisions>
    </reviewItem>
    <reviewItem>
      <errorID>6bf473dd-582c-4b3c-a68d-7906e19d4f11</errorID>
      <errorWord>分</errorWord>
      <group>L1_Punc</group>
      <groupName>标点问题</groupName>
      <ability>L2_Punc_CN</ability>
      <abilityName>标点符号问题</abilityName>
      <candidateList>
        <item>分。</item>
      </candidateList>
      <explain/>
      <paraID>58AF74AE</paraID>
      <start>92</start>
      <end>93</end>
      <status>unmodified</status>
      <modifiedWord/>
      <trackRevisions>false</trackRevisions>
    </reviewItem>
    <reviewItem>
      <errorID>fa33f515-0edb-4169-abae-b978a3cd3392</errorID>
      <errorWord>配送</errorWord>
      <group>L1_Word</group>
      <groupName>字词问题</groupName>
      <ability>L2_Typo</ability>
      <abilityName>字词错误</abilityName>
      <candidateList>
        <item> 配送</item>
      </candidateList>
      <explain/>
      <paraID>7DB6C88F</paraID>
      <start>2</start>
      <end>4</end>
      <status>unmodified</status>
      <modifiedWord/>
      <trackRevisions>false</trackRevisions>
    </reviewItem>
    <reviewItem>
      <errorID>72447686-29d1-4897-b239-b51b90d5f337</errorID>
      <errorWord>要求</errorWord>
      <group>L1_Punc</group>
      <groupName>标点问题</groupName>
      <ability>L2_Punc_CN</ability>
      <abilityName>标点符号问题</abilityName>
      <candidateList>
        <item>，要求</item>
      </candidateList>
      <explain/>
      <paraID>7DB6C88F</paraID>
      <start>45</start>
      <end>47</end>
      <status>unmodified</status>
      <modifiedWord/>
      <trackRevisions>false</trackRevisions>
    </reviewItem>
    <reviewItem>
      <errorID>425034b4-2b56-4bcb-bae8-45f5ab40a526</errorID>
      <errorWord>、</errorWord>
      <group>L1_Word</group>
      <groupName>字词问题</groupName>
      <ability>L2_Typo</ability>
      <abilityName>字词错误</abilityName>
      <candidateList>
        <item>、有</item>
      </candidateList>
      <explain/>
      <paraID> 6C12D7C</paraID>
      <start>36</start>
      <end>37</end>
      <status>unmodified</status>
      <modifiedWord/>
      <trackRevisions>false</trackRevisions>
    </reviewItem>
    <reviewItem>
      <errorID>eed47dbc-2824-4f73-aa0c-d57a2f7ff330</errorID>
      <errorWord>；</errorWord>
      <group>L1_Punc</group>
      <groupName>标点问题</groupName>
      <ability>L2_Punc_CN</ability>
      <abilityName>标点符号问题</abilityName>
      <candidateList>
        <item>，</item>
      </candidateList>
      <explain/>
      <paraID>41AD68C2</paraID>
      <start>17</start>
      <end>18</end>
      <status>unmodified</status>
      <modifiedWord/>
      <trackRevisions>false</trackRevisions>
    </reviewItem>
    <reviewItem>
      <errorID>dc20944d-cbe2-4873-9c56-9b0ef0b4e3f1</errorID>
      <errorWord>复件</errorWord>
      <group>L1_Word</group>
      <groupName>字词问题</groupName>
      <ability>L2_Typo</ability>
      <abilityName>字词错误</abilityName>
      <candidateList>
        <item>复印件</item>
      </candidateList>
      <explain/>
      <paraID>41AD68C2</paraID>
      <start>27</start>
      <end>29</end>
      <status>unmodified</status>
      <modifiedWord/>
      <trackRevisions>false</trackRevisions>
    </reviewItem>
    <reviewItem>
      <errorID>4034a446-cce0-4ca3-9d00-648a46119af1</errorID>
      <errorWord>，</errorWord>
      <group>L1_Word</group>
      <groupName>字词问题</groupName>
      <ability>L2_Typo</ability>
      <abilityName>字词错误</abilityName>
      <candidateList>
        <item>，在</item>
      </candidateList>
      <explain/>
      <paraID>36A35AF2</paraID>
      <start>56</start>
      <end>57</end>
      <status>unmodified</status>
      <modifiedWord/>
      <trackRevisions>false</trackRevisions>
    </reviewItem>
    <reviewItem>
      <errorID>4b345a64-07b7-4816-8831-3e0d8b621b8a</errorID>
      <errorWord/>
      <group>L1_Punc</group>
      <groupName>标点问题</groupName>
      <ability>L2_Punc_CN</ability>
      <abilityName>标点符号问题</abilityName>
      <candidateList>
        <item/>
      </candidateList>
      <explain>此处空格冗余，建议删除。</explain>
      <paraID>36A35AF2</paraID>
      <start>302</start>
      <end>303</end>
      <status>unmodified</status>
      <modifiedWord/>
      <trackRevisions>false</trackRevisions>
    </reviewItem>
    <reviewItem>
      <errorID>3eddf7bf-1794-4fb9-a8e9-907e34e85586</errorID>
      <errorWord/>
      <group>L1_Punc</group>
      <groupName>标点问题</groupName>
      <ability>L2_Punc_CN</ability>
      <abilityName>标点符号问题</abilityName>
      <candidateList>
        <item/>
      </candidateList>
      <explain>此处空格冗余，建议删除。</explain>
      <paraID>379275BD</paraID>
      <start>3</start>
      <end>4</end>
      <status>unmodified</status>
      <modifiedWord/>
      <trackRevisions>false</trackRevisions>
    </reviewItem>
    <reviewItem>
      <errorID>5aacc926-c027-46fc-a871-948c9f004f92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136EA6C2</paraID>
      <start>0</start>
      <end>2</end>
      <status>unmodified</status>
      <modifiedWord/>
      <trackRevisions>false</trackRevisions>
    </reviewItem>
    <reviewItem>
      <errorID>18dbdd1c-c3a9-4c18-847d-16dc4164cf2f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756B27E</paraID>
      <start>0</start>
      <end>2</end>
      <status>unmodified</status>
      <modifiedWord/>
      <trackRevisions>false</trackRevisions>
    </reviewItem>
    <reviewItem>
      <errorID>23f1181f-2be0-48ec-a19e-0137f845909e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577A02B8</paraID>
      <start>0</start>
      <end>2</end>
      <status>unmodified</status>
      <modifiedWord/>
      <trackRevisions>false</trackRevisions>
    </reviewItem>
    <reviewItem>
      <errorID>50b639c3-476b-452b-b3a3-00434b2a942f</errorID>
      <errorWord>法人代表人</errorWord>
      <group>L1_Word</group>
      <groupName>字词问题</groupName>
      <ability>L2_Typo</ability>
      <abilityName>字词错误</abilityName>
      <candidateList>
        <item>法定代表人</item>
      </candidateList>
      <explain/>
      <paraID>196550B7</paraID>
      <start>0</start>
      <end>5</end>
      <status>unmodified</status>
      <modifiedWord/>
      <trackRevisions>false</trackRevisions>
    </reviewItem>
    <reviewItem>
      <errorID>70e7b738-c4e0-4a9a-afea-72cf1877375c</errorID>
      <errorWord>，</errorWord>
      <group>L1_Punc</group>
      <groupName>标点问题</groupName>
      <ability>L2_Punc_CN</ability>
      <abilityName>标点符号问题</abilityName>
      <candidateList>
        <item>、</item>
      </candidateList>
      <explain/>
      <paraID>2F310BC2</paraID>
      <start>8</start>
      <end>9</end>
      <status>unmodified</status>
      <modifiedWord/>
      <trackRevisions>false</trackRevisions>
    </reviewItem>
    <reviewItem>
      <errorID>6a2909fa-644b-4960-ab7d-31888732f362</errorID>
      <errorWord>,</errorWord>
      <group>L1_Format</group>
      <groupName>格式问题</groupName>
      <ability>L2_HalfPunc_CN</ability>
      <abilityName>全半角问题</abilityName>
      <candidateList>
        <item>，</item>
      </candidateList>
      <explain>文本全半角错误。</explain>
      <paraID> DDAB2B2</paraID>
      <start>29</start>
      <end>30</end>
      <status>unmodified</status>
      <modifiedWord/>
      <trackRevisions>false</trackRevisions>
    </reviewItem>
    <reviewItem>
      <errorID>5dfe9d83-cc39-4fb9-9ece-a549d08e397a</errorID>
      <errorWord>根据</errorWord>
      <group>L1_Word</group>
      <groupName>字词问题</groupName>
      <ability>L2_Typo</ability>
      <abilityName>字词错误</abilityName>
      <candidateList>
        <item>在</item>
      </candidateList>
      <explain/>
      <paraID>15F39AB8</paraID>
      <start>159</start>
      <end>161</end>
      <status>unmodified</status>
      <modifiedWord/>
      <trackRevisions>false</trackRevisions>
    </reviewItem>
    <reviewItem>
      <errorID>62f1c0ed-4266-47c5-a1bd-dcdfa031e272</errorID>
      <errorWord>我</errorWord>
      <group>L1_Punc</group>
      <groupName>标点问题</groupName>
      <ability>L2_Punc_CN</ability>
      <abilityName>标点符号问题</abilityName>
      <candidateList>
        <item>，我</item>
      </candidateList>
      <explain/>
      <paraID>4C0E6E6A</paraID>
      <start>23</start>
      <end>24</end>
      <status>unmodified</status>
      <modifiedWord/>
      <trackRevisions>false</trackRevisions>
    </reviewItem>
    <reviewItem>
      <errorID>5dd1133b-eab4-4f52-abc4-57d4af3aa162</errorID>
      <errorWord>并</errorWord>
      <group>L1_Punc</group>
      <groupName>标点问题</groupName>
      <ability>L2_Punc_CN</ability>
      <abilityName>标点符号问题</abilityName>
      <candidateList>
        <item>，并</item>
      </candidateList>
      <explain/>
      <paraID>4C0E6E6A</paraID>
      <start>67</start>
      <end>68</end>
      <status>unmodified</status>
      <modifiedWord/>
      <trackRevisions>false</trackRevisions>
    </reviewItem>
    <reviewItem>
      <errorID>f169d20f-50e5-4f84-84e4-de5a9be456aa</errorID>
      <errorWord>相应的</errorWord>
      <group>L1_Word</group>
      <groupName>字词问题</groupName>
      <ability>L2_Typo</ability>
      <abilityName>字词错误</abilityName>
      <candidateList>
        <item>相应</item>
      </candidateList>
      <explain/>
      <paraID>17243037</paraID>
      <start>48</start>
      <end>51</end>
      <status>unmodified</status>
      <modifiedWord/>
      <trackRevisions>false</trackRevisions>
    </reviewItem>
    <reviewItem>
      <errorID>248bc538-78e5-40c9-bc7f-0f81bc739860</errorID>
      <errorWord>。</errorWord>
      <group>L1_Punc</group>
      <groupName>标点问题</groupName>
      <ability>L2_Punc_CN</ability>
      <abilityName>标点符号问题</abilityName>
      <candidateList>
        <item>，</item>
      </candidateList>
      <explain/>
      <paraID>4287FCB9</paraID>
      <start>20</start>
      <end>21</end>
      <status>unmodified</status>
      <modifiedWord/>
      <trackRevisions>false</trackRevisions>
    </reviewItem>
    <reviewItem>
      <errorID>69bc3fc1-e06f-491b-b935-d53a53e094a5</errorID>
      <errorWord>相应的</errorWord>
      <group>L1_Word</group>
      <groupName>字词问题</groupName>
      <ability>L2_Typo</ability>
      <abilityName>字词错误</abilityName>
      <candidateList>
        <item>相应</item>
      </candidateList>
      <explain/>
      <paraID>4287FCB9</paraID>
      <start>57</start>
      <end>60</end>
      <status>unmodified</status>
      <modifiedWord/>
      <trackRevisions>false</trackRevisions>
    </reviewItem>
  </reviewItems>
  <config/>
</contractReview>
</file>

<file path=customXml/itemProps1.xml><?xml version="1.0" encoding="utf-8"?>
<ds:datastoreItem xmlns:ds="http://schemas.openxmlformats.org/officeDocument/2006/customXml" ds:itemID="{EF278816-EC6F-A645-907D-7F25AECB1D4A}">
  <ds:schemaRefs/>
</ds:datastoreItem>
</file>

<file path=customXml/itemProps2.xml><?xml version="1.0" encoding="utf-8"?>
<ds:datastoreItem xmlns:ds="http://schemas.openxmlformats.org/officeDocument/2006/customXml" ds:itemID="{8fcee7b3-7a9a-42c5-a23b-c27a453d0fd7}">
  <ds:schemaRefs/>
</ds:datastoreItem>
</file>

<file path=docProps/app.xml><?xml version="1.0" encoding="utf-8"?>
<Properties xmlns="http://schemas.openxmlformats.org/officeDocument/2006/extended-properties" xmlns:vt="http://schemas.openxmlformats.org/officeDocument/2006/docPropsVTypes">
  <Pages>24</Pages>
  <Words>5133</Words>
  <Characters>6734</Characters>
  <Lines>1</Lines>
  <Paragraphs>1</Paragraphs>
  <TotalTime>3</TotalTime>
  <ScaleCrop>false</ScaleCrop>
  <LinksUpToDate>false</LinksUpToDate>
  <CharactersWithSpaces>6851</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2013-12-25T07:15:00Z</dcterms:created>
  <dc:creator>python-docx</dc:creator>
  <dc:description>generated by python-docx</dc:description>
  <cp:lastModifiedBy>珊珊</cp:lastModifiedBy>
  <cp:lastPrinted>2026-08-29T14:12:00Z</cp:lastPrinted>
  <dcterms:modified xsi:type="dcterms:W3CDTF">2026-09-16T00:51:33Z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eyJoZGlkIjoiODlkMjcyYTkxZWVlNzNkMWUxZDQ4MTNkODRjZjk0NmUiLCJ1c2VySWQiOiIyOTQzNzQxNDMifQ==</vt:lpwstr>
  </property>
  <property fmtid="{D5CDD505-2E9C-101B-9397-08002B2CF9AE}" pid="3" name="KSOProductBuildVer">
    <vt:lpwstr>2052-12.1.0.22215</vt:lpwstr>
  </property>
  <property fmtid="{D5CDD505-2E9C-101B-9397-08002B2CF9AE}" pid="4" name="ICV">
    <vt:lpwstr>0F2F3F78D2E54E0EA0895ADE25FFD566_13</vt:lpwstr>
  </property>
</Properties>
</file>