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16ECB">
      <w:pPr>
        <w:jc w:val="center"/>
        <w:rPr>
          <w:rFonts w:hint="eastAsia" w:ascii="仿宋" w:hAnsi="仿宋" w:eastAsia="仿宋" w:cs="仿宋"/>
          <w:b/>
          <w:bCs/>
          <w:kern w:val="0"/>
          <w:sz w:val="36"/>
          <w:szCs w:val="36"/>
          <w:lang w:val="en-US" w:eastAsia="zh-CN" w:bidi="zh-CN"/>
        </w:rPr>
      </w:pPr>
      <w:r>
        <w:rPr>
          <w:rFonts w:hint="eastAsia" w:ascii="仿宋" w:hAnsi="仿宋" w:eastAsia="仿宋" w:cs="仿宋"/>
          <w:b/>
          <w:bCs/>
          <w:kern w:val="0"/>
          <w:sz w:val="36"/>
          <w:szCs w:val="36"/>
          <w:lang w:val="en-US" w:eastAsia="zh-CN" w:bidi="zh-CN"/>
        </w:rPr>
        <w:t xml:space="preserve">关于开展义乌市后宅街道社区卫生服务中心 </w:t>
      </w:r>
    </w:p>
    <w:p w14:paraId="700BF018">
      <w:pPr>
        <w:jc w:val="center"/>
        <w:rPr>
          <w:rFonts w:hint="default" w:ascii="仿宋" w:hAnsi="仿宋" w:eastAsia="仿宋" w:cs="仿宋"/>
          <w:b/>
          <w:bCs/>
          <w:kern w:val="0"/>
          <w:sz w:val="36"/>
          <w:szCs w:val="36"/>
          <w:lang w:val="en-US" w:eastAsia="zh-CN" w:bidi="zh-CN"/>
        </w:rPr>
      </w:pPr>
      <w:r>
        <w:rPr>
          <w:rFonts w:hint="eastAsia" w:ascii="仿宋" w:hAnsi="仿宋" w:eastAsia="仿宋" w:cs="仿宋"/>
          <w:b/>
          <w:bCs/>
          <w:kern w:val="0"/>
          <w:sz w:val="36"/>
          <w:szCs w:val="36"/>
          <w:lang w:val="en-US" w:eastAsia="zh-CN" w:bidi="zh-CN"/>
        </w:rPr>
        <w:t>新院区开办医学装备推介会的公告</w:t>
      </w:r>
    </w:p>
    <w:p w14:paraId="4C2A8A3D">
      <w:pPr>
        <w:rPr>
          <w:rFonts w:hint="eastAsia" w:ascii="仿宋" w:hAnsi="仿宋" w:eastAsia="仿宋" w:cs="仿宋"/>
          <w:b/>
          <w:bCs/>
          <w:sz w:val="28"/>
          <w:szCs w:val="28"/>
        </w:rPr>
      </w:pPr>
    </w:p>
    <w:p w14:paraId="5A2DCF2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各医学装备厂家、供应商：</w:t>
      </w:r>
    </w:p>
    <w:p w14:paraId="4B912AA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为有序推进我院新院区开办医学装备配置采购工作，现对新院区</w:t>
      </w:r>
      <w:bookmarkStart w:id="0" w:name="_GoBack"/>
      <w:bookmarkEnd w:id="0"/>
      <w:r>
        <w:rPr>
          <w:rFonts w:hint="eastAsia" w:ascii="仿宋" w:hAnsi="仿宋" w:eastAsia="仿宋" w:cs="仿宋"/>
          <w:sz w:val="28"/>
          <w:szCs w:val="28"/>
          <w:lang w:val="en-US" w:eastAsia="zh-CN"/>
        </w:rPr>
        <w:t>开办医学装备采购计划清单内项目组织产品推介会，欢迎各生产厂家、供应商积极报名参加。具体事项公告如下：</w:t>
      </w:r>
    </w:p>
    <w:p w14:paraId="3454056A">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hint="eastAsia" w:ascii="仿宋" w:hAnsi="仿宋" w:eastAsia="仿宋" w:cs="仿宋"/>
          <w:sz w:val="28"/>
          <w:szCs w:val="28"/>
          <w:lang w:eastAsia="zh-CN"/>
        </w:rPr>
      </w:pPr>
      <w:r>
        <w:rPr>
          <w:rFonts w:hint="eastAsia" w:ascii="仿宋" w:hAnsi="仿宋" w:eastAsia="仿宋" w:cs="仿宋"/>
          <w:b/>
          <w:bCs/>
          <w:sz w:val="28"/>
          <w:szCs w:val="28"/>
          <w:lang w:val="en-US" w:eastAsia="zh-CN"/>
        </w:rPr>
        <w:t>一、报名</w:t>
      </w:r>
      <w:r>
        <w:rPr>
          <w:rFonts w:hint="eastAsia" w:ascii="仿宋" w:hAnsi="仿宋" w:eastAsia="仿宋" w:cs="仿宋"/>
          <w:b/>
          <w:bCs/>
          <w:sz w:val="28"/>
          <w:szCs w:val="28"/>
        </w:rPr>
        <w:t>要求</w:t>
      </w:r>
      <w:r>
        <w:rPr>
          <w:rFonts w:hint="eastAsia" w:ascii="仿宋" w:hAnsi="仿宋" w:eastAsia="仿宋" w:cs="仿宋"/>
          <w:sz w:val="28"/>
          <w:szCs w:val="28"/>
          <w:lang w:eastAsia="zh-CN"/>
        </w:rPr>
        <w:t>：</w:t>
      </w:r>
    </w:p>
    <w:p w14:paraId="24F50C1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本次推介会接受符合资质的医学装备生产厂家或正规授权代理商报名</w:t>
      </w:r>
      <w:r>
        <w:rPr>
          <w:rFonts w:hint="eastAsia" w:ascii="仿宋" w:hAnsi="仿宋" w:eastAsia="仿宋" w:cs="仿宋"/>
          <w:sz w:val="28"/>
          <w:szCs w:val="28"/>
          <w:lang w:val="en-US" w:eastAsia="zh-CN"/>
        </w:rPr>
        <w:t>。</w:t>
      </w:r>
    </w:p>
    <w:p w14:paraId="1D10D8F6">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二</w:t>
      </w:r>
      <w:r>
        <w:rPr>
          <w:rFonts w:hint="eastAsia" w:ascii="仿宋" w:hAnsi="仿宋" w:eastAsia="仿宋" w:cs="仿宋"/>
          <w:b/>
          <w:bCs/>
          <w:sz w:val="28"/>
          <w:szCs w:val="28"/>
          <w:lang w:eastAsia="zh-CN"/>
        </w:rPr>
        <w:t>、</w:t>
      </w:r>
      <w:r>
        <w:rPr>
          <w:rFonts w:hint="eastAsia" w:ascii="仿宋" w:hAnsi="仿宋" w:eastAsia="仿宋" w:cs="仿宋"/>
          <w:b/>
          <w:bCs/>
          <w:sz w:val="28"/>
          <w:szCs w:val="28"/>
        </w:rPr>
        <w:t>报名时间</w:t>
      </w:r>
      <w:r>
        <w:rPr>
          <w:rFonts w:hint="eastAsia" w:ascii="仿宋" w:hAnsi="仿宋" w:eastAsia="仿宋" w:cs="仿宋"/>
          <w:sz w:val="28"/>
          <w:szCs w:val="28"/>
        </w:rPr>
        <w:t>：</w:t>
      </w:r>
    </w:p>
    <w:p w14:paraId="0A77A23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C00000"/>
          <w:sz w:val="28"/>
          <w:szCs w:val="28"/>
          <w:lang w:val="en-US" w:eastAsia="zh-CN"/>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日—</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15</w:t>
      </w:r>
      <w:r>
        <w:rPr>
          <w:rFonts w:hint="eastAsia" w:ascii="仿宋" w:hAnsi="仿宋" w:eastAsia="仿宋" w:cs="仿宋"/>
          <w:color w:val="auto"/>
          <w:sz w:val="28"/>
          <w:szCs w:val="28"/>
        </w:rPr>
        <w:t>日</w:t>
      </w:r>
      <w:r>
        <w:rPr>
          <w:rFonts w:hint="eastAsia" w:ascii="仿宋" w:hAnsi="仿宋" w:eastAsia="仿宋" w:cs="仿宋"/>
          <w:b/>
          <w:bCs/>
          <w:color w:val="auto"/>
          <w:sz w:val="28"/>
          <w:szCs w:val="28"/>
        </w:rPr>
        <w:t>1</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rPr>
        <w:t>：30</w:t>
      </w:r>
      <w:r>
        <w:rPr>
          <w:rFonts w:hint="eastAsia" w:ascii="仿宋" w:hAnsi="仿宋" w:eastAsia="仿宋" w:cs="仿宋"/>
          <w:b/>
          <w:bCs/>
          <w:color w:val="auto"/>
          <w:sz w:val="28"/>
          <w:szCs w:val="28"/>
          <w:lang w:val="en-US" w:eastAsia="zh-CN"/>
        </w:rPr>
        <w:t>时截止。</w:t>
      </w:r>
    </w:p>
    <w:p w14:paraId="4235B05B">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三、报名资料</w:t>
      </w:r>
      <w:r>
        <w:rPr>
          <w:rFonts w:hint="eastAsia" w:ascii="仿宋" w:hAnsi="仿宋" w:eastAsia="仿宋" w:cs="仿宋"/>
          <w:sz w:val="28"/>
          <w:szCs w:val="28"/>
          <w:lang w:val="en-US" w:eastAsia="zh-CN"/>
        </w:rPr>
        <w:t>：</w:t>
      </w:r>
    </w:p>
    <w:p w14:paraId="53EDBD7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生产厂家资质</w:t>
      </w:r>
      <w:r>
        <w:rPr>
          <w:rFonts w:hint="eastAsia" w:ascii="仿宋" w:hAnsi="仿宋" w:eastAsia="仿宋" w:cs="仿宋"/>
          <w:sz w:val="28"/>
          <w:szCs w:val="28"/>
          <w:lang w:eastAsia="zh-CN"/>
        </w:rPr>
        <w:t>：</w:t>
      </w:r>
      <w:r>
        <w:rPr>
          <w:rFonts w:hint="eastAsia" w:ascii="仿宋" w:hAnsi="仿宋" w:eastAsia="仿宋" w:cs="仿宋"/>
          <w:sz w:val="28"/>
          <w:szCs w:val="28"/>
        </w:rPr>
        <w:t>营业执照、医疗器械注册证及附件、生产许可证）</w:t>
      </w:r>
      <w:r>
        <w:rPr>
          <w:rFonts w:hint="eastAsia" w:ascii="仿宋" w:hAnsi="仿宋" w:eastAsia="仿宋" w:cs="仿宋"/>
          <w:sz w:val="28"/>
          <w:szCs w:val="28"/>
          <w:lang w:eastAsia="zh-CN"/>
        </w:rPr>
        <w:t>；</w:t>
      </w:r>
    </w:p>
    <w:p w14:paraId="6687236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厂家授权代表授权书及身份证复印件</w:t>
      </w:r>
      <w:r>
        <w:rPr>
          <w:rFonts w:hint="eastAsia" w:ascii="仿宋" w:hAnsi="仿宋" w:eastAsia="仿宋" w:cs="仿宋"/>
          <w:sz w:val="28"/>
          <w:szCs w:val="28"/>
          <w:lang w:eastAsia="zh-CN"/>
        </w:rPr>
        <w:t>；</w:t>
      </w:r>
    </w:p>
    <w:p w14:paraId="56322D2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3.供应</w:t>
      </w:r>
      <w:r>
        <w:rPr>
          <w:rFonts w:hint="eastAsia" w:ascii="仿宋" w:hAnsi="仿宋" w:eastAsia="仿宋" w:cs="仿宋"/>
          <w:sz w:val="28"/>
          <w:szCs w:val="28"/>
        </w:rPr>
        <w:t>商资质</w:t>
      </w:r>
      <w:r>
        <w:rPr>
          <w:rFonts w:hint="eastAsia" w:ascii="仿宋" w:hAnsi="仿宋" w:eastAsia="仿宋" w:cs="仿宋"/>
          <w:sz w:val="28"/>
          <w:szCs w:val="28"/>
          <w:lang w:eastAsia="zh-CN"/>
        </w:rPr>
        <w:t>：</w:t>
      </w:r>
      <w:r>
        <w:rPr>
          <w:rFonts w:hint="eastAsia" w:ascii="仿宋" w:hAnsi="仿宋" w:eastAsia="仿宋" w:cs="仿宋"/>
          <w:sz w:val="28"/>
          <w:szCs w:val="28"/>
        </w:rPr>
        <w:t>营业执照、医疗器械经营许可证、生产厂家对供应商的各级授权书</w:t>
      </w:r>
      <w:r>
        <w:rPr>
          <w:rFonts w:hint="eastAsia" w:ascii="仿宋" w:hAnsi="仿宋" w:eastAsia="仿宋" w:cs="仿宋"/>
          <w:sz w:val="28"/>
          <w:szCs w:val="28"/>
          <w:lang w:eastAsia="zh-CN"/>
        </w:rPr>
        <w:t>；</w:t>
      </w:r>
    </w:p>
    <w:p w14:paraId="66F145D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供应商委托人授权书及身份证复印件</w:t>
      </w:r>
      <w:r>
        <w:rPr>
          <w:rFonts w:hint="eastAsia" w:ascii="仿宋" w:hAnsi="仿宋" w:eastAsia="仿宋" w:cs="仿宋"/>
          <w:sz w:val="28"/>
          <w:szCs w:val="28"/>
          <w:lang w:eastAsia="zh-CN"/>
        </w:rPr>
        <w:t>；</w:t>
      </w:r>
    </w:p>
    <w:p w14:paraId="098800A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产品宣传彩页；</w:t>
      </w:r>
    </w:p>
    <w:p w14:paraId="12D5DF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6.如有封闭耗材，需提供相关资料（注册证及附件、</w:t>
      </w:r>
      <w:r>
        <w:rPr>
          <w:rFonts w:hint="eastAsia" w:ascii="仿宋" w:hAnsi="仿宋" w:eastAsia="仿宋" w:cs="仿宋"/>
          <w:color w:val="auto"/>
          <w:sz w:val="28"/>
          <w:szCs w:val="28"/>
        </w:rPr>
        <w:t>生产许可证</w:t>
      </w:r>
      <w:r>
        <w:rPr>
          <w:rFonts w:hint="eastAsia" w:ascii="仿宋" w:hAnsi="仿宋" w:eastAsia="仿宋" w:cs="仿宋"/>
          <w:color w:val="auto"/>
          <w:sz w:val="28"/>
          <w:szCs w:val="28"/>
          <w:lang w:val="en-US" w:eastAsia="zh-CN"/>
        </w:rPr>
        <w:t>）及近期供货发票、两定平台产品ID;</w:t>
      </w:r>
    </w:p>
    <w:p w14:paraId="5B611A1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7.设备如有可收费项目需提供浙江省医疗服务收费项目名称及编码；</w:t>
      </w:r>
    </w:p>
    <w:p w14:paraId="33515AE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产品在浙江省的使用单位名录，及近三年所投产品型号</w:t>
      </w:r>
      <w:r>
        <w:rPr>
          <w:rFonts w:hint="eastAsia" w:ascii="仿宋" w:hAnsi="仿宋" w:eastAsia="仿宋" w:cs="仿宋"/>
          <w:color w:val="auto"/>
          <w:sz w:val="28"/>
          <w:szCs w:val="28"/>
          <w:lang w:val="en-US" w:eastAsia="zh-CN"/>
        </w:rPr>
        <w:t>的</w:t>
      </w:r>
      <w:r>
        <w:rPr>
          <w:rFonts w:hint="eastAsia" w:ascii="仿宋" w:hAnsi="仿宋" w:eastAsia="仿宋" w:cs="仿宋"/>
          <w:color w:val="auto"/>
          <w:sz w:val="28"/>
          <w:szCs w:val="28"/>
        </w:rPr>
        <w:t>成交合同（附配置清单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w:t>
      </w:r>
    </w:p>
    <w:p w14:paraId="692CD90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产品</w:t>
      </w:r>
      <w:r>
        <w:rPr>
          <w:rFonts w:hint="eastAsia" w:ascii="仿宋" w:hAnsi="仿宋" w:eastAsia="仿宋" w:cs="仿宋"/>
          <w:color w:val="auto"/>
          <w:sz w:val="28"/>
          <w:szCs w:val="28"/>
          <w:lang w:val="en-US" w:eastAsia="zh-CN"/>
        </w:rPr>
        <w:t>配置清单及</w:t>
      </w:r>
      <w:r>
        <w:rPr>
          <w:rFonts w:hint="eastAsia" w:ascii="仿宋" w:hAnsi="仿宋" w:eastAsia="仿宋" w:cs="仿宋"/>
          <w:color w:val="auto"/>
          <w:sz w:val="28"/>
          <w:szCs w:val="28"/>
        </w:rPr>
        <w:t>详细参数，产品优势参数请在用星号标注；</w:t>
      </w:r>
    </w:p>
    <w:p w14:paraId="46BFE5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10.</w:t>
      </w:r>
      <w:r>
        <w:rPr>
          <w:rFonts w:hint="eastAsia" w:ascii="仿宋" w:hAnsi="仿宋" w:eastAsia="仿宋" w:cs="仿宋"/>
          <w:sz w:val="28"/>
          <w:szCs w:val="28"/>
        </w:rPr>
        <w:t>医学装备</w:t>
      </w:r>
      <w:r>
        <w:rPr>
          <w:rFonts w:hint="eastAsia" w:ascii="仿宋" w:hAnsi="仿宋" w:eastAsia="仿宋" w:cs="仿宋"/>
          <w:sz w:val="28"/>
          <w:szCs w:val="28"/>
          <w:lang w:val="en-US" w:eastAsia="zh-CN"/>
        </w:rPr>
        <w:t>产品推介</w:t>
      </w:r>
      <w:r>
        <w:rPr>
          <w:rFonts w:hint="eastAsia" w:ascii="仿宋" w:hAnsi="仿宋" w:eastAsia="仿宋" w:cs="仿宋"/>
          <w:sz w:val="28"/>
          <w:szCs w:val="28"/>
        </w:rPr>
        <w:t>报名表</w:t>
      </w:r>
      <w:r>
        <w:rPr>
          <w:rFonts w:hint="eastAsia" w:ascii="仿宋" w:hAnsi="仿宋" w:eastAsia="仿宋" w:cs="仿宋"/>
          <w:sz w:val="28"/>
          <w:szCs w:val="28"/>
          <w:lang w:eastAsia="zh-CN"/>
        </w:rPr>
        <w:t>。</w:t>
      </w:r>
    </w:p>
    <w:p w14:paraId="28C1237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sz w:val="28"/>
          <w:szCs w:val="28"/>
        </w:rPr>
        <w:t>以上资料请</w:t>
      </w:r>
      <w:r>
        <w:rPr>
          <w:rFonts w:hint="eastAsia" w:ascii="仿宋" w:hAnsi="仿宋" w:eastAsia="仿宋" w:cs="仿宋"/>
          <w:b/>
          <w:bCs/>
          <w:color w:val="FF0000"/>
          <w:sz w:val="28"/>
          <w:szCs w:val="28"/>
        </w:rPr>
        <w:t>提供纸质版</w:t>
      </w:r>
      <w:r>
        <w:rPr>
          <w:rFonts w:hint="eastAsia" w:ascii="仿宋" w:hAnsi="仿宋" w:eastAsia="仿宋" w:cs="仿宋"/>
          <w:b/>
          <w:bCs/>
          <w:color w:val="FF0000"/>
          <w:sz w:val="28"/>
          <w:szCs w:val="28"/>
          <w:lang w:val="en-US" w:eastAsia="zh-CN"/>
        </w:rPr>
        <w:t>三</w:t>
      </w:r>
      <w:r>
        <w:rPr>
          <w:rFonts w:hint="eastAsia" w:ascii="仿宋" w:hAnsi="仿宋" w:eastAsia="仿宋" w:cs="仿宋"/>
          <w:b/>
          <w:bCs/>
          <w:color w:val="FF0000"/>
          <w:sz w:val="28"/>
          <w:szCs w:val="28"/>
        </w:rPr>
        <w:t>份</w:t>
      </w:r>
      <w:r>
        <w:rPr>
          <w:rFonts w:hint="eastAsia" w:ascii="仿宋" w:hAnsi="仿宋" w:eastAsia="仿宋" w:cs="仿宋"/>
          <w:sz w:val="28"/>
          <w:szCs w:val="28"/>
        </w:rPr>
        <w:t>，分别装订成册</w:t>
      </w:r>
      <w:r>
        <w:rPr>
          <w:rFonts w:hint="eastAsia" w:ascii="仿宋" w:hAnsi="仿宋" w:eastAsia="仿宋" w:cs="仿宋"/>
          <w:sz w:val="28"/>
          <w:szCs w:val="28"/>
          <w:lang w:eastAsia="zh-CN"/>
        </w:rPr>
        <w:t>。</w:t>
      </w:r>
      <w:r>
        <w:rPr>
          <w:rFonts w:hint="eastAsia" w:ascii="仿宋" w:hAnsi="仿宋" w:eastAsia="仿宋" w:cs="仿宋"/>
          <w:sz w:val="28"/>
          <w:szCs w:val="28"/>
        </w:rPr>
        <w:t>上述材料均</w:t>
      </w:r>
      <w:r>
        <w:rPr>
          <w:rFonts w:hint="eastAsia" w:ascii="仿宋" w:hAnsi="仿宋" w:eastAsia="仿宋" w:cs="仿宋"/>
          <w:sz w:val="28"/>
          <w:szCs w:val="28"/>
          <w:lang w:val="en-US" w:eastAsia="zh-CN"/>
        </w:rPr>
        <w:t>须</w:t>
      </w:r>
      <w:r>
        <w:rPr>
          <w:rFonts w:hint="eastAsia" w:ascii="仿宋" w:hAnsi="仿宋" w:eastAsia="仿宋" w:cs="仿宋"/>
          <w:sz w:val="28"/>
          <w:szCs w:val="28"/>
        </w:rPr>
        <w:t>真实有效，报名的材料内容如失实，由报名单位承担全部相关责任。</w:t>
      </w:r>
    </w:p>
    <w:p w14:paraId="3D0E974B">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四、报名方式</w:t>
      </w:r>
      <w:r>
        <w:rPr>
          <w:rFonts w:hint="eastAsia" w:ascii="仿宋" w:hAnsi="仿宋" w:eastAsia="仿宋" w:cs="仿宋"/>
          <w:sz w:val="28"/>
          <w:szCs w:val="28"/>
          <w:lang w:val="en-US" w:eastAsia="zh-CN"/>
        </w:rPr>
        <w:t>:</w:t>
      </w:r>
    </w:p>
    <w:p w14:paraId="77EB888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1.扫描下方左侧二维码进行报名；扫描下方右侧二维码加入推介通知群。</w:t>
      </w:r>
    </w:p>
    <w:p w14:paraId="760F81E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drawing>
          <wp:inline distT="0" distB="0" distL="114300" distR="114300">
            <wp:extent cx="1800225" cy="1800225"/>
            <wp:effectExtent l="0" t="0" r="9525" b="9525"/>
            <wp:docPr id="1" name="图片 1" descr="9.8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8qr"/>
                    <pic:cNvPicPr>
                      <a:picLocks noChangeAspect="1"/>
                    </pic:cNvPicPr>
                  </pic:nvPicPr>
                  <pic:blipFill>
                    <a:blip r:embed="rId4"/>
                    <a:stretch>
                      <a:fillRect/>
                    </a:stretch>
                  </pic:blipFill>
                  <pic:spPr>
                    <a:xfrm>
                      <a:off x="0" y="0"/>
                      <a:ext cx="1800225" cy="1800225"/>
                    </a:xfrm>
                    <a:prstGeom prst="rect">
                      <a:avLst/>
                    </a:prstGeom>
                  </pic:spPr>
                </pic:pic>
              </a:graphicData>
            </a:graphic>
          </wp:inline>
        </w:drawing>
      </w:r>
      <w:r>
        <w:rPr>
          <w:rFonts w:hint="eastAsia" w:ascii="仿宋" w:hAnsi="仿宋" w:eastAsia="仿宋" w:cs="仿宋"/>
          <w:sz w:val="28"/>
          <w:szCs w:val="28"/>
          <w:lang w:val="en-US" w:eastAsia="zh-CN"/>
        </w:rPr>
        <w:t xml:space="preserve">        </w:t>
      </w:r>
      <w:r>
        <w:rPr>
          <w:rFonts w:hint="default" w:ascii="仿宋" w:hAnsi="仿宋" w:eastAsia="仿宋" w:cs="仿宋"/>
          <w:sz w:val="28"/>
          <w:szCs w:val="28"/>
          <w:lang w:val="en-US" w:eastAsia="zh-CN"/>
        </w:rPr>
        <w:drawing>
          <wp:inline distT="0" distB="0" distL="114300" distR="114300">
            <wp:extent cx="1666875" cy="1976120"/>
            <wp:effectExtent l="0" t="0" r="9525" b="5080"/>
            <wp:docPr id="3" name="图片 3" descr="微信图片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9.8"/>
                    <pic:cNvPicPr>
                      <a:picLocks noChangeAspect="1"/>
                    </pic:cNvPicPr>
                  </pic:nvPicPr>
                  <pic:blipFill>
                    <a:blip r:embed="rId5"/>
                    <a:srcRect l="11065" t="22877" r="11478" b="6636"/>
                    <a:stretch>
                      <a:fillRect/>
                    </a:stretch>
                  </pic:blipFill>
                  <pic:spPr>
                    <a:xfrm>
                      <a:off x="0" y="0"/>
                      <a:ext cx="1666875" cy="1976120"/>
                    </a:xfrm>
                    <a:prstGeom prst="rect">
                      <a:avLst/>
                    </a:prstGeom>
                  </pic:spPr>
                </pic:pic>
              </a:graphicData>
            </a:graphic>
          </wp:inline>
        </w:drawing>
      </w:r>
    </w:p>
    <w:p w14:paraId="6DABBE70">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2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报名成功后，请于</w:t>
      </w:r>
      <w:r>
        <w:rPr>
          <w:rFonts w:hint="eastAsia" w:ascii="仿宋" w:hAnsi="仿宋" w:eastAsia="仿宋" w:cs="仿宋"/>
          <w:color w:val="FF0000"/>
          <w:sz w:val="28"/>
          <w:szCs w:val="28"/>
          <w:lang w:val="en-US" w:eastAsia="zh-CN"/>
        </w:rPr>
        <w:t>09月15</w:t>
      </w:r>
      <w:r>
        <w:rPr>
          <w:rFonts w:hint="eastAsia" w:ascii="仿宋" w:hAnsi="仿宋" w:eastAsia="仿宋" w:cs="仿宋"/>
          <w:color w:val="FF0000"/>
          <w:sz w:val="28"/>
          <w:szCs w:val="28"/>
        </w:rPr>
        <w:t>日 1</w:t>
      </w:r>
      <w:r>
        <w:rPr>
          <w:rFonts w:hint="eastAsia" w:ascii="仿宋" w:hAnsi="仿宋" w:eastAsia="仿宋" w:cs="仿宋"/>
          <w:color w:val="FF0000"/>
          <w:sz w:val="28"/>
          <w:szCs w:val="28"/>
          <w:lang w:val="en-US" w:eastAsia="zh-CN"/>
        </w:rPr>
        <w:t>1</w:t>
      </w:r>
      <w:r>
        <w:rPr>
          <w:rFonts w:hint="eastAsia" w:ascii="仿宋" w:hAnsi="仿宋" w:eastAsia="仿宋" w:cs="仿宋"/>
          <w:color w:val="FF0000"/>
          <w:sz w:val="28"/>
          <w:szCs w:val="28"/>
        </w:rPr>
        <w:t>：30</w:t>
      </w:r>
      <w:r>
        <w:rPr>
          <w:rFonts w:hint="eastAsia" w:ascii="仿宋" w:hAnsi="仿宋" w:eastAsia="仿宋" w:cs="仿宋"/>
          <w:color w:val="FF0000"/>
          <w:sz w:val="28"/>
          <w:szCs w:val="28"/>
          <w:lang w:val="en-US" w:eastAsia="zh-CN"/>
        </w:rPr>
        <w:t>前</w:t>
      </w:r>
      <w:r>
        <w:rPr>
          <w:rFonts w:hint="eastAsia" w:ascii="仿宋" w:hAnsi="仿宋" w:eastAsia="仿宋" w:cs="仿宋"/>
          <w:b/>
          <w:bCs/>
          <w:color w:val="FF0000"/>
          <w:sz w:val="28"/>
          <w:szCs w:val="28"/>
          <w:lang w:val="en-US" w:eastAsia="zh-CN"/>
        </w:rPr>
        <w:t>递交纸质报名资料</w:t>
      </w:r>
      <w:r>
        <w:rPr>
          <w:rFonts w:hint="eastAsia" w:ascii="仿宋" w:hAnsi="仿宋" w:eastAsia="仿宋" w:cs="仿宋"/>
          <w:sz w:val="28"/>
          <w:szCs w:val="28"/>
          <w:lang w:val="en-US" w:eastAsia="zh-CN"/>
        </w:rPr>
        <w:t>：</w:t>
      </w:r>
      <w:r>
        <w:rPr>
          <w:rFonts w:hint="eastAsia" w:ascii="仿宋" w:hAnsi="仿宋" w:eastAsia="仿宋" w:cs="仿宋"/>
          <w:sz w:val="28"/>
          <w:szCs w:val="28"/>
        </w:rPr>
        <w:t>下载</w:t>
      </w:r>
      <w:r>
        <w:rPr>
          <w:rFonts w:hint="eastAsia" w:ascii="仿宋" w:hAnsi="仿宋" w:eastAsia="仿宋" w:cs="仿宋"/>
          <w:sz w:val="28"/>
          <w:szCs w:val="28"/>
          <w:lang w:val="en-US" w:eastAsia="zh-CN"/>
        </w:rPr>
        <w:t>附件2</w:t>
      </w:r>
      <w:r>
        <w:rPr>
          <w:rFonts w:hint="eastAsia" w:ascii="仿宋" w:hAnsi="仿宋" w:eastAsia="仿宋" w:cs="仿宋"/>
          <w:sz w:val="28"/>
          <w:szCs w:val="28"/>
        </w:rPr>
        <w:t>《</w:t>
      </w:r>
      <w:r>
        <w:rPr>
          <w:rFonts w:hint="eastAsia" w:ascii="仿宋" w:hAnsi="仿宋" w:eastAsia="仿宋" w:cs="仿宋"/>
          <w:sz w:val="28"/>
          <w:szCs w:val="28"/>
          <w:lang w:val="en-US" w:eastAsia="zh-CN"/>
        </w:rPr>
        <w:t>医学装备产品推介会报名表</w:t>
      </w:r>
      <w:r>
        <w:rPr>
          <w:rFonts w:hint="eastAsia" w:ascii="仿宋" w:hAnsi="仿宋" w:eastAsia="仿宋" w:cs="仿宋"/>
          <w:sz w:val="28"/>
          <w:szCs w:val="28"/>
        </w:rPr>
        <w:t>》，认真填写</w:t>
      </w:r>
      <w:r>
        <w:rPr>
          <w:rFonts w:hint="eastAsia" w:ascii="仿宋" w:hAnsi="仿宋" w:eastAsia="仿宋" w:cs="仿宋"/>
          <w:sz w:val="28"/>
          <w:szCs w:val="28"/>
          <w:lang w:val="en-US" w:eastAsia="zh-CN"/>
        </w:rPr>
        <w:t>并</w:t>
      </w:r>
      <w:r>
        <w:rPr>
          <w:rFonts w:hint="eastAsia" w:ascii="仿宋" w:hAnsi="仿宋" w:eastAsia="仿宋" w:cs="仿宋"/>
          <w:sz w:val="28"/>
          <w:szCs w:val="28"/>
        </w:rPr>
        <w:t>加盖公章，</w:t>
      </w:r>
      <w:r>
        <w:rPr>
          <w:rFonts w:hint="eastAsia" w:ascii="仿宋" w:hAnsi="仿宋" w:eastAsia="仿宋" w:cs="仿宋"/>
          <w:color w:val="FF0000"/>
          <w:sz w:val="28"/>
          <w:szCs w:val="28"/>
          <w:lang w:val="en-US" w:eastAsia="zh-CN"/>
        </w:rPr>
        <w:t>粘贴在报名密封袋外侧</w:t>
      </w:r>
      <w:r>
        <w:rPr>
          <w:rFonts w:hint="eastAsia" w:ascii="仿宋" w:hAnsi="仿宋" w:eastAsia="仿宋" w:cs="仿宋"/>
          <w:sz w:val="28"/>
          <w:szCs w:val="28"/>
          <w:lang w:val="en-US" w:eastAsia="zh-CN"/>
        </w:rPr>
        <w:t>。</w:t>
      </w:r>
      <w:r>
        <w:rPr>
          <w:rFonts w:hint="eastAsia" w:ascii="仿宋" w:hAnsi="仿宋" w:eastAsia="仿宋" w:cs="仿宋"/>
          <w:sz w:val="28"/>
          <w:szCs w:val="28"/>
        </w:rPr>
        <w:t>所有项目单独报名，单独密封。</w:t>
      </w:r>
    </w:p>
    <w:p w14:paraId="32185C59">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纸质资料递交或邮寄至：义乌市后宅街道社区卫生服务中心（义乌市后宅街道德胜路27号）综合楼四楼总务科。</w:t>
      </w:r>
    </w:p>
    <w:p w14:paraId="4137BE08">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联系人：何老师   联系电话：0579-89908285</w:t>
      </w:r>
    </w:p>
    <w:p w14:paraId="0B7028AF">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五、推介安排</w:t>
      </w:r>
    </w:p>
    <w:p w14:paraId="33421FE3">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1.推介单位可自备电脑和U盘；</w:t>
      </w:r>
    </w:p>
    <w:p w14:paraId="61984DCF">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2.推介地点：义乌市后宅街道社区卫生服务中心综合楼五楼；</w:t>
      </w:r>
    </w:p>
    <w:p w14:paraId="0C8F3B2A">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仿宋" w:hAnsi="仿宋" w:eastAsia="仿宋" w:cs="仿宋"/>
          <w:color w:val="FF0000"/>
          <w:sz w:val="28"/>
          <w:szCs w:val="28"/>
          <w:lang w:val="en-US" w:eastAsia="zh-CN"/>
        </w:rPr>
      </w:pPr>
      <w:r>
        <w:rPr>
          <w:rFonts w:hint="eastAsia" w:ascii="仿宋" w:hAnsi="仿宋" w:eastAsia="仿宋" w:cs="仿宋"/>
          <w:color w:val="FF0000"/>
          <w:sz w:val="28"/>
          <w:szCs w:val="28"/>
          <w:lang w:val="en-US" w:eastAsia="zh-CN"/>
        </w:rPr>
        <w:t>3.具体推介时间、会场安排另行微信群发通知。</w:t>
      </w:r>
    </w:p>
    <w:p w14:paraId="749C1CA5">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sz w:val="28"/>
          <w:szCs w:val="28"/>
          <w:lang w:val="en-US" w:eastAsia="zh-CN"/>
        </w:rPr>
        <w:t xml:space="preserve">每家报名单位参会人数不超过2人，参会人员须遵守会场纪律，维护会场秩序。 </w:t>
      </w:r>
    </w:p>
    <w:p w14:paraId="1E314089">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六、附件</w:t>
      </w:r>
    </w:p>
    <w:p w14:paraId="503A0AD4">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 1：新院开办医学装备推介会项目清单</w:t>
      </w:r>
    </w:p>
    <w:p w14:paraId="60948670">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 2：《医学装备产品推介会报名表》</w:t>
      </w:r>
    </w:p>
    <w:p w14:paraId="6F0A6CCB">
      <w:pPr>
        <w:keepNext w:val="0"/>
        <w:keepLines w:val="0"/>
        <w:pageBreakBefore w:val="0"/>
        <w:widowControl w:val="0"/>
        <w:kinsoku/>
        <w:wordWrap/>
        <w:overflowPunct/>
        <w:topLinePunct w:val="0"/>
        <w:autoSpaceDE/>
        <w:autoSpaceDN/>
        <w:bidi w:val="0"/>
        <w:adjustRightInd/>
        <w:snapToGrid/>
        <w:spacing w:line="480" w:lineRule="exact"/>
        <w:ind w:firstLine="3360" w:firstLineChars="1200"/>
        <w:textAlignment w:val="auto"/>
        <w:rPr>
          <w:rFonts w:hint="eastAsia" w:ascii="仿宋" w:hAnsi="仿宋" w:eastAsia="仿宋" w:cs="仿宋"/>
          <w:sz w:val="28"/>
          <w:szCs w:val="28"/>
          <w:lang w:val="en-US" w:eastAsia="zh-CN"/>
        </w:rPr>
      </w:pPr>
    </w:p>
    <w:p w14:paraId="4279B187">
      <w:pPr>
        <w:keepNext w:val="0"/>
        <w:keepLines w:val="0"/>
        <w:pageBreakBefore w:val="0"/>
        <w:widowControl w:val="0"/>
        <w:kinsoku/>
        <w:wordWrap/>
        <w:overflowPunct/>
        <w:topLinePunct w:val="0"/>
        <w:autoSpaceDE/>
        <w:autoSpaceDN/>
        <w:bidi w:val="0"/>
        <w:adjustRightInd/>
        <w:snapToGrid/>
        <w:spacing w:line="480" w:lineRule="exact"/>
        <w:ind w:firstLine="3920" w:firstLineChars="14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义乌市后宅街道社区卫生服务中心</w:t>
      </w:r>
    </w:p>
    <w:p w14:paraId="2B91F6A8">
      <w:pPr>
        <w:keepNext w:val="0"/>
        <w:keepLines w:val="0"/>
        <w:pageBreakBefore w:val="0"/>
        <w:widowControl w:val="0"/>
        <w:kinsoku/>
        <w:wordWrap/>
        <w:overflowPunct/>
        <w:topLinePunct w:val="0"/>
        <w:autoSpaceDE/>
        <w:autoSpaceDN/>
        <w:bidi w:val="0"/>
        <w:adjustRightInd/>
        <w:snapToGrid/>
        <w:spacing w:line="480" w:lineRule="exact"/>
        <w:ind w:firstLine="5040" w:firstLineChars="18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2026年9月8日</w:t>
      </w:r>
    </w:p>
    <w:p w14:paraId="3EDBF27F">
      <w:pPr>
        <w:bidi w:val="0"/>
        <w:rPr>
          <w:rFonts w:hint="eastAsia"/>
          <w:lang w:val="en-US" w:eastAsia="zh-CN"/>
        </w:rPr>
      </w:pPr>
    </w:p>
    <w:p w14:paraId="5489433C">
      <w:pPr>
        <w:bidi w:val="0"/>
        <w:rPr>
          <w:rFonts w:hint="eastAsia"/>
          <w:lang w:val="en-US" w:eastAsia="zh-CN"/>
        </w:rPr>
      </w:pPr>
    </w:p>
    <w:p w14:paraId="74FAEE13">
      <w:pPr>
        <w:bidi w:val="0"/>
        <w:rPr>
          <w:rFonts w:hint="eastAsia"/>
          <w:lang w:val="en-US" w:eastAsia="zh-CN"/>
        </w:rPr>
      </w:pPr>
    </w:p>
    <w:p w14:paraId="6B771EC6">
      <w:pPr>
        <w:bidi w:val="0"/>
        <w:rPr>
          <w:rFonts w:hint="eastAsia"/>
          <w:lang w:val="en-US" w:eastAsia="zh-CN"/>
        </w:rPr>
      </w:pPr>
    </w:p>
    <w:p w14:paraId="5567BD8A">
      <w:pPr>
        <w:bidi w:val="0"/>
        <w:rPr>
          <w:rFonts w:hint="eastAsia"/>
          <w:lang w:val="en-US" w:eastAsia="zh-CN"/>
        </w:rPr>
      </w:pPr>
    </w:p>
    <w:p w14:paraId="55714447">
      <w:pPr>
        <w:bidi w:val="0"/>
        <w:rPr>
          <w:rFonts w:hint="eastAsia"/>
          <w:lang w:val="en-US" w:eastAsia="zh-CN"/>
        </w:rPr>
      </w:pPr>
    </w:p>
    <w:p w14:paraId="47AB3DEA">
      <w:pPr>
        <w:bidi w:val="0"/>
        <w:rPr>
          <w:rFonts w:hint="eastAsia"/>
          <w:lang w:val="en-US" w:eastAsia="zh-CN"/>
        </w:rPr>
      </w:pPr>
    </w:p>
    <w:p w14:paraId="4A88DDBD">
      <w:pPr>
        <w:bidi w:val="0"/>
        <w:rPr>
          <w:rFonts w:hint="eastAsia"/>
          <w:lang w:val="en-US" w:eastAsia="zh-CN"/>
        </w:rPr>
      </w:pPr>
    </w:p>
    <w:p w14:paraId="6694A6CC">
      <w:pPr>
        <w:bidi w:val="0"/>
        <w:rPr>
          <w:rFonts w:hint="eastAsia"/>
          <w:lang w:val="en-US" w:eastAsia="zh-CN"/>
        </w:rPr>
      </w:pPr>
    </w:p>
    <w:p w14:paraId="5C3F2827">
      <w:pPr>
        <w:bidi w:val="0"/>
        <w:rPr>
          <w:rFonts w:hint="eastAsia"/>
          <w:lang w:val="en-US" w:eastAsia="zh-CN"/>
        </w:rPr>
      </w:pPr>
      <w:r>
        <w:rPr>
          <w:rFonts w:hint="eastAsia"/>
          <w:lang w:val="en-US" w:eastAsia="zh-CN"/>
        </w:rPr>
        <w:t>附件 1</w:t>
      </w:r>
    </w:p>
    <w:p w14:paraId="4CBFD5B3">
      <w:pPr>
        <w:bidi w:val="0"/>
        <w:jc w:val="center"/>
        <w:rPr>
          <w:rFonts w:hint="eastAsia" w:ascii="宋体" w:hAnsi="宋体" w:eastAsia="宋体" w:cs="宋体"/>
          <w:lang w:val="en-US" w:eastAsia="zh-CN"/>
        </w:rPr>
      </w:pPr>
      <w:r>
        <w:rPr>
          <w:rFonts w:hint="eastAsia" w:ascii="宋体" w:hAnsi="宋体" w:eastAsia="宋体" w:cs="宋体"/>
          <w:sz w:val="28"/>
          <w:szCs w:val="28"/>
          <w:lang w:val="en-US" w:eastAsia="zh-CN"/>
        </w:rPr>
        <w:t>新院开办医学装备推介会项目清单</w:t>
      </w:r>
    </w:p>
    <w:tbl>
      <w:tblPr>
        <w:tblStyle w:val="5"/>
        <w:tblW w:w="8963" w:type="dxa"/>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3720"/>
        <w:gridCol w:w="1650"/>
        <w:gridCol w:w="1050"/>
        <w:gridCol w:w="1866"/>
      </w:tblGrid>
      <w:tr w14:paraId="22EF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nil"/>
              <w:right w:val="single" w:color="000000" w:sz="4" w:space="0"/>
            </w:tcBorders>
            <w:shd w:val="clear" w:color="auto" w:fill="auto"/>
            <w:vAlign w:val="center"/>
          </w:tcPr>
          <w:p w14:paraId="747F57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3720" w:type="dxa"/>
            <w:tcBorders>
              <w:top w:val="single" w:color="000000" w:sz="4" w:space="0"/>
              <w:left w:val="single" w:color="000000" w:sz="4" w:space="0"/>
              <w:bottom w:val="nil"/>
              <w:right w:val="single" w:color="000000" w:sz="4" w:space="0"/>
            </w:tcBorders>
            <w:shd w:val="clear" w:color="auto" w:fill="auto"/>
            <w:vAlign w:val="center"/>
          </w:tcPr>
          <w:p w14:paraId="493BF7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1650" w:type="dxa"/>
            <w:tcBorders>
              <w:top w:val="single" w:color="000000" w:sz="4" w:space="0"/>
              <w:left w:val="single" w:color="000000" w:sz="4" w:space="0"/>
              <w:bottom w:val="nil"/>
              <w:right w:val="single" w:color="000000" w:sz="4" w:space="0"/>
            </w:tcBorders>
            <w:shd w:val="clear" w:color="auto" w:fill="auto"/>
            <w:vAlign w:val="center"/>
          </w:tcPr>
          <w:p w14:paraId="3685BE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预算单价/万元</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3B8CD3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采购数量</w:t>
            </w:r>
          </w:p>
        </w:tc>
        <w:tc>
          <w:tcPr>
            <w:tcW w:w="1866" w:type="dxa"/>
            <w:tcBorders>
              <w:top w:val="single" w:color="000000" w:sz="4" w:space="0"/>
              <w:left w:val="single" w:color="000000" w:sz="4" w:space="0"/>
              <w:bottom w:val="nil"/>
              <w:right w:val="single" w:color="000000" w:sz="4" w:space="0"/>
            </w:tcBorders>
            <w:shd w:val="clear" w:color="auto" w:fill="auto"/>
            <w:vAlign w:val="center"/>
          </w:tcPr>
          <w:p w14:paraId="4C85AB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预算总价/万元</w:t>
            </w:r>
          </w:p>
        </w:tc>
      </w:tr>
      <w:tr w14:paraId="658F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E5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8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数字化摄影（DR）</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5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0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CB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5693C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D4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A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排烟系统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4D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91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A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3DDD4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0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720" w:type="dxa"/>
            <w:tcBorders>
              <w:top w:val="single" w:color="000000" w:sz="4" w:space="0"/>
              <w:left w:val="single" w:color="000000" w:sz="4" w:space="0"/>
              <w:bottom w:val="nil"/>
              <w:right w:val="single" w:color="000000" w:sz="4" w:space="0"/>
            </w:tcBorders>
            <w:shd w:val="clear" w:color="auto" w:fill="auto"/>
            <w:vAlign w:val="center"/>
          </w:tcPr>
          <w:p w14:paraId="3C2A5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彩色多普勒超声诊断仪</w:t>
            </w:r>
          </w:p>
        </w:tc>
        <w:tc>
          <w:tcPr>
            <w:tcW w:w="1650" w:type="dxa"/>
            <w:tcBorders>
              <w:top w:val="single" w:color="000000" w:sz="4" w:space="0"/>
              <w:left w:val="single" w:color="000000" w:sz="4" w:space="0"/>
              <w:bottom w:val="nil"/>
              <w:right w:val="single" w:color="000000" w:sz="4" w:space="0"/>
            </w:tcBorders>
            <w:shd w:val="clear" w:color="auto" w:fill="auto"/>
            <w:vAlign w:val="center"/>
          </w:tcPr>
          <w:p w14:paraId="13FC1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29D33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nil"/>
              <w:right w:val="single" w:color="000000" w:sz="4" w:space="0"/>
            </w:tcBorders>
            <w:shd w:val="clear" w:color="auto" w:fill="auto"/>
            <w:vAlign w:val="center"/>
          </w:tcPr>
          <w:p w14:paraId="41162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4BCB3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3B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9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高频电刀</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5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3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D4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5EB3B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80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12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口腔综合治疗机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E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A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8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7A0E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2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1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智能储镜柜</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1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8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F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r>
      <w:tr w14:paraId="5B5B2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2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8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内镜洗消工作站</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96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0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1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13404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A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A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支气管镜洗消工作站</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1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8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8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23ABB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4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07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手术床</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A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8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8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73A1B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9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E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手术无影灯</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5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6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F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74094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C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6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麻醉吊塔</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0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4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7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1E1F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D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5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外科吊塔</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F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3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8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528A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59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8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洗胃机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9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1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F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2850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8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3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高压氧舱</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9A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7C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F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r>
      <w:tr w14:paraId="47B9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B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C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天轨（成人用天轨悬吊训练系统）</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E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2F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5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E37D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21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4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手持式神经肌肉电刺激仪</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4D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B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0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5755A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9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6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动静态平衡训练仪</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D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B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E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5AC6E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C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B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数字作业训练系统</w:t>
            </w:r>
          </w:p>
        </w:tc>
        <w:tc>
          <w:tcPr>
            <w:tcW w:w="1650" w:type="dxa"/>
            <w:tcBorders>
              <w:top w:val="nil"/>
              <w:left w:val="nil"/>
              <w:bottom w:val="single" w:color="000000" w:sz="4" w:space="0"/>
              <w:right w:val="single" w:color="000000" w:sz="4" w:space="0"/>
            </w:tcBorders>
            <w:shd w:val="clear" w:color="auto" w:fill="auto"/>
            <w:vAlign w:val="center"/>
          </w:tcPr>
          <w:p w14:paraId="001DF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50" w:type="dxa"/>
            <w:tcBorders>
              <w:top w:val="nil"/>
              <w:left w:val="single" w:color="000000" w:sz="4" w:space="0"/>
              <w:bottom w:val="single" w:color="000000" w:sz="4" w:space="0"/>
              <w:right w:val="single" w:color="000000" w:sz="4" w:space="0"/>
            </w:tcBorders>
            <w:shd w:val="clear" w:color="auto" w:fill="auto"/>
            <w:vAlign w:val="center"/>
          </w:tcPr>
          <w:p w14:paraId="47366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nil"/>
              <w:left w:val="single" w:color="000000" w:sz="4" w:space="0"/>
              <w:bottom w:val="single" w:color="000000" w:sz="4" w:space="0"/>
              <w:right w:val="single" w:color="000000" w:sz="4" w:space="0"/>
            </w:tcBorders>
            <w:shd w:val="clear" w:color="auto" w:fill="auto"/>
            <w:vAlign w:val="center"/>
          </w:tcPr>
          <w:p w14:paraId="326F5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5F500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7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9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吸附式点刺激低频治疗仪（无创针灸）</w:t>
            </w:r>
          </w:p>
        </w:tc>
        <w:tc>
          <w:tcPr>
            <w:tcW w:w="1650" w:type="dxa"/>
            <w:tcBorders>
              <w:top w:val="nil"/>
              <w:left w:val="nil"/>
              <w:bottom w:val="single" w:color="000000" w:sz="4" w:space="0"/>
              <w:right w:val="single" w:color="000000" w:sz="4" w:space="0"/>
            </w:tcBorders>
            <w:shd w:val="clear" w:color="auto" w:fill="auto"/>
            <w:vAlign w:val="center"/>
          </w:tcPr>
          <w:p w14:paraId="0DDD2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50" w:type="dxa"/>
            <w:tcBorders>
              <w:top w:val="nil"/>
              <w:left w:val="single" w:color="000000" w:sz="4" w:space="0"/>
              <w:bottom w:val="single" w:color="000000" w:sz="4" w:space="0"/>
              <w:right w:val="single" w:color="000000" w:sz="4" w:space="0"/>
            </w:tcBorders>
            <w:shd w:val="clear" w:color="auto" w:fill="auto"/>
            <w:vAlign w:val="center"/>
          </w:tcPr>
          <w:p w14:paraId="2733E1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nil"/>
              <w:left w:val="single" w:color="000000" w:sz="4" w:space="0"/>
              <w:bottom w:val="single" w:color="000000" w:sz="4" w:space="0"/>
              <w:right w:val="single" w:color="000000" w:sz="4" w:space="0"/>
            </w:tcBorders>
            <w:shd w:val="clear" w:color="auto" w:fill="auto"/>
            <w:vAlign w:val="center"/>
          </w:tcPr>
          <w:p w14:paraId="77675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3E227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2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2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红外热辐射治疗仪</w:t>
            </w:r>
          </w:p>
        </w:tc>
        <w:tc>
          <w:tcPr>
            <w:tcW w:w="1650" w:type="dxa"/>
            <w:tcBorders>
              <w:top w:val="nil"/>
              <w:left w:val="nil"/>
              <w:bottom w:val="single" w:color="000000" w:sz="4" w:space="0"/>
              <w:right w:val="single" w:color="000000" w:sz="4" w:space="0"/>
            </w:tcBorders>
            <w:shd w:val="clear" w:color="auto" w:fill="auto"/>
            <w:vAlign w:val="center"/>
          </w:tcPr>
          <w:p w14:paraId="5F140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50" w:type="dxa"/>
            <w:tcBorders>
              <w:top w:val="nil"/>
              <w:left w:val="single" w:color="000000" w:sz="4" w:space="0"/>
              <w:bottom w:val="single" w:color="000000" w:sz="4" w:space="0"/>
              <w:right w:val="single" w:color="000000" w:sz="4" w:space="0"/>
            </w:tcBorders>
            <w:shd w:val="clear" w:color="auto" w:fill="auto"/>
            <w:vAlign w:val="center"/>
          </w:tcPr>
          <w:p w14:paraId="0B519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nil"/>
              <w:left w:val="single" w:color="000000" w:sz="4" w:space="0"/>
              <w:bottom w:val="single" w:color="000000" w:sz="4" w:space="0"/>
              <w:right w:val="single" w:color="000000" w:sz="4" w:space="0"/>
            </w:tcBorders>
            <w:shd w:val="clear" w:color="auto" w:fill="auto"/>
            <w:vAlign w:val="center"/>
          </w:tcPr>
          <w:p w14:paraId="7A21C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9329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E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39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生物反馈神经肌肉刺激治疗工作站</w:t>
            </w:r>
          </w:p>
        </w:tc>
        <w:tc>
          <w:tcPr>
            <w:tcW w:w="1650" w:type="dxa"/>
            <w:tcBorders>
              <w:top w:val="nil"/>
              <w:left w:val="nil"/>
              <w:bottom w:val="single" w:color="000000" w:sz="4" w:space="0"/>
              <w:right w:val="single" w:color="000000" w:sz="4" w:space="0"/>
            </w:tcBorders>
            <w:shd w:val="clear" w:color="auto" w:fill="auto"/>
            <w:vAlign w:val="center"/>
          </w:tcPr>
          <w:p w14:paraId="70728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50" w:type="dxa"/>
            <w:tcBorders>
              <w:top w:val="nil"/>
              <w:left w:val="single" w:color="000000" w:sz="4" w:space="0"/>
              <w:bottom w:val="single" w:color="000000" w:sz="4" w:space="0"/>
              <w:right w:val="single" w:color="000000" w:sz="4" w:space="0"/>
            </w:tcBorders>
            <w:shd w:val="clear" w:color="auto" w:fill="auto"/>
            <w:vAlign w:val="center"/>
          </w:tcPr>
          <w:p w14:paraId="50763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6" w:type="dxa"/>
            <w:tcBorders>
              <w:top w:val="nil"/>
              <w:left w:val="single" w:color="000000" w:sz="4" w:space="0"/>
              <w:bottom w:val="single" w:color="000000" w:sz="4" w:space="0"/>
              <w:right w:val="single" w:color="000000" w:sz="4" w:space="0"/>
            </w:tcBorders>
            <w:shd w:val="clear" w:color="auto" w:fill="auto"/>
            <w:vAlign w:val="center"/>
          </w:tcPr>
          <w:p w14:paraId="48F5A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6A099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B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3720" w:type="dxa"/>
            <w:tcBorders>
              <w:top w:val="nil"/>
              <w:left w:val="single" w:color="000000" w:sz="4" w:space="0"/>
              <w:bottom w:val="single" w:color="000000" w:sz="4" w:space="0"/>
              <w:right w:val="single" w:color="000000" w:sz="4" w:space="0"/>
            </w:tcBorders>
            <w:shd w:val="clear" w:color="auto" w:fill="auto"/>
            <w:vAlign w:val="center"/>
          </w:tcPr>
          <w:p w14:paraId="10790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中药熏蒸治疗仪（双头）</w:t>
            </w:r>
          </w:p>
        </w:tc>
        <w:tc>
          <w:tcPr>
            <w:tcW w:w="1650" w:type="dxa"/>
            <w:tcBorders>
              <w:top w:val="nil"/>
              <w:left w:val="single" w:color="000000" w:sz="4" w:space="0"/>
              <w:bottom w:val="single" w:color="000000" w:sz="4" w:space="0"/>
              <w:right w:val="single" w:color="000000" w:sz="4" w:space="0"/>
            </w:tcBorders>
            <w:shd w:val="clear" w:color="auto" w:fill="auto"/>
            <w:vAlign w:val="center"/>
          </w:tcPr>
          <w:p w14:paraId="0F11C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50" w:type="dxa"/>
            <w:tcBorders>
              <w:top w:val="nil"/>
              <w:left w:val="single" w:color="000000" w:sz="4" w:space="0"/>
              <w:bottom w:val="single" w:color="000000" w:sz="4" w:space="0"/>
              <w:right w:val="single" w:color="000000" w:sz="4" w:space="0"/>
            </w:tcBorders>
            <w:shd w:val="clear" w:color="auto" w:fill="auto"/>
            <w:vAlign w:val="center"/>
          </w:tcPr>
          <w:p w14:paraId="71B4D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66" w:type="dxa"/>
            <w:tcBorders>
              <w:top w:val="nil"/>
              <w:left w:val="single" w:color="000000" w:sz="4" w:space="0"/>
              <w:bottom w:val="single" w:color="000000" w:sz="4" w:space="0"/>
              <w:right w:val="single" w:color="000000" w:sz="4" w:space="0"/>
            </w:tcBorders>
            <w:shd w:val="clear" w:color="auto" w:fill="auto"/>
            <w:vAlign w:val="center"/>
          </w:tcPr>
          <w:p w14:paraId="42B721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bl>
    <w:p w14:paraId="199B5034">
      <w:pPr>
        <w:rPr>
          <w:rFonts w:hint="eastAsia"/>
          <w:sz w:val="22"/>
          <w:szCs w:val="22"/>
          <w:lang w:val="en-US" w:eastAsia="zh-CN"/>
        </w:rPr>
      </w:pPr>
    </w:p>
    <w:p w14:paraId="36656290">
      <w:pPr>
        <w:rPr>
          <w:rFonts w:hint="eastAsia"/>
          <w:sz w:val="22"/>
          <w:szCs w:val="22"/>
          <w:lang w:val="en-US" w:eastAsia="zh-CN"/>
        </w:rPr>
      </w:pPr>
    </w:p>
    <w:p w14:paraId="03A16E02">
      <w:pPr>
        <w:rPr>
          <w:rFonts w:hint="eastAsia"/>
          <w:sz w:val="22"/>
          <w:szCs w:val="22"/>
          <w:lang w:val="en-US" w:eastAsia="zh-CN"/>
        </w:rPr>
      </w:pPr>
    </w:p>
    <w:p w14:paraId="299740B1">
      <w:pPr>
        <w:rPr>
          <w:rFonts w:hint="eastAsia"/>
          <w:sz w:val="22"/>
          <w:szCs w:val="22"/>
          <w:lang w:val="en-US" w:eastAsia="zh-CN"/>
        </w:rPr>
      </w:pPr>
    </w:p>
    <w:p w14:paraId="34CC9B56">
      <w:pPr>
        <w:rPr>
          <w:rFonts w:hint="eastAsia"/>
          <w:sz w:val="22"/>
          <w:szCs w:val="22"/>
          <w:lang w:val="en-US" w:eastAsia="zh-CN"/>
        </w:rPr>
      </w:pPr>
      <w:r>
        <w:rPr>
          <w:rFonts w:hint="eastAsia"/>
          <w:sz w:val="22"/>
          <w:szCs w:val="22"/>
          <w:lang w:val="en-US" w:eastAsia="zh-CN"/>
        </w:rPr>
        <w:t>附件2</w:t>
      </w:r>
    </w:p>
    <w:p w14:paraId="497BA1AE">
      <w:pPr>
        <w:rPr>
          <w:rFonts w:hint="default"/>
          <w:sz w:val="22"/>
          <w:szCs w:val="22"/>
          <w:lang w:val="en-US" w:eastAsia="zh-CN"/>
        </w:rPr>
      </w:pPr>
    </w:p>
    <w:tbl>
      <w:tblPr>
        <w:tblStyle w:val="5"/>
        <w:tblW w:w="5876" w:type="pct"/>
        <w:tblInd w:w="-8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3"/>
        <w:gridCol w:w="3097"/>
        <w:gridCol w:w="2436"/>
        <w:gridCol w:w="946"/>
        <w:gridCol w:w="2348"/>
        <w:gridCol w:w="1193"/>
      </w:tblGrid>
      <w:tr w14:paraId="446A1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5000" w:type="pct"/>
            <w:gridSpan w:val="6"/>
          </w:tcPr>
          <w:p w14:paraId="119206DA">
            <w:pPr>
              <w:pStyle w:val="8"/>
              <w:spacing w:before="141"/>
              <w:ind w:left="9"/>
              <w:jc w:val="center"/>
              <w:rPr>
                <w:sz w:val="32"/>
              </w:rPr>
            </w:pPr>
            <w:r>
              <w:rPr>
                <w:sz w:val="32"/>
              </w:rPr>
              <w:t>医学装备产品</w:t>
            </w:r>
            <w:r>
              <w:rPr>
                <w:rFonts w:hint="eastAsia"/>
                <w:sz w:val="32"/>
                <w:lang w:val="en-US" w:eastAsia="zh-CN"/>
              </w:rPr>
              <w:t>推介</w:t>
            </w:r>
            <w:r>
              <w:rPr>
                <w:sz w:val="32"/>
              </w:rPr>
              <w:t>会报名表</w:t>
            </w:r>
          </w:p>
        </w:tc>
      </w:tr>
      <w:tr w14:paraId="5B9C6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5000" w:type="pct"/>
            <w:gridSpan w:val="6"/>
          </w:tcPr>
          <w:p w14:paraId="7E498DF3">
            <w:pPr>
              <w:pStyle w:val="8"/>
              <w:tabs>
                <w:tab w:val="left" w:pos="5290"/>
                <w:tab w:val="left" w:pos="8369"/>
              </w:tabs>
              <w:spacing w:before="91"/>
              <w:jc w:val="both"/>
              <w:rPr>
                <w:sz w:val="22"/>
              </w:rPr>
            </w:pPr>
            <w:r>
              <w:rPr>
                <w:sz w:val="22"/>
              </w:rPr>
              <w:t>供</w:t>
            </w:r>
            <w:r>
              <w:rPr>
                <w:spacing w:val="-3"/>
                <w:sz w:val="22"/>
              </w:rPr>
              <w:t>应</w:t>
            </w:r>
            <w:r>
              <w:rPr>
                <w:sz w:val="22"/>
              </w:rPr>
              <w:t>商全</w:t>
            </w:r>
            <w:r>
              <w:rPr>
                <w:spacing w:val="-3"/>
                <w:sz w:val="22"/>
              </w:rPr>
              <w:t>称</w:t>
            </w:r>
            <w:r>
              <w:rPr>
                <w:sz w:val="22"/>
              </w:rPr>
              <w:t>（盖</w:t>
            </w:r>
            <w:r>
              <w:rPr>
                <w:spacing w:val="-3"/>
                <w:sz w:val="22"/>
              </w:rPr>
              <w:t>章</w:t>
            </w:r>
            <w:r>
              <w:rPr>
                <w:sz w:val="22"/>
              </w:rPr>
              <w:t>）</w:t>
            </w:r>
            <w:r>
              <w:rPr>
                <w:rFonts w:hint="eastAsia"/>
                <w:sz w:val="22"/>
                <w:lang w:val="en-US" w:eastAsia="zh-CN"/>
              </w:rPr>
              <w:t xml:space="preserve">                  </w:t>
            </w:r>
            <w:r>
              <w:rPr>
                <w:sz w:val="22"/>
              </w:rPr>
              <w:t>联</w:t>
            </w:r>
            <w:r>
              <w:rPr>
                <w:spacing w:val="-3"/>
                <w:sz w:val="22"/>
              </w:rPr>
              <w:t>系</w:t>
            </w:r>
            <w:r>
              <w:rPr>
                <w:sz w:val="22"/>
              </w:rPr>
              <w:t>人：</w:t>
            </w:r>
            <w:r>
              <w:rPr>
                <w:sz w:val="22"/>
              </w:rPr>
              <w:tab/>
            </w:r>
            <w:r>
              <w:rPr>
                <w:rFonts w:hint="eastAsia"/>
                <w:sz w:val="22"/>
                <w:lang w:val="en-US" w:eastAsia="zh-CN"/>
              </w:rPr>
              <w:t xml:space="preserve">             </w:t>
            </w:r>
            <w:r>
              <w:rPr>
                <w:sz w:val="22"/>
              </w:rPr>
              <w:t>联</w:t>
            </w:r>
            <w:r>
              <w:rPr>
                <w:spacing w:val="-3"/>
                <w:sz w:val="22"/>
              </w:rPr>
              <w:t>系</w:t>
            </w:r>
            <w:r>
              <w:rPr>
                <w:sz w:val="22"/>
              </w:rPr>
              <w:t>电话：</w:t>
            </w:r>
          </w:p>
        </w:tc>
      </w:tr>
      <w:tr w14:paraId="4455E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306" w:type="pct"/>
            <w:vAlign w:val="center"/>
          </w:tcPr>
          <w:p w14:paraId="75E06CAF">
            <w:pPr>
              <w:pStyle w:val="8"/>
              <w:tabs>
                <w:tab w:val="left" w:pos="5290"/>
                <w:tab w:val="left" w:pos="8369"/>
              </w:tabs>
              <w:spacing w:before="91"/>
              <w:ind w:left="10"/>
              <w:jc w:val="center"/>
              <w:rPr>
                <w:sz w:val="22"/>
              </w:rPr>
            </w:pPr>
            <w:r>
              <w:rPr>
                <w:sz w:val="22"/>
              </w:rPr>
              <w:t>序号</w:t>
            </w:r>
          </w:p>
        </w:tc>
        <w:tc>
          <w:tcPr>
            <w:tcW w:w="1451" w:type="pct"/>
            <w:vAlign w:val="center"/>
          </w:tcPr>
          <w:p w14:paraId="23414D7B">
            <w:pPr>
              <w:pStyle w:val="8"/>
              <w:tabs>
                <w:tab w:val="left" w:pos="5290"/>
                <w:tab w:val="left" w:pos="8369"/>
              </w:tabs>
              <w:spacing w:before="91"/>
              <w:ind w:left="10"/>
              <w:jc w:val="center"/>
              <w:rPr>
                <w:sz w:val="22"/>
              </w:rPr>
            </w:pPr>
            <w:r>
              <w:rPr>
                <w:sz w:val="22"/>
              </w:rPr>
              <w:t>设备名称</w:t>
            </w:r>
          </w:p>
        </w:tc>
        <w:tc>
          <w:tcPr>
            <w:tcW w:w="1141" w:type="pct"/>
            <w:vAlign w:val="center"/>
          </w:tcPr>
          <w:p w14:paraId="41CA37B4">
            <w:pPr>
              <w:pStyle w:val="8"/>
              <w:tabs>
                <w:tab w:val="left" w:pos="5290"/>
                <w:tab w:val="left" w:pos="8369"/>
              </w:tabs>
              <w:spacing w:before="91"/>
              <w:ind w:left="10"/>
              <w:jc w:val="center"/>
              <w:rPr>
                <w:sz w:val="22"/>
              </w:rPr>
            </w:pPr>
            <w:r>
              <w:rPr>
                <w:sz w:val="22"/>
              </w:rPr>
              <w:t>品牌型号</w:t>
            </w:r>
          </w:p>
        </w:tc>
        <w:tc>
          <w:tcPr>
            <w:tcW w:w="443" w:type="pct"/>
            <w:vAlign w:val="center"/>
          </w:tcPr>
          <w:p w14:paraId="74A97E43">
            <w:pPr>
              <w:pStyle w:val="8"/>
              <w:tabs>
                <w:tab w:val="left" w:pos="5290"/>
                <w:tab w:val="left" w:pos="8369"/>
              </w:tabs>
              <w:spacing w:before="91"/>
              <w:ind w:left="10"/>
              <w:jc w:val="center"/>
              <w:rPr>
                <w:sz w:val="22"/>
              </w:rPr>
            </w:pPr>
            <w:r>
              <w:rPr>
                <w:sz w:val="22"/>
              </w:rPr>
              <w:t>进口</w:t>
            </w:r>
          </w:p>
          <w:p w14:paraId="1BC9420F">
            <w:pPr>
              <w:pStyle w:val="8"/>
              <w:tabs>
                <w:tab w:val="left" w:pos="5290"/>
                <w:tab w:val="left" w:pos="8369"/>
              </w:tabs>
              <w:spacing w:before="91"/>
              <w:ind w:left="10"/>
              <w:jc w:val="center"/>
              <w:rPr>
                <w:sz w:val="22"/>
              </w:rPr>
            </w:pPr>
            <w:r>
              <w:rPr>
                <w:rFonts w:hint="eastAsia"/>
                <w:sz w:val="22"/>
                <w:lang w:val="en-US" w:eastAsia="zh-CN"/>
              </w:rPr>
              <w:t>/</w:t>
            </w:r>
            <w:r>
              <w:rPr>
                <w:sz w:val="22"/>
              </w:rPr>
              <w:t>国产</w:t>
            </w:r>
          </w:p>
        </w:tc>
        <w:tc>
          <w:tcPr>
            <w:tcW w:w="1100" w:type="pct"/>
            <w:vAlign w:val="center"/>
          </w:tcPr>
          <w:p w14:paraId="6A7E2CD6">
            <w:pPr>
              <w:pStyle w:val="8"/>
              <w:tabs>
                <w:tab w:val="left" w:pos="5290"/>
                <w:tab w:val="left" w:pos="8369"/>
              </w:tabs>
              <w:spacing w:before="91"/>
              <w:ind w:left="10"/>
              <w:jc w:val="center"/>
              <w:rPr>
                <w:sz w:val="22"/>
              </w:rPr>
            </w:pPr>
            <w:r>
              <w:rPr>
                <w:sz w:val="22"/>
              </w:rPr>
              <w:t>封闭式耗材及主要配件名称</w:t>
            </w:r>
          </w:p>
        </w:tc>
        <w:tc>
          <w:tcPr>
            <w:tcW w:w="557" w:type="pct"/>
            <w:vAlign w:val="center"/>
          </w:tcPr>
          <w:p w14:paraId="1AEE0B01">
            <w:pPr>
              <w:pStyle w:val="8"/>
              <w:tabs>
                <w:tab w:val="left" w:pos="5290"/>
                <w:tab w:val="left" w:pos="8369"/>
              </w:tabs>
              <w:spacing w:before="91"/>
              <w:ind w:left="10"/>
              <w:jc w:val="center"/>
              <w:rPr>
                <w:sz w:val="22"/>
              </w:rPr>
            </w:pPr>
            <w:r>
              <w:rPr>
                <w:sz w:val="22"/>
              </w:rPr>
              <w:t>备注</w:t>
            </w:r>
          </w:p>
        </w:tc>
      </w:tr>
      <w:tr w14:paraId="49072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306" w:type="pct"/>
          </w:tcPr>
          <w:p w14:paraId="26D26175">
            <w:pPr>
              <w:pStyle w:val="8"/>
              <w:tabs>
                <w:tab w:val="left" w:pos="5290"/>
                <w:tab w:val="left" w:pos="8369"/>
              </w:tabs>
              <w:spacing w:before="91"/>
              <w:ind w:left="10"/>
              <w:jc w:val="center"/>
              <w:rPr>
                <w:sz w:val="22"/>
              </w:rPr>
            </w:pPr>
          </w:p>
        </w:tc>
        <w:tc>
          <w:tcPr>
            <w:tcW w:w="1451" w:type="pct"/>
          </w:tcPr>
          <w:p w14:paraId="41052C93">
            <w:pPr>
              <w:pStyle w:val="8"/>
              <w:tabs>
                <w:tab w:val="left" w:pos="5290"/>
                <w:tab w:val="left" w:pos="8369"/>
              </w:tabs>
              <w:spacing w:before="91"/>
              <w:ind w:left="10"/>
              <w:jc w:val="center"/>
              <w:rPr>
                <w:sz w:val="22"/>
              </w:rPr>
            </w:pPr>
          </w:p>
        </w:tc>
        <w:tc>
          <w:tcPr>
            <w:tcW w:w="1141" w:type="pct"/>
          </w:tcPr>
          <w:p w14:paraId="30792A99">
            <w:pPr>
              <w:pStyle w:val="8"/>
              <w:tabs>
                <w:tab w:val="left" w:pos="5290"/>
                <w:tab w:val="left" w:pos="8369"/>
              </w:tabs>
              <w:spacing w:before="91"/>
              <w:ind w:left="10"/>
              <w:jc w:val="center"/>
              <w:rPr>
                <w:sz w:val="22"/>
              </w:rPr>
            </w:pPr>
          </w:p>
        </w:tc>
        <w:tc>
          <w:tcPr>
            <w:tcW w:w="443" w:type="pct"/>
          </w:tcPr>
          <w:p w14:paraId="2FDC0B4F">
            <w:pPr>
              <w:pStyle w:val="8"/>
              <w:tabs>
                <w:tab w:val="left" w:pos="5290"/>
                <w:tab w:val="left" w:pos="8369"/>
              </w:tabs>
              <w:spacing w:before="91"/>
              <w:ind w:left="10"/>
              <w:jc w:val="center"/>
              <w:rPr>
                <w:sz w:val="22"/>
              </w:rPr>
            </w:pPr>
          </w:p>
        </w:tc>
        <w:tc>
          <w:tcPr>
            <w:tcW w:w="1100" w:type="pct"/>
          </w:tcPr>
          <w:p w14:paraId="04EEB523">
            <w:pPr>
              <w:pStyle w:val="8"/>
              <w:tabs>
                <w:tab w:val="left" w:pos="5290"/>
                <w:tab w:val="left" w:pos="8369"/>
              </w:tabs>
              <w:spacing w:before="91"/>
              <w:ind w:left="10"/>
              <w:jc w:val="center"/>
              <w:rPr>
                <w:sz w:val="22"/>
              </w:rPr>
            </w:pPr>
          </w:p>
        </w:tc>
        <w:tc>
          <w:tcPr>
            <w:tcW w:w="557" w:type="pct"/>
          </w:tcPr>
          <w:p w14:paraId="0EF9AAE7">
            <w:pPr>
              <w:pStyle w:val="8"/>
              <w:tabs>
                <w:tab w:val="left" w:pos="5290"/>
                <w:tab w:val="left" w:pos="8369"/>
              </w:tabs>
              <w:spacing w:before="91"/>
              <w:ind w:left="10"/>
              <w:jc w:val="center"/>
              <w:rPr>
                <w:sz w:val="22"/>
              </w:rPr>
            </w:pPr>
          </w:p>
        </w:tc>
      </w:tr>
      <w:tr w14:paraId="37B25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306" w:type="pct"/>
          </w:tcPr>
          <w:p w14:paraId="5FA0EBF6">
            <w:pPr>
              <w:pStyle w:val="8"/>
              <w:tabs>
                <w:tab w:val="left" w:pos="5290"/>
                <w:tab w:val="left" w:pos="8369"/>
              </w:tabs>
              <w:spacing w:before="91"/>
              <w:ind w:left="10"/>
              <w:jc w:val="center"/>
              <w:rPr>
                <w:sz w:val="22"/>
              </w:rPr>
            </w:pPr>
          </w:p>
        </w:tc>
        <w:tc>
          <w:tcPr>
            <w:tcW w:w="1451" w:type="pct"/>
          </w:tcPr>
          <w:p w14:paraId="0B987EAA">
            <w:pPr>
              <w:pStyle w:val="8"/>
              <w:tabs>
                <w:tab w:val="left" w:pos="5290"/>
                <w:tab w:val="left" w:pos="8369"/>
              </w:tabs>
              <w:spacing w:before="91"/>
              <w:ind w:left="10"/>
              <w:jc w:val="center"/>
              <w:rPr>
                <w:sz w:val="22"/>
              </w:rPr>
            </w:pPr>
          </w:p>
        </w:tc>
        <w:tc>
          <w:tcPr>
            <w:tcW w:w="1141" w:type="pct"/>
          </w:tcPr>
          <w:p w14:paraId="173AFB01">
            <w:pPr>
              <w:pStyle w:val="8"/>
              <w:tabs>
                <w:tab w:val="left" w:pos="5290"/>
                <w:tab w:val="left" w:pos="8369"/>
              </w:tabs>
              <w:spacing w:before="91"/>
              <w:ind w:left="10"/>
              <w:jc w:val="center"/>
              <w:rPr>
                <w:sz w:val="22"/>
              </w:rPr>
            </w:pPr>
          </w:p>
        </w:tc>
        <w:tc>
          <w:tcPr>
            <w:tcW w:w="443" w:type="pct"/>
          </w:tcPr>
          <w:p w14:paraId="2DFDF819">
            <w:pPr>
              <w:pStyle w:val="8"/>
              <w:tabs>
                <w:tab w:val="left" w:pos="5290"/>
                <w:tab w:val="left" w:pos="8369"/>
              </w:tabs>
              <w:spacing w:before="91"/>
              <w:ind w:left="10"/>
              <w:jc w:val="center"/>
              <w:rPr>
                <w:sz w:val="22"/>
              </w:rPr>
            </w:pPr>
          </w:p>
        </w:tc>
        <w:tc>
          <w:tcPr>
            <w:tcW w:w="1100" w:type="pct"/>
          </w:tcPr>
          <w:p w14:paraId="19B9D424">
            <w:pPr>
              <w:pStyle w:val="8"/>
              <w:tabs>
                <w:tab w:val="left" w:pos="5290"/>
                <w:tab w:val="left" w:pos="8369"/>
              </w:tabs>
              <w:spacing w:before="91"/>
              <w:ind w:left="10"/>
              <w:jc w:val="center"/>
              <w:rPr>
                <w:sz w:val="22"/>
              </w:rPr>
            </w:pPr>
          </w:p>
        </w:tc>
        <w:tc>
          <w:tcPr>
            <w:tcW w:w="557" w:type="pct"/>
          </w:tcPr>
          <w:p w14:paraId="5B052B18">
            <w:pPr>
              <w:pStyle w:val="8"/>
              <w:tabs>
                <w:tab w:val="left" w:pos="5290"/>
                <w:tab w:val="left" w:pos="8369"/>
              </w:tabs>
              <w:spacing w:before="91"/>
              <w:ind w:left="10"/>
              <w:jc w:val="center"/>
              <w:rPr>
                <w:sz w:val="22"/>
              </w:rPr>
            </w:pPr>
          </w:p>
        </w:tc>
      </w:tr>
      <w:tr w14:paraId="33C92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306" w:type="pct"/>
          </w:tcPr>
          <w:p w14:paraId="16ADAB10">
            <w:pPr>
              <w:pStyle w:val="8"/>
              <w:tabs>
                <w:tab w:val="left" w:pos="5290"/>
                <w:tab w:val="left" w:pos="8369"/>
              </w:tabs>
              <w:spacing w:before="91"/>
              <w:ind w:left="10"/>
              <w:jc w:val="center"/>
              <w:rPr>
                <w:sz w:val="22"/>
              </w:rPr>
            </w:pPr>
          </w:p>
        </w:tc>
        <w:tc>
          <w:tcPr>
            <w:tcW w:w="1451" w:type="pct"/>
          </w:tcPr>
          <w:p w14:paraId="2BA625C1">
            <w:pPr>
              <w:pStyle w:val="8"/>
              <w:tabs>
                <w:tab w:val="left" w:pos="5290"/>
                <w:tab w:val="left" w:pos="8369"/>
              </w:tabs>
              <w:spacing w:before="91"/>
              <w:ind w:left="10"/>
              <w:jc w:val="center"/>
              <w:rPr>
                <w:sz w:val="22"/>
              </w:rPr>
            </w:pPr>
          </w:p>
        </w:tc>
        <w:tc>
          <w:tcPr>
            <w:tcW w:w="1141" w:type="pct"/>
          </w:tcPr>
          <w:p w14:paraId="60E49684">
            <w:pPr>
              <w:pStyle w:val="8"/>
              <w:tabs>
                <w:tab w:val="left" w:pos="5290"/>
                <w:tab w:val="left" w:pos="8369"/>
              </w:tabs>
              <w:spacing w:before="91"/>
              <w:ind w:left="10"/>
              <w:jc w:val="center"/>
              <w:rPr>
                <w:sz w:val="22"/>
              </w:rPr>
            </w:pPr>
          </w:p>
        </w:tc>
        <w:tc>
          <w:tcPr>
            <w:tcW w:w="443" w:type="pct"/>
          </w:tcPr>
          <w:p w14:paraId="66F0D51A">
            <w:pPr>
              <w:pStyle w:val="8"/>
              <w:tabs>
                <w:tab w:val="left" w:pos="5290"/>
                <w:tab w:val="left" w:pos="8369"/>
              </w:tabs>
              <w:spacing w:before="91"/>
              <w:ind w:left="10"/>
              <w:jc w:val="center"/>
              <w:rPr>
                <w:sz w:val="22"/>
              </w:rPr>
            </w:pPr>
          </w:p>
        </w:tc>
        <w:tc>
          <w:tcPr>
            <w:tcW w:w="1100" w:type="pct"/>
          </w:tcPr>
          <w:p w14:paraId="527C23D8">
            <w:pPr>
              <w:pStyle w:val="8"/>
              <w:tabs>
                <w:tab w:val="left" w:pos="5290"/>
                <w:tab w:val="left" w:pos="8369"/>
              </w:tabs>
              <w:spacing w:before="91"/>
              <w:ind w:left="10"/>
              <w:jc w:val="center"/>
              <w:rPr>
                <w:sz w:val="22"/>
              </w:rPr>
            </w:pPr>
          </w:p>
        </w:tc>
        <w:tc>
          <w:tcPr>
            <w:tcW w:w="557" w:type="pct"/>
          </w:tcPr>
          <w:p w14:paraId="53B37ED5">
            <w:pPr>
              <w:pStyle w:val="8"/>
              <w:tabs>
                <w:tab w:val="left" w:pos="5290"/>
                <w:tab w:val="left" w:pos="8369"/>
              </w:tabs>
              <w:spacing w:before="91"/>
              <w:ind w:left="10"/>
              <w:jc w:val="center"/>
              <w:rPr>
                <w:sz w:val="22"/>
              </w:rPr>
            </w:pPr>
          </w:p>
        </w:tc>
      </w:tr>
      <w:tr w14:paraId="69F32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306" w:type="pct"/>
          </w:tcPr>
          <w:p w14:paraId="09C97FED">
            <w:pPr>
              <w:pStyle w:val="8"/>
              <w:tabs>
                <w:tab w:val="left" w:pos="5290"/>
                <w:tab w:val="left" w:pos="8369"/>
              </w:tabs>
              <w:spacing w:before="91"/>
              <w:ind w:left="10"/>
              <w:jc w:val="center"/>
              <w:rPr>
                <w:sz w:val="22"/>
              </w:rPr>
            </w:pPr>
          </w:p>
        </w:tc>
        <w:tc>
          <w:tcPr>
            <w:tcW w:w="1451" w:type="pct"/>
          </w:tcPr>
          <w:p w14:paraId="49C169DE">
            <w:pPr>
              <w:pStyle w:val="8"/>
              <w:tabs>
                <w:tab w:val="left" w:pos="5290"/>
                <w:tab w:val="left" w:pos="8369"/>
              </w:tabs>
              <w:spacing w:before="91"/>
              <w:ind w:left="10"/>
              <w:jc w:val="center"/>
              <w:rPr>
                <w:sz w:val="22"/>
              </w:rPr>
            </w:pPr>
          </w:p>
        </w:tc>
        <w:tc>
          <w:tcPr>
            <w:tcW w:w="1141" w:type="pct"/>
          </w:tcPr>
          <w:p w14:paraId="4800C864">
            <w:pPr>
              <w:pStyle w:val="8"/>
              <w:tabs>
                <w:tab w:val="left" w:pos="5290"/>
                <w:tab w:val="left" w:pos="8369"/>
              </w:tabs>
              <w:spacing w:before="91"/>
              <w:ind w:left="10"/>
              <w:jc w:val="center"/>
              <w:rPr>
                <w:sz w:val="22"/>
              </w:rPr>
            </w:pPr>
          </w:p>
        </w:tc>
        <w:tc>
          <w:tcPr>
            <w:tcW w:w="443" w:type="pct"/>
          </w:tcPr>
          <w:p w14:paraId="246F6BC2">
            <w:pPr>
              <w:pStyle w:val="8"/>
              <w:tabs>
                <w:tab w:val="left" w:pos="5290"/>
                <w:tab w:val="left" w:pos="8369"/>
              </w:tabs>
              <w:spacing w:before="91"/>
              <w:ind w:left="10"/>
              <w:jc w:val="center"/>
              <w:rPr>
                <w:sz w:val="22"/>
              </w:rPr>
            </w:pPr>
          </w:p>
        </w:tc>
        <w:tc>
          <w:tcPr>
            <w:tcW w:w="1100" w:type="pct"/>
          </w:tcPr>
          <w:p w14:paraId="161C1D43">
            <w:pPr>
              <w:pStyle w:val="8"/>
              <w:tabs>
                <w:tab w:val="left" w:pos="5290"/>
                <w:tab w:val="left" w:pos="8369"/>
              </w:tabs>
              <w:spacing w:before="91"/>
              <w:ind w:left="10"/>
              <w:jc w:val="center"/>
              <w:rPr>
                <w:sz w:val="22"/>
              </w:rPr>
            </w:pPr>
          </w:p>
        </w:tc>
        <w:tc>
          <w:tcPr>
            <w:tcW w:w="557" w:type="pct"/>
          </w:tcPr>
          <w:p w14:paraId="0322D1D4">
            <w:pPr>
              <w:pStyle w:val="8"/>
              <w:tabs>
                <w:tab w:val="left" w:pos="5290"/>
                <w:tab w:val="left" w:pos="8369"/>
              </w:tabs>
              <w:spacing w:before="91"/>
              <w:ind w:left="10"/>
              <w:jc w:val="center"/>
              <w:rPr>
                <w:sz w:val="22"/>
              </w:rPr>
            </w:pPr>
          </w:p>
        </w:tc>
      </w:tr>
      <w:tr w14:paraId="0136D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306" w:type="pct"/>
          </w:tcPr>
          <w:p w14:paraId="5FA85FD9">
            <w:pPr>
              <w:pStyle w:val="8"/>
              <w:tabs>
                <w:tab w:val="left" w:pos="5290"/>
                <w:tab w:val="left" w:pos="8369"/>
              </w:tabs>
              <w:spacing w:before="91"/>
              <w:ind w:left="10"/>
              <w:jc w:val="center"/>
              <w:rPr>
                <w:sz w:val="22"/>
              </w:rPr>
            </w:pPr>
          </w:p>
        </w:tc>
        <w:tc>
          <w:tcPr>
            <w:tcW w:w="1451" w:type="pct"/>
          </w:tcPr>
          <w:p w14:paraId="05475E58">
            <w:pPr>
              <w:pStyle w:val="8"/>
              <w:tabs>
                <w:tab w:val="left" w:pos="5290"/>
                <w:tab w:val="left" w:pos="8369"/>
              </w:tabs>
              <w:spacing w:before="91"/>
              <w:ind w:left="10"/>
              <w:jc w:val="center"/>
              <w:rPr>
                <w:sz w:val="22"/>
              </w:rPr>
            </w:pPr>
          </w:p>
        </w:tc>
        <w:tc>
          <w:tcPr>
            <w:tcW w:w="1141" w:type="pct"/>
          </w:tcPr>
          <w:p w14:paraId="794FE583">
            <w:pPr>
              <w:pStyle w:val="8"/>
              <w:tabs>
                <w:tab w:val="left" w:pos="5290"/>
                <w:tab w:val="left" w:pos="8369"/>
              </w:tabs>
              <w:spacing w:before="91"/>
              <w:ind w:left="10"/>
              <w:jc w:val="center"/>
              <w:rPr>
                <w:sz w:val="22"/>
              </w:rPr>
            </w:pPr>
          </w:p>
        </w:tc>
        <w:tc>
          <w:tcPr>
            <w:tcW w:w="443" w:type="pct"/>
          </w:tcPr>
          <w:p w14:paraId="7336F707">
            <w:pPr>
              <w:pStyle w:val="8"/>
              <w:tabs>
                <w:tab w:val="left" w:pos="5290"/>
                <w:tab w:val="left" w:pos="8369"/>
              </w:tabs>
              <w:spacing w:before="91"/>
              <w:ind w:left="10"/>
              <w:jc w:val="center"/>
              <w:rPr>
                <w:sz w:val="22"/>
              </w:rPr>
            </w:pPr>
          </w:p>
        </w:tc>
        <w:tc>
          <w:tcPr>
            <w:tcW w:w="1100" w:type="pct"/>
          </w:tcPr>
          <w:p w14:paraId="77A0EFB8">
            <w:pPr>
              <w:pStyle w:val="8"/>
              <w:tabs>
                <w:tab w:val="left" w:pos="5290"/>
                <w:tab w:val="left" w:pos="8369"/>
              </w:tabs>
              <w:spacing w:before="91"/>
              <w:ind w:left="10"/>
              <w:jc w:val="center"/>
              <w:rPr>
                <w:sz w:val="22"/>
              </w:rPr>
            </w:pPr>
          </w:p>
        </w:tc>
        <w:tc>
          <w:tcPr>
            <w:tcW w:w="557" w:type="pct"/>
          </w:tcPr>
          <w:p w14:paraId="764FDA4F">
            <w:pPr>
              <w:pStyle w:val="8"/>
              <w:tabs>
                <w:tab w:val="left" w:pos="5290"/>
                <w:tab w:val="left" w:pos="8369"/>
              </w:tabs>
              <w:spacing w:before="91"/>
              <w:ind w:left="10"/>
              <w:jc w:val="center"/>
              <w:rPr>
                <w:sz w:val="22"/>
              </w:rPr>
            </w:pPr>
          </w:p>
        </w:tc>
      </w:tr>
      <w:tr w14:paraId="21B15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5000" w:type="pct"/>
            <w:gridSpan w:val="6"/>
          </w:tcPr>
          <w:p w14:paraId="7070235D">
            <w:pPr>
              <w:pStyle w:val="8"/>
              <w:spacing w:before="135" w:line="271" w:lineRule="auto"/>
              <w:ind w:left="14" w:right="45"/>
              <w:rPr>
                <w:sz w:val="22"/>
              </w:rPr>
            </w:pPr>
            <w:r>
              <w:rPr>
                <w:spacing w:val="-3"/>
                <w:sz w:val="22"/>
              </w:rPr>
              <w:t>备注：本表格</w:t>
            </w:r>
            <w:r>
              <w:rPr>
                <w:rFonts w:hint="eastAsia"/>
                <w:spacing w:val="-3"/>
                <w:sz w:val="22"/>
                <w:lang w:val="en-US" w:eastAsia="zh-CN"/>
              </w:rPr>
              <w:t>粘</w:t>
            </w:r>
            <w:r>
              <w:rPr>
                <w:spacing w:val="-3"/>
                <w:sz w:val="22"/>
              </w:rPr>
              <w:t>贴在密封档案袋外面。序号按照</w:t>
            </w:r>
            <w:r>
              <w:rPr>
                <w:rFonts w:hint="eastAsia"/>
                <w:spacing w:val="-3"/>
                <w:sz w:val="22"/>
                <w:lang w:val="en-US" w:eastAsia="zh-CN"/>
              </w:rPr>
              <w:t>附件1</w:t>
            </w:r>
            <w:r>
              <w:rPr>
                <w:spacing w:val="-3"/>
                <w:sz w:val="22"/>
              </w:rPr>
              <w:t>内的序号填写。</w:t>
            </w:r>
          </w:p>
        </w:tc>
      </w:tr>
    </w:tbl>
    <w:p w14:paraId="248EAA22">
      <w:pPr>
        <w:rPr>
          <w:rFonts w:hint="eastAsia"/>
          <w:sz w:val="22"/>
          <w:szCs w:val="22"/>
          <w:lang w:val="en-US" w:eastAsia="zh-CN"/>
        </w:rPr>
      </w:pPr>
    </w:p>
    <w:p w14:paraId="0F4E54BD">
      <w:pPr>
        <w:rPr>
          <w:rFonts w:hint="eastAsia"/>
          <w:sz w:val="22"/>
          <w:szCs w:val="22"/>
          <w:lang w:val="en-US" w:eastAsia="zh-CN"/>
        </w:rPr>
      </w:pPr>
    </w:p>
    <w:p w14:paraId="3CB75B1D">
      <w:pPr>
        <w:rPr>
          <w:rFonts w:hint="eastAsia"/>
          <w:sz w:val="22"/>
          <w:szCs w:val="22"/>
          <w:lang w:val="en-US" w:eastAsia="zh-CN"/>
        </w:rPr>
      </w:pPr>
    </w:p>
    <w:p w14:paraId="3AFDFA4F">
      <w:pPr>
        <w:rPr>
          <w:rFonts w:hint="eastAsia"/>
          <w:sz w:val="22"/>
          <w:szCs w:val="22"/>
          <w:lang w:val="en-US" w:eastAsia="zh-CN"/>
        </w:rPr>
      </w:pPr>
    </w:p>
    <w:p w14:paraId="6BD0C048">
      <w:pPr>
        <w:rPr>
          <w:rFonts w:hint="eastAsia"/>
          <w:sz w:val="22"/>
          <w:szCs w:val="22"/>
          <w:lang w:val="en-US" w:eastAsia="zh-CN"/>
        </w:rPr>
      </w:pPr>
    </w:p>
    <w:p w14:paraId="7FB55500">
      <w:pPr>
        <w:rPr>
          <w:rFonts w:hint="eastAsia"/>
          <w:sz w:val="22"/>
          <w:szCs w:val="22"/>
          <w:lang w:val="en-US" w:eastAsia="zh-CN"/>
        </w:rPr>
      </w:pPr>
    </w:p>
    <w:p w14:paraId="11310D58">
      <w:pPr>
        <w:rPr>
          <w:rFonts w:hint="eastAsia"/>
          <w:sz w:val="22"/>
          <w:szCs w:val="22"/>
          <w:lang w:val="en-US" w:eastAsia="zh-CN"/>
        </w:rPr>
      </w:pPr>
    </w:p>
    <w:p w14:paraId="11FCEB25">
      <w:pPr>
        <w:rPr>
          <w:rFonts w:hint="eastAsia"/>
          <w:sz w:val="22"/>
          <w:szCs w:val="22"/>
          <w:lang w:val="en-US" w:eastAsia="zh-CN"/>
        </w:rPr>
      </w:pPr>
    </w:p>
    <w:p w14:paraId="3D3FCB71">
      <w:pPr>
        <w:rPr>
          <w:rFonts w:hint="eastAsia"/>
          <w:sz w:val="22"/>
          <w:szCs w:val="22"/>
          <w:lang w:val="en-US" w:eastAsia="zh-CN"/>
        </w:rPr>
      </w:pPr>
    </w:p>
    <w:p w14:paraId="0AD265C2">
      <w:pPr>
        <w:rPr>
          <w:rFonts w:hint="eastAsia"/>
          <w:sz w:val="22"/>
          <w:szCs w:val="22"/>
          <w:lang w:val="en-US" w:eastAsia="zh-CN"/>
        </w:rPr>
      </w:pPr>
    </w:p>
    <w:p w14:paraId="080E4D67">
      <w:pPr>
        <w:rPr>
          <w:rFonts w:hint="eastAsia"/>
          <w:sz w:val="22"/>
          <w:szCs w:val="22"/>
          <w:lang w:val="en-US" w:eastAsia="zh-CN"/>
        </w:rPr>
      </w:pPr>
    </w:p>
    <w:p w14:paraId="4456AFA4">
      <w:pPr>
        <w:rPr>
          <w:rFonts w:hint="eastAsia"/>
          <w:sz w:val="22"/>
          <w:szCs w:val="22"/>
          <w:lang w:val="en-US" w:eastAsia="zh-CN"/>
        </w:rPr>
      </w:pPr>
    </w:p>
    <w:p w14:paraId="367BE4A7">
      <w:pPr>
        <w:rPr>
          <w:rFonts w:hint="eastAsia"/>
          <w:sz w:val="22"/>
          <w:szCs w:val="22"/>
          <w:lang w:val="en-US" w:eastAsia="zh-CN"/>
        </w:rPr>
      </w:pPr>
    </w:p>
    <w:p w14:paraId="01C358C1">
      <w:pPr>
        <w:rPr>
          <w:rFonts w:hint="eastAsia"/>
          <w:sz w:val="22"/>
          <w:szCs w:val="22"/>
          <w:lang w:val="en-US" w:eastAsia="zh-CN"/>
        </w:rPr>
      </w:pPr>
    </w:p>
    <w:p w14:paraId="21337FE9">
      <w:pPr>
        <w:rPr>
          <w:rFonts w:hint="eastAsia"/>
          <w:sz w:val="22"/>
          <w:szCs w:val="22"/>
          <w:lang w:val="en-US" w:eastAsia="zh-CN"/>
        </w:rPr>
      </w:pPr>
    </w:p>
    <w:p w14:paraId="280F4D06">
      <w:pPr>
        <w:rPr>
          <w:rFonts w:hint="eastAsia"/>
          <w:sz w:val="22"/>
          <w:szCs w:val="22"/>
          <w:lang w:val="en-US" w:eastAsia="zh-CN"/>
        </w:rPr>
      </w:pPr>
    </w:p>
    <w:p w14:paraId="196FD6ED">
      <w:pPr>
        <w:rPr>
          <w:rFonts w:hint="eastAsia"/>
          <w:sz w:val="22"/>
          <w:szCs w:val="22"/>
          <w:lang w:val="en-US" w:eastAsia="zh-CN"/>
        </w:rPr>
      </w:pPr>
    </w:p>
    <w:p w14:paraId="63E14A1F">
      <w:pPr>
        <w:rPr>
          <w:rFonts w:hint="eastAsia"/>
          <w:sz w:val="22"/>
          <w:szCs w:val="22"/>
          <w:lang w:val="en-US" w:eastAsia="zh-CN"/>
        </w:rPr>
      </w:pPr>
    </w:p>
    <w:p w14:paraId="4D3263D4">
      <w:pPr>
        <w:rPr>
          <w:rFonts w:hint="eastAsia"/>
          <w:sz w:val="22"/>
          <w:szCs w:val="22"/>
          <w:lang w:val="en-US" w:eastAsia="zh-CN"/>
        </w:rPr>
      </w:pPr>
    </w:p>
    <w:p w14:paraId="53C6201C">
      <w:pPr>
        <w:rPr>
          <w:rFonts w:hint="eastAsia"/>
          <w:sz w:val="22"/>
          <w:szCs w:val="22"/>
          <w:lang w:val="en-US" w:eastAsia="zh-CN"/>
        </w:rPr>
      </w:pPr>
    </w:p>
    <w:sectPr>
      <w:pgSz w:w="11906" w:h="16838"/>
      <w:pgMar w:top="1100" w:right="1417" w:bottom="110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C04C5D"/>
    <w:multiLevelType w:val="singleLevel"/>
    <w:tmpl w:val="15C04C5D"/>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0YjIwYTVmYTg2YTcwZWI2N2Y5OTVlZmZjYjIyNjkifQ=="/>
  </w:docVars>
  <w:rsids>
    <w:rsidRoot w:val="00000000"/>
    <w:rsid w:val="006D5F21"/>
    <w:rsid w:val="00C760DD"/>
    <w:rsid w:val="02D34E22"/>
    <w:rsid w:val="04984319"/>
    <w:rsid w:val="065020C1"/>
    <w:rsid w:val="09483A51"/>
    <w:rsid w:val="0ABE2142"/>
    <w:rsid w:val="0B190D39"/>
    <w:rsid w:val="0BA4425C"/>
    <w:rsid w:val="0BFF4B41"/>
    <w:rsid w:val="0C5C7E64"/>
    <w:rsid w:val="0CAF6FD7"/>
    <w:rsid w:val="0D273323"/>
    <w:rsid w:val="0FB93B3D"/>
    <w:rsid w:val="118B4556"/>
    <w:rsid w:val="11AC3683"/>
    <w:rsid w:val="12B66520"/>
    <w:rsid w:val="14103A0E"/>
    <w:rsid w:val="14F447EE"/>
    <w:rsid w:val="15A46B04"/>
    <w:rsid w:val="16AF3059"/>
    <w:rsid w:val="1A077EF3"/>
    <w:rsid w:val="1AD57207"/>
    <w:rsid w:val="1B37564F"/>
    <w:rsid w:val="1BE539D2"/>
    <w:rsid w:val="1DE859FC"/>
    <w:rsid w:val="1F3A7B53"/>
    <w:rsid w:val="20631BE8"/>
    <w:rsid w:val="20C145ED"/>
    <w:rsid w:val="26775B6F"/>
    <w:rsid w:val="288B5901"/>
    <w:rsid w:val="28C66939"/>
    <w:rsid w:val="2AD0701D"/>
    <w:rsid w:val="2D5D501A"/>
    <w:rsid w:val="2E3E03BF"/>
    <w:rsid w:val="31615451"/>
    <w:rsid w:val="34A978B5"/>
    <w:rsid w:val="380974F7"/>
    <w:rsid w:val="42CB012E"/>
    <w:rsid w:val="44C71617"/>
    <w:rsid w:val="47DA2BD5"/>
    <w:rsid w:val="48F87029"/>
    <w:rsid w:val="494E5BD4"/>
    <w:rsid w:val="4AB62D67"/>
    <w:rsid w:val="4F2C79EA"/>
    <w:rsid w:val="51BE45DC"/>
    <w:rsid w:val="55084F2C"/>
    <w:rsid w:val="564C6CDE"/>
    <w:rsid w:val="56651689"/>
    <w:rsid w:val="572069FE"/>
    <w:rsid w:val="58A41F44"/>
    <w:rsid w:val="59A82118"/>
    <w:rsid w:val="59E35308"/>
    <w:rsid w:val="5AA80105"/>
    <w:rsid w:val="5C882FDD"/>
    <w:rsid w:val="5E607DC6"/>
    <w:rsid w:val="5ED90FF2"/>
    <w:rsid w:val="5F6C644B"/>
    <w:rsid w:val="5FA06694"/>
    <w:rsid w:val="5FA62A45"/>
    <w:rsid w:val="60B15DE8"/>
    <w:rsid w:val="62CE11A9"/>
    <w:rsid w:val="662A40AA"/>
    <w:rsid w:val="66A51E31"/>
    <w:rsid w:val="69644827"/>
    <w:rsid w:val="6B704EFA"/>
    <w:rsid w:val="6C1E0136"/>
    <w:rsid w:val="6C60689B"/>
    <w:rsid w:val="6DE7634D"/>
    <w:rsid w:val="6E53393F"/>
    <w:rsid w:val="6F0D763F"/>
    <w:rsid w:val="6FDC7B8C"/>
    <w:rsid w:val="70EB3963"/>
    <w:rsid w:val="71A768D5"/>
    <w:rsid w:val="72E65301"/>
    <w:rsid w:val="74A657D7"/>
    <w:rsid w:val="74EF5AE6"/>
    <w:rsid w:val="76564134"/>
    <w:rsid w:val="76CD17F4"/>
    <w:rsid w:val="76F31A34"/>
    <w:rsid w:val="7732281D"/>
    <w:rsid w:val="78856750"/>
    <w:rsid w:val="7A146AD1"/>
    <w:rsid w:val="7BF16629"/>
    <w:rsid w:val="7E3E309B"/>
    <w:rsid w:val="7F023A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1"/>
    <w:pPr>
      <w:ind w:left="222"/>
      <w:outlineLvl w:val="1"/>
    </w:pPr>
    <w:rPr>
      <w:rFonts w:ascii="宋体" w:hAnsi="宋体" w:eastAsia="宋体" w:cs="宋体"/>
      <w:b/>
      <w:bCs/>
      <w:sz w:val="36"/>
      <w:szCs w:val="36"/>
      <w:lang w:val="zh-CN" w:eastAsia="zh-CN" w:bidi="zh-CN"/>
    </w:rPr>
  </w:style>
  <w:style w:type="paragraph" w:styleId="3">
    <w:name w:val="heading 4"/>
    <w:basedOn w:val="1"/>
    <w:next w:val="1"/>
    <w:qFormat/>
    <w:uiPriority w:val="0"/>
    <w:pPr>
      <w:keepNext/>
      <w:keepLines/>
      <w:spacing w:line="540" w:lineRule="atLeast"/>
      <w:outlineLvl w:val="3"/>
    </w:pPr>
    <w:rPr>
      <w:sz w:val="28"/>
      <w:szCs w:val="28"/>
    </w:rPr>
  </w:style>
  <w:style w:type="character" w:default="1" w:styleId="6">
    <w:name w:val="Default Paragraph Font"/>
    <w:qFormat/>
    <w:uiPriority w:val="0"/>
  </w:style>
  <w:style w:type="table" w:default="1" w:styleId="5">
    <w:name w:val="Normal Table"/>
    <w:qFormat/>
    <w:uiPriority w:val="0"/>
    <w:tblPr>
      <w:tblCellMar>
        <w:top w:w="0" w:type="dxa"/>
        <w:left w:w="108" w:type="dxa"/>
        <w:bottom w:w="0" w:type="dxa"/>
        <w:right w:w="108" w:type="dxa"/>
      </w:tblCellMar>
    </w:tblPr>
  </w:style>
  <w:style w:type="paragraph" w:styleId="4">
    <w:name w:val="Body Text"/>
    <w:basedOn w:val="1"/>
    <w:qFormat/>
    <w:uiPriority w:val="1"/>
    <w:rPr>
      <w:rFonts w:ascii="宋体" w:hAnsi="宋体" w:eastAsia="宋体" w:cs="宋体"/>
      <w:sz w:val="21"/>
      <w:szCs w:val="21"/>
      <w:lang w:val="zh-CN" w:eastAsia="zh-CN" w:bidi="zh-CN"/>
    </w:rPr>
  </w:style>
  <w:style w:type="character" w:customStyle="1" w:styleId="7">
    <w:name w:val="font31"/>
    <w:basedOn w:val="6"/>
    <w:qFormat/>
    <w:uiPriority w:val="0"/>
    <w:rPr>
      <w:rFonts w:hint="eastAsia" w:ascii="宋体" w:hAnsi="宋体" w:eastAsia="宋体" w:cs="宋体"/>
      <w:color w:val="000000"/>
      <w:sz w:val="22"/>
      <w:szCs w:val="22"/>
      <w:u w:val="none"/>
    </w:rPr>
  </w:style>
  <w:style w:type="paragraph" w:customStyle="1" w:styleId="8">
    <w:name w:val="Table Paragraph"/>
    <w:basedOn w:val="1"/>
    <w:qFormat/>
    <w:uiPriority w:val="1"/>
    <w:rPr>
      <w:rFonts w:ascii="宋体" w:hAnsi="宋体" w:eastAsia="宋体" w:cs="宋体"/>
      <w:lang w:val="zh-CN" w:eastAsia="zh-CN" w:bidi="zh-CN"/>
    </w:rPr>
  </w:style>
  <w:style w:type="character" w:customStyle="1" w:styleId="9">
    <w:name w:val="font171"/>
    <w:basedOn w:val="6"/>
    <w:qFormat/>
    <w:uiPriority w:val="0"/>
    <w:rPr>
      <w:rFonts w:hint="eastAsia" w:ascii="宋体" w:hAnsi="宋体" w:eastAsia="宋体" w:cs="宋体"/>
      <w:b/>
      <w:bCs/>
      <w:color w:val="000000"/>
      <w:sz w:val="36"/>
      <w:szCs w:val="36"/>
      <w:u w:val="none"/>
    </w:rPr>
  </w:style>
  <w:style w:type="character" w:customStyle="1" w:styleId="10">
    <w:name w:val="font181"/>
    <w:basedOn w:val="6"/>
    <w:qFormat/>
    <w:uiPriority w:val="0"/>
    <w:rPr>
      <w:rFonts w:hint="eastAsia" w:ascii="宋体" w:hAnsi="宋体" w:eastAsia="宋体" w:cs="宋体"/>
      <w:color w:val="333333"/>
      <w:sz w:val="20"/>
      <w:szCs w:val="20"/>
      <w:u w:val="none"/>
    </w:rPr>
  </w:style>
  <w:style w:type="character" w:customStyle="1" w:styleId="11">
    <w:name w:val="font21"/>
    <w:basedOn w:val="6"/>
    <w:qFormat/>
    <w:uiPriority w:val="0"/>
    <w:rPr>
      <w:rFonts w:hint="eastAsia" w:ascii="宋体" w:hAnsi="宋体" w:eastAsia="宋体" w:cs="宋体"/>
      <w:color w:val="000000"/>
      <w:sz w:val="18"/>
      <w:szCs w:val="18"/>
      <w:u w:val="none"/>
    </w:rPr>
  </w:style>
  <w:style w:type="character" w:customStyle="1" w:styleId="12">
    <w:name w:val="font41"/>
    <w:basedOn w:val="6"/>
    <w:qFormat/>
    <w:uiPriority w:val="0"/>
    <w:rPr>
      <w:rFonts w:hint="eastAsia" w:ascii="宋体" w:hAnsi="宋体" w:eastAsia="宋体" w:cs="宋体"/>
      <w:color w:val="000000"/>
      <w:sz w:val="21"/>
      <w:szCs w:val="21"/>
      <w:u w:val="none"/>
    </w:rPr>
  </w:style>
  <w:style w:type="character" w:customStyle="1" w:styleId="13">
    <w:name w:val="font11"/>
    <w:basedOn w:val="6"/>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1256</Words>
  <Characters>1338</Characters>
  <Paragraphs>729</Paragraphs>
  <TotalTime>34</TotalTime>
  <ScaleCrop>false</ScaleCrop>
  <LinksUpToDate>false</LinksUpToDate>
  <CharactersWithSpaces>1387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2022-07-06T07:07:00Z</dcterms:created>
  <dc:creator>鸡小萌和滚滚</dc:creator>
  <cp:lastModifiedBy>HSY</cp:lastModifiedBy>
  <dcterms:modified xsi:type="dcterms:W3CDTF">2026-09-08T07:22:09Z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3813CD76B322421BAB573F69DC54D751_13</vt:lpwstr>
  </property>
  <property fmtid="{D5CDD505-2E9C-101B-9397-08002B2CF9AE}" pid="4" name="KSOTemplateDocerSaveRecord">
    <vt:lpwstr>eyJoZGlkIjoiMzFmN2JkMTlkZDA0MmJiOTlkMGVhYmZmNDYxMmUxOTciLCJ1c2VySWQiOiIyNTMwNTI1MjQifQ==</vt:lpwstr>
  </property>
</Properties>
</file>