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CFC198">
      <w:pPr>
        <w:numPr>
          <w:ilvl w:val="0"/>
          <w:numId w:val="0"/>
        </w:numPr>
        <w:spacing w:line="360" w:lineRule="auto"/>
        <w:jc w:val="both"/>
        <w:rPr>
          <w:rFonts w:hint="default" w:ascii="宋体" w:hAnsi="宋体" w:eastAsia="宋体" w:cs="Times New Roman"/>
          <w:b/>
          <w:sz w:val="32"/>
          <w:szCs w:val="32"/>
          <w:lang w:val="en-US" w:eastAsia="zh-CN"/>
        </w:rPr>
      </w:pPr>
      <w:r>
        <w:rPr>
          <w:rFonts w:hint="eastAsia" w:ascii="宋体" w:hAnsi="宋体" w:cs="Times New Roman"/>
          <w:b/>
          <w:sz w:val="32"/>
          <w:szCs w:val="32"/>
          <w:lang w:val="en-US" w:eastAsia="zh-CN"/>
        </w:rPr>
        <w:t>附件八</w:t>
      </w:r>
    </w:p>
    <w:p w14:paraId="40341B00">
      <w:pPr>
        <w:numPr>
          <w:ilvl w:val="0"/>
          <w:numId w:val="0"/>
        </w:numPr>
        <w:spacing w:line="360" w:lineRule="auto"/>
        <w:jc w:val="center"/>
        <w:rPr>
          <w:rFonts w:hint="eastAsia" w:ascii="宋体" w:hAnsi="宋体" w:eastAsia="宋体" w:cs="Times New Roman"/>
          <w:b/>
          <w:sz w:val="32"/>
          <w:szCs w:val="32"/>
          <w:lang w:val="en-US" w:eastAsia="zh-CN"/>
        </w:rPr>
      </w:pPr>
      <w:r>
        <w:rPr>
          <w:rFonts w:hint="eastAsia" w:ascii="宋体" w:hAnsi="宋体" w:eastAsia="宋体" w:cs="Times New Roman"/>
          <w:b/>
          <w:sz w:val="32"/>
          <w:szCs w:val="32"/>
          <w:lang w:val="en-US" w:eastAsia="zh-CN"/>
        </w:rPr>
        <w:t>合同主要条款</w:t>
      </w:r>
    </w:p>
    <w:p w14:paraId="63902FAF">
      <w:pPr>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jc w:val="center"/>
        <w:textAlignment w:val="auto"/>
        <w:rPr>
          <w:rFonts w:hint="eastAsia" w:ascii="方正小标宋简体" w:hAnsi="方正小标宋简体" w:eastAsia="方正小标宋简体" w:cs="方正小标宋简体"/>
          <w:color w:val="333333"/>
          <w:kern w:val="0"/>
          <w:sz w:val="32"/>
          <w:szCs w:val="32"/>
          <w:lang w:val="en-US" w:eastAsia="zh-CN"/>
        </w:rPr>
      </w:pPr>
      <w:bookmarkStart w:id="5" w:name="_GoBack"/>
      <w:bookmarkEnd w:id="5"/>
      <w:r>
        <w:rPr>
          <w:rFonts w:hint="eastAsia" w:ascii="方正小标宋简体" w:hAnsi="方正小标宋简体" w:eastAsia="方正小标宋简体" w:cs="方正小标宋简体"/>
          <w:color w:val="333333"/>
          <w:kern w:val="0"/>
          <w:sz w:val="32"/>
          <w:szCs w:val="32"/>
          <w:lang w:val="en-US" w:eastAsia="zh-CN"/>
        </w:rPr>
        <w:t>产品购销合同</w:t>
      </w:r>
    </w:p>
    <w:p w14:paraId="38F16C81">
      <w:pPr>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420" w:firstLineChars="200"/>
        <w:jc w:val="left"/>
        <w:textAlignment w:val="auto"/>
        <w:rPr>
          <w:rFonts w:hint="eastAsia" w:ascii="宋体" w:hAnsi="宋体" w:eastAsia="宋体" w:cs="宋体"/>
          <w:color w:val="333333"/>
          <w:kern w:val="0"/>
          <w:sz w:val="21"/>
          <w:szCs w:val="21"/>
          <w:u w:val="single"/>
          <w:lang w:val="en-US" w:eastAsia="zh-CN"/>
        </w:rPr>
      </w:pPr>
      <w:r>
        <w:rPr>
          <w:rFonts w:hint="eastAsia" w:ascii="宋体" w:hAnsi="宋体" w:eastAsia="宋体" w:cs="宋体"/>
          <w:color w:val="333333"/>
          <w:kern w:val="0"/>
          <w:sz w:val="21"/>
          <w:szCs w:val="21"/>
          <w:lang w:val="en-US" w:eastAsia="zh-CN"/>
        </w:rPr>
        <w:t>甲方：</w:t>
      </w:r>
      <w:r>
        <w:rPr>
          <w:rFonts w:hint="eastAsia" w:ascii="宋体" w:hAnsi="宋体" w:eastAsia="宋体" w:cs="宋体"/>
          <w:color w:val="333333"/>
          <w:kern w:val="0"/>
          <w:sz w:val="21"/>
          <w:szCs w:val="21"/>
          <w:u w:val="single"/>
          <w:lang w:val="en-US" w:eastAsia="zh-CN"/>
        </w:rPr>
        <w:t>义乌市稠城街道社区卫生服务中心</w:t>
      </w:r>
    </w:p>
    <w:p w14:paraId="466346D2">
      <w:pPr>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420" w:firstLineChars="200"/>
        <w:jc w:val="left"/>
        <w:textAlignment w:val="auto"/>
        <w:rPr>
          <w:rFonts w:hint="eastAsia" w:ascii="宋体" w:hAnsi="宋体" w:eastAsia="宋体" w:cs="宋体"/>
          <w:color w:val="333333"/>
          <w:kern w:val="0"/>
          <w:sz w:val="21"/>
          <w:szCs w:val="21"/>
          <w:u w:val="single"/>
          <w:lang w:val="en-US" w:eastAsia="zh-CN"/>
        </w:rPr>
      </w:pPr>
      <w:r>
        <w:rPr>
          <w:rFonts w:hint="eastAsia" w:ascii="宋体" w:hAnsi="宋体" w:eastAsia="宋体" w:cs="宋体"/>
          <w:color w:val="333333"/>
          <w:kern w:val="0"/>
          <w:sz w:val="21"/>
          <w:szCs w:val="21"/>
          <w:lang w:val="en-US" w:eastAsia="zh-CN"/>
        </w:rPr>
        <w:t>乙方：</w:t>
      </w:r>
      <w:r>
        <w:rPr>
          <w:rFonts w:hint="eastAsia" w:ascii="宋体" w:hAnsi="宋体" w:eastAsia="宋体" w:cs="宋体"/>
          <w:color w:val="333333"/>
          <w:kern w:val="0"/>
          <w:sz w:val="21"/>
          <w:szCs w:val="21"/>
          <w:u w:val="single"/>
          <w:lang w:val="en-US" w:eastAsia="zh-CN"/>
        </w:rPr>
        <w:t xml:space="preserve">                             </w:t>
      </w:r>
    </w:p>
    <w:p w14:paraId="7F6D84E8">
      <w:pPr>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420" w:firstLineChars="200"/>
        <w:jc w:val="left"/>
        <w:textAlignment w:val="auto"/>
        <w:rPr>
          <w:rFonts w:hint="eastAsia" w:ascii="宋体" w:hAnsi="宋体" w:eastAsia="宋体" w:cs="宋体"/>
          <w:color w:val="333333"/>
          <w:kern w:val="0"/>
          <w:sz w:val="21"/>
          <w:szCs w:val="21"/>
          <w:lang w:val="en-US" w:eastAsia="zh-CN"/>
        </w:rPr>
      </w:pPr>
      <w:r>
        <w:rPr>
          <w:rFonts w:hint="eastAsia" w:ascii="宋体" w:hAnsi="宋体" w:eastAsia="宋体" w:cs="宋体"/>
          <w:color w:val="333333"/>
          <w:kern w:val="0"/>
          <w:sz w:val="21"/>
          <w:szCs w:val="21"/>
          <w:lang w:val="en-US" w:eastAsia="zh-CN"/>
        </w:rPr>
        <w:t>经甲、乙双方友好协商，特签订本合同，以共同信守，严格履行。</w:t>
      </w:r>
    </w:p>
    <w:p w14:paraId="3D4A7033">
      <w:pPr>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420" w:firstLineChars="200"/>
        <w:jc w:val="left"/>
        <w:textAlignment w:val="auto"/>
        <w:rPr>
          <w:rFonts w:hint="eastAsia" w:ascii="宋体" w:hAnsi="宋体" w:eastAsia="宋体" w:cs="宋体"/>
          <w:color w:val="333333"/>
          <w:kern w:val="0"/>
          <w:sz w:val="21"/>
          <w:szCs w:val="21"/>
          <w:lang w:val="en-US" w:eastAsia="zh-CN"/>
        </w:rPr>
      </w:pPr>
      <w:r>
        <w:rPr>
          <w:rFonts w:hint="eastAsia" w:ascii="宋体" w:hAnsi="宋体" w:eastAsia="宋体" w:cs="宋体"/>
          <w:color w:val="333333"/>
          <w:kern w:val="0"/>
          <w:sz w:val="21"/>
          <w:szCs w:val="21"/>
          <w:lang w:val="en-US" w:eastAsia="zh-CN"/>
        </w:rPr>
        <w:t>一、合同文件组成</w:t>
      </w:r>
    </w:p>
    <w:p w14:paraId="0372271C">
      <w:pPr>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420" w:firstLineChars="200"/>
        <w:jc w:val="left"/>
        <w:textAlignment w:val="auto"/>
        <w:rPr>
          <w:rFonts w:hint="eastAsia" w:ascii="宋体" w:hAnsi="宋体" w:eastAsia="宋体" w:cs="宋体"/>
          <w:color w:val="333333"/>
          <w:kern w:val="0"/>
          <w:sz w:val="21"/>
          <w:szCs w:val="21"/>
          <w:lang w:val="en-US" w:eastAsia="zh-CN"/>
        </w:rPr>
      </w:pPr>
      <w:r>
        <w:rPr>
          <w:rFonts w:hint="eastAsia" w:ascii="宋体" w:hAnsi="宋体" w:eastAsia="宋体" w:cs="宋体"/>
          <w:color w:val="333333"/>
          <w:kern w:val="0"/>
          <w:sz w:val="21"/>
          <w:szCs w:val="21"/>
          <w:lang w:val="en-US" w:eastAsia="zh-CN"/>
        </w:rPr>
        <w:t>遴选文件及其补充文件、询标承诺、询疑答复、投标响应文件。合同文件组成的所有内容是构成合同不可分割的部分，与合同具有同等法律效力。</w:t>
      </w:r>
    </w:p>
    <w:p w14:paraId="4E7F672F">
      <w:pPr>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420" w:firstLineChars="200"/>
        <w:jc w:val="left"/>
        <w:textAlignment w:val="auto"/>
        <w:rPr>
          <w:rFonts w:hint="eastAsia" w:ascii="宋体" w:hAnsi="宋体" w:eastAsia="宋体" w:cs="宋体"/>
          <w:color w:val="333333"/>
          <w:kern w:val="0"/>
          <w:sz w:val="21"/>
          <w:szCs w:val="21"/>
          <w:lang w:val="en-US" w:eastAsia="zh-CN"/>
        </w:rPr>
      </w:pPr>
      <w:r>
        <w:rPr>
          <w:rFonts w:hint="eastAsia" w:ascii="宋体" w:hAnsi="宋体" w:eastAsia="宋体" w:cs="宋体"/>
          <w:color w:val="333333"/>
          <w:kern w:val="0"/>
          <w:sz w:val="21"/>
          <w:szCs w:val="21"/>
          <w:lang w:val="en-US" w:eastAsia="zh-CN"/>
        </w:rPr>
        <w:t>二、名称、品种、规格，价格</w:t>
      </w:r>
    </w:p>
    <w:tbl>
      <w:tblPr>
        <w:tblStyle w:val="3"/>
        <w:tblW w:w="85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6"/>
        <w:gridCol w:w="1176"/>
        <w:gridCol w:w="1650"/>
        <w:gridCol w:w="1066"/>
        <w:gridCol w:w="840"/>
        <w:gridCol w:w="960"/>
        <w:gridCol w:w="1511"/>
      </w:tblGrid>
      <w:tr w14:paraId="134BE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1336" w:type="dxa"/>
            <w:noWrap w:val="0"/>
            <w:vAlign w:val="center"/>
          </w:tcPr>
          <w:p w14:paraId="01F92488">
            <w:pPr>
              <w:keepNext w:val="0"/>
              <w:keepLines w:val="0"/>
              <w:pageBreakBefore w:val="0"/>
              <w:widowControl/>
              <w:kinsoku/>
              <w:wordWrap/>
              <w:overflowPunct/>
              <w:topLinePunct w:val="0"/>
              <w:autoSpaceDE/>
              <w:autoSpaceDN/>
              <w:bidi w:val="0"/>
              <w:adjustRightInd/>
              <w:snapToGrid/>
              <w:spacing w:before="100" w:beforeAutospacing="1" w:after="100" w:afterAutospacing="1" w:line="520" w:lineRule="exact"/>
              <w:jc w:val="center"/>
              <w:textAlignment w:val="auto"/>
              <w:rPr>
                <w:rFonts w:hint="eastAsia" w:ascii="宋体" w:hAnsi="宋体" w:eastAsia="宋体" w:cs="宋体"/>
                <w:color w:val="333333"/>
                <w:kern w:val="0"/>
                <w:sz w:val="21"/>
                <w:szCs w:val="21"/>
              </w:rPr>
            </w:pPr>
            <w:r>
              <w:rPr>
                <w:rFonts w:hint="eastAsia" w:ascii="宋体" w:hAnsi="宋体" w:eastAsia="宋体" w:cs="宋体"/>
                <w:color w:val="333333"/>
                <w:kern w:val="0"/>
                <w:sz w:val="21"/>
                <w:szCs w:val="21"/>
                <w:lang w:val="en-US" w:eastAsia="zh-CN"/>
              </w:rPr>
              <w:t>耗材</w:t>
            </w:r>
            <w:r>
              <w:rPr>
                <w:rFonts w:hint="eastAsia" w:ascii="宋体" w:hAnsi="宋体" w:eastAsia="宋体" w:cs="宋体"/>
                <w:color w:val="333333"/>
                <w:kern w:val="0"/>
                <w:sz w:val="21"/>
                <w:szCs w:val="21"/>
              </w:rPr>
              <w:t>名称</w:t>
            </w:r>
          </w:p>
        </w:tc>
        <w:tc>
          <w:tcPr>
            <w:tcW w:w="1176" w:type="dxa"/>
            <w:noWrap w:val="0"/>
            <w:vAlign w:val="center"/>
          </w:tcPr>
          <w:p w14:paraId="137C95F4">
            <w:pPr>
              <w:keepNext w:val="0"/>
              <w:keepLines w:val="0"/>
              <w:pageBreakBefore w:val="0"/>
              <w:widowControl/>
              <w:kinsoku/>
              <w:wordWrap/>
              <w:overflowPunct/>
              <w:topLinePunct w:val="0"/>
              <w:autoSpaceDE/>
              <w:autoSpaceDN/>
              <w:bidi w:val="0"/>
              <w:adjustRightInd/>
              <w:snapToGrid/>
              <w:spacing w:before="100" w:beforeAutospacing="1" w:after="100" w:afterAutospacing="1" w:line="520" w:lineRule="exact"/>
              <w:jc w:val="center"/>
              <w:textAlignment w:val="auto"/>
              <w:rPr>
                <w:rFonts w:hint="eastAsia" w:ascii="宋体" w:hAnsi="宋体" w:eastAsia="宋体" w:cs="宋体"/>
                <w:color w:val="333333"/>
                <w:kern w:val="0"/>
                <w:sz w:val="21"/>
                <w:szCs w:val="21"/>
                <w:lang w:val="en-US" w:eastAsia="zh-CN"/>
              </w:rPr>
            </w:pPr>
            <w:r>
              <w:rPr>
                <w:rFonts w:hint="eastAsia" w:ascii="宋体" w:hAnsi="宋体" w:eastAsia="宋体" w:cs="宋体"/>
                <w:color w:val="333333"/>
                <w:kern w:val="0"/>
                <w:sz w:val="21"/>
                <w:szCs w:val="21"/>
              </w:rPr>
              <w:t>规格</w:t>
            </w:r>
            <w:r>
              <w:rPr>
                <w:rFonts w:hint="eastAsia" w:ascii="宋体" w:hAnsi="宋体" w:eastAsia="宋体" w:cs="宋体"/>
                <w:color w:val="333333"/>
                <w:kern w:val="0"/>
                <w:sz w:val="21"/>
                <w:szCs w:val="21"/>
                <w:lang w:val="en-US" w:eastAsia="zh-CN"/>
              </w:rPr>
              <w:t>型号</w:t>
            </w:r>
          </w:p>
        </w:tc>
        <w:tc>
          <w:tcPr>
            <w:tcW w:w="1650" w:type="dxa"/>
            <w:noWrap w:val="0"/>
            <w:vAlign w:val="center"/>
          </w:tcPr>
          <w:p w14:paraId="7F599BD8">
            <w:pPr>
              <w:keepNext w:val="0"/>
              <w:keepLines w:val="0"/>
              <w:pageBreakBefore w:val="0"/>
              <w:widowControl/>
              <w:kinsoku/>
              <w:wordWrap/>
              <w:overflowPunct/>
              <w:topLinePunct w:val="0"/>
              <w:autoSpaceDE/>
              <w:autoSpaceDN/>
              <w:bidi w:val="0"/>
              <w:adjustRightInd/>
              <w:snapToGrid/>
              <w:spacing w:before="100" w:beforeAutospacing="1" w:after="100" w:afterAutospacing="1" w:line="520" w:lineRule="exact"/>
              <w:jc w:val="center"/>
              <w:textAlignment w:val="auto"/>
              <w:rPr>
                <w:rFonts w:hint="eastAsia" w:ascii="宋体" w:hAnsi="宋体" w:eastAsia="宋体" w:cs="宋体"/>
                <w:color w:val="333333"/>
                <w:kern w:val="0"/>
                <w:sz w:val="21"/>
                <w:szCs w:val="21"/>
              </w:rPr>
            </w:pPr>
            <w:r>
              <w:rPr>
                <w:rFonts w:hint="eastAsia" w:ascii="宋体" w:hAnsi="宋体" w:eastAsia="宋体" w:cs="宋体"/>
                <w:color w:val="333333"/>
                <w:kern w:val="0"/>
                <w:sz w:val="21"/>
                <w:szCs w:val="21"/>
              </w:rPr>
              <w:t>生产厂家</w:t>
            </w:r>
          </w:p>
        </w:tc>
        <w:tc>
          <w:tcPr>
            <w:tcW w:w="1066" w:type="dxa"/>
            <w:noWrap w:val="0"/>
            <w:vAlign w:val="center"/>
          </w:tcPr>
          <w:p w14:paraId="6462B5E8">
            <w:pPr>
              <w:keepNext w:val="0"/>
              <w:keepLines w:val="0"/>
              <w:pageBreakBefore w:val="0"/>
              <w:widowControl/>
              <w:kinsoku/>
              <w:wordWrap/>
              <w:overflowPunct/>
              <w:topLinePunct w:val="0"/>
              <w:autoSpaceDE/>
              <w:autoSpaceDN/>
              <w:bidi w:val="0"/>
              <w:adjustRightInd/>
              <w:snapToGrid/>
              <w:spacing w:before="100" w:beforeAutospacing="1" w:after="100" w:afterAutospacing="1" w:line="520" w:lineRule="exact"/>
              <w:jc w:val="center"/>
              <w:textAlignment w:val="auto"/>
              <w:rPr>
                <w:rFonts w:hint="eastAsia" w:ascii="宋体" w:hAnsi="宋体" w:eastAsia="宋体" w:cs="宋体"/>
                <w:color w:val="333333"/>
                <w:kern w:val="0"/>
                <w:sz w:val="21"/>
                <w:szCs w:val="21"/>
              </w:rPr>
            </w:pPr>
            <w:r>
              <w:rPr>
                <w:rFonts w:hint="eastAsia" w:ascii="宋体" w:hAnsi="宋体" w:eastAsia="宋体" w:cs="宋体"/>
                <w:color w:val="333333"/>
                <w:kern w:val="0"/>
                <w:sz w:val="21"/>
                <w:szCs w:val="21"/>
              </w:rPr>
              <w:t>品牌</w:t>
            </w:r>
          </w:p>
        </w:tc>
        <w:tc>
          <w:tcPr>
            <w:tcW w:w="840" w:type="dxa"/>
            <w:noWrap w:val="0"/>
            <w:vAlign w:val="center"/>
          </w:tcPr>
          <w:p w14:paraId="120BB4CD">
            <w:pPr>
              <w:keepNext w:val="0"/>
              <w:keepLines w:val="0"/>
              <w:pageBreakBefore w:val="0"/>
              <w:widowControl/>
              <w:kinsoku/>
              <w:wordWrap/>
              <w:overflowPunct/>
              <w:topLinePunct w:val="0"/>
              <w:autoSpaceDE/>
              <w:autoSpaceDN/>
              <w:bidi w:val="0"/>
              <w:adjustRightInd/>
              <w:snapToGrid/>
              <w:spacing w:before="100" w:beforeAutospacing="1" w:after="100" w:afterAutospacing="1" w:line="520" w:lineRule="exact"/>
              <w:jc w:val="center"/>
              <w:textAlignment w:val="auto"/>
              <w:rPr>
                <w:rFonts w:hint="eastAsia" w:ascii="宋体" w:hAnsi="宋体" w:eastAsia="宋体" w:cs="宋体"/>
                <w:color w:val="333333"/>
                <w:kern w:val="0"/>
                <w:sz w:val="21"/>
                <w:szCs w:val="21"/>
              </w:rPr>
            </w:pPr>
            <w:r>
              <w:rPr>
                <w:rFonts w:hint="eastAsia" w:ascii="宋体" w:hAnsi="宋体" w:eastAsia="宋体" w:cs="宋体"/>
                <w:color w:val="333333"/>
                <w:kern w:val="0"/>
                <w:sz w:val="21"/>
                <w:szCs w:val="21"/>
              </w:rPr>
              <w:t>单位</w:t>
            </w:r>
          </w:p>
        </w:tc>
        <w:tc>
          <w:tcPr>
            <w:tcW w:w="960" w:type="dxa"/>
            <w:noWrap w:val="0"/>
            <w:vAlign w:val="center"/>
          </w:tcPr>
          <w:p w14:paraId="52E7D383">
            <w:pPr>
              <w:keepNext w:val="0"/>
              <w:keepLines w:val="0"/>
              <w:pageBreakBefore w:val="0"/>
              <w:widowControl/>
              <w:kinsoku/>
              <w:wordWrap/>
              <w:overflowPunct/>
              <w:topLinePunct w:val="0"/>
              <w:autoSpaceDE/>
              <w:autoSpaceDN/>
              <w:bidi w:val="0"/>
              <w:adjustRightInd/>
              <w:snapToGrid/>
              <w:spacing w:before="100" w:beforeAutospacing="1" w:after="100" w:afterAutospacing="1" w:line="520" w:lineRule="exact"/>
              <w:jc w:val="center"/>
              <w:textAlignment w:val="auto"/>
              <w:rPr>
                <w:rFonts w:hint="eastAsia" w:ascii="宋体" w:hAnsi="宋体" w:eastAsia="宋体" w:cs="宋体"/>
                <w:color w:val="333333"/>
                <w:kern w:val="0"/>
                <w:sz w:val="21"/>
                <w:szCs w:val="21"/>
                <w:lang w:eastAsia="zh-CN"/>
              </w:rPr>
            </w:pPr>
            <w:r>
              <w:rPr>
                <w:rFonts w:hint="eastAsia" w:ascii="宋体" w:hAnsi="宋体" w:eastAsia="宋体" w:cs="宋体"/>
                <w:color w:val="333333"/>
                <w:kern w:val="0"/>
                <w:sz w:val="21"/>
                <w:szCs w:val="21"/>
              </w:rPr>
              <w:t>单价</w:t>
            </w:r>
            <w:r>
              <w:rPr>
                <w:rFonts w:hint="eastAsia" w:ascii="宋体" w:hAnsi="宋体" w:eastAsia="宋体" w:cs="宋体"/>
                <w:color w:val="333333"/>
                <w:kern w:val="0"/>
                <w:sz w:val="21"/>
                <w:szCs w:val="21"/>
                <w:lang w:eastAsia="zh-CN"/>
              </w:rPr>
              <w:t>（</w:t>
            </w:r>
            <w:r>
              <w:rPr>
                <w:rFonts w:hint="eastAsia" w:ascii="宋体" w:hAnsi="宋体" w:eastAsia="宋体" w:cs="宋体"/>
                <w:color w:val="333333"/>
                <w:kern w:val="0"/>
                <w:sz w:val="21"/>
                <w:szCs w:val="21"/>
                <w:lang w:val="en-US" w:eastAsia="zh-CN"/>
              </w:rPr>
              <w:t>元</w:t>
            </w:r>
            <w:r>
              <w:rPr>
                <w:rFonts w:hint="eastAsia" w:ascii="宋体" w:hAnsi="宋体" w:eastAsia="宋体" w:cs="宋体"/>
                <w:color w:val="333333"/>
                <w:kern w:val="0"/>
                <w:sz w:val="21"/>
                <w:szCs w:val="21"/>
                <w:lang w:eastAsia="zh-CN"/>
              </w:rPr>
              <w:t>）</w:t>
            </w:r>
          </w:p>
        </w:tc>
        <w:tc>
          <w:tcPr>
            <w:tcW w:w="1511" w:type="dxa"/>
            <w:noWrap w:val="0"/>
            <w:vAlign w:val="center"/>
          </w:tcPr>
          <w:p w14:paraId="4D2F4058">
            <w:pPr>
              <w:keepNext w:val="0"/>
              <w:keepLines w:val="0"/>
              <w:pageBreakBefore w:val="0"/>
              <w:widowControl/>
              <w:kinsoku/>
              <w:wordWrap/>
              <w:overflowPunct/>
              <w:topLinePunct w:val="0"/>
              <w:autoSpaceDE/>
              <w:autoSpaceDN/>
              <w:bidi w:val="0"/>
              <w:adjustRightInd/>
              <w:snapToGrid/>
              <w:spacing w:before="100" w:beforeAutospacing="1" w:after="100" w:afterAutospacing="1" w:line="520" w:lineRule="exact"/>
              <w:jc w:val="center"/>
              <w:textAlignment w:val="auto"/>
              <w:rPr>
                <w:rFonts w:hint="eastAsia" w:ascii="宋体" w:hAnsi="宋体" w:eastAsia="宋体" w:cs="宋体"/>
                <w:color w:val="333333"/>
                <w:kern w:val="0"/>
                <w:sz w:val="21"/>
                <w:szCs w:val="21"/>
              </w:rPr>
            </w:pPr>
            <w:r>
              <w:rPr>
                <w:rFonts w:hint="eastAsia" w:ascii="宋体" w:hAnsi="宋体" w:eastAsia="宋体" w:cs="宋体"/>
                <w:color w:val="333333"/>
                <w:kern w:val="0"/>
                <w:sz w:val="21"/>
                <w:szCs w:val="21"/>
                <w:lang w:val="en-US" w:eastAsia="zh-CN"/>
              </w:rPr>
              <w:t>注册</w:t>
            </w:r>
            <w:r>
              <w:rPr>
                <w:rFonts w:hint="eastAsia" w:ascii="宋体" w:hAnsi="宋体" w:eastAsia="宋体" w:cs="宋体"/>
                <w:color w:val="333333"/>
                <w:kern w:val="0"/>
                <w:sz w:val="21"/>
                <w:szCs w:val="21"/>
              </w:rPr>
              <w:t>证编号</w:t>
            </w:r>
            <w:r>
              <w:rPr>
                <w:rFonts w:hint="eastAsia" w:ascii="宋体" w:hAnsi="宋体" w:eastAsia="宋体" w:cs="宋体"/>
                <w:color w:val="333333"/>
                <w:kern w:val="0"/>
                <w:sz w:val="21"/>
                <w:szCs w:val="21"/>
                <w:lang w:eastAsia="zh-CN"/>
              </w:rPr>
              <w:t>/</w:t>
            </w:r>
            <w:r>
              <w:rPr>
                <w:rFonts w:hint="eastAsia" w:ascii="宋体" w:hAnsi="宋体" w:eastAsia="宋体" w:cs="宋体"/>
                <w:color w:val="333333"/>
                <w:kern w:val="0"/>
                <w:sz w:val="21"/>
                <w:szCs w:val="21"/>
              </w:rPr>
              <w:t>备案编号</w:t>
            </w:r>
          </w:p>
        </w:tc>
      </w:tr>
      <w:tr w14:paraId="6C10A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1336" w:type="dxa"/>
            <w:noWrap w:val="0"/>
            <w:vAlign w:val="top"/>
          </w:tcPr>
          <w:p w14:paraId="1BAAE642">
            <w:pPr>
              <w:keepNext w:val="0"/>
              <w:keepLines w:val="0"/>
              <w:pageBreakBefore w:val="0"/>
              <w:widowControl/>
              <w:kinsoku/>
              <w:wordWrap/>
              <w:overflowPunct/>
              <w:topLinePunct w:val="0"/>
              <w:autoSpaceDE/>
              <w:autoSpaceDN/>
              <w:bidi w:val="0"/>
              <w:adjustRightInd/>
              <w:snapToGrid/>
              <w:spacing w:before="100" w:beforeAutospacing="1" w:after="100" w:afterAutospacing="1" w:line="520" w:lineRule="exact"/>
              <w:jc w:val="center"/>
              <w:textAlignment w:val="auto"/>
              <w:rPr>
                <w:rFonts w:hint="eastAsia" w:ascii="宋体" w:hAnsi="宋体" w:eastAsia="宋体" w:cs="宋体"/>
                <w:color w:val="333333"/>
                <w:kern w:val="0"/>
                <w:sz w:val="21"/>
                <w:szCs w:val="21"/>
                <w:lang w:val="en-US" w:eastAsia="zh-CN"/>
              </w:rPr>
            </w:pPr>
          </w:p>
        </w:tc>
        <w:tc>
          <w:tcPr>
            <w:tcW w:w="1176" w:type="dxa"/>
            <w:noWrap w:val="0"/>
            <w:vAlign w:val="center"/>
          </w:tcPr>
          <w:p w14:paraId="5F0F49E5">
            <w:pPr>
              <w:keepNext w:val="0"/>
              <w:keepLines w:val="0"/>
              <w:pageBreakBefore w:val="0"/>
              <w:widowControl/>
              <w:kinsoku/>
              <w:wordWrap/>
              <w:overflowPunct/>
              <w:topLinePunct w:val="0"/>
              <w:autoSpaceDE/>
              <w:autoSpaceDN/>
              <w:bidi w:val="0"/>
              <w:adjustRightInd/>
              <w:snapToGrid/>
              <w:spacing w:before="100" w:beforeAutospacing="1" w:after="100" w:afterAutospacing="1" w:line="520" w:lineRule="exact"/>
              <w:jc w:val="center"/>
              <w:textAlignment w:val="auto"/>
              <w:rPr>
                <w:rFonts w:hint="eastAsia" w:ascii="宋体" w:hAnsi="宋体" w:eastAsia="宋体" w:cs="宋体"/>
                <w:color w:val="333333"/>
                <w:kern w:val="0"/>
                <w:sz w:val="21"/>
                <w:szCs w:val="21"/>
                <w:lang w:val="en-US" w:eastAsia="zh-CN"/>
              </w:rPr>
            </w:pPr>
          </w:p>
        </w:tc>
        <w:tc>
          <w:tcPr>
            <w:tcW w:w="1650" w:type="dxa"/>
            <w:noWrap w:val="0"/>
            <w:vAlign w:val="center"/>
          </w:tcPr>
          <w:p w14:paraId="1F3A828F">
            <w:pPr>
              <w:keepNext w:val="0"/>
              <w:keepLines w:val="0"/>
              <w:pageBreakBefore w:val="0"/>
              <w:widowControl/>
              <w:kinsoku/>
              <w:wordWrap/>
              <w:overflowPunct/>
              <w:topLinePunct w:val="0"/>
              <w:autoSpaceDE/>
              <w:autoSpaceDN/>
              <w:bidi w:val="0"/>
              <w:adjustRightInd/>
              <w:snapToGrid/>
              <w:spacing w:before="100" w:beforeAutospacing="1" w:after="100" w:afterAutospacing="1" w:line="520" w:lineRule="exact"/>
              <w:jc w:val="center"/>
              <w:textAlignment w:val="auto"/>
              <w:rPr>
                <w:rFonts w:hint="eastAsia" w:ascii="宋体" w:hAnsi="宋体" w:eastAsia="宋体" w:cs="宋体"/>
                <w:color w:val="333333"/>
                <w:kern w:val="0"/>
                <w:sz w:val="21"/>
                <w:szCs w:val="21"/>
              </w:rPr>
            </w:pPr>
          </w:p>
        </w:tc>
        <w:tc>
          <w:tcPr>
            <w:tcW w:w="1066" w:type="dxa"/>
            <w:noWrap w:val="0"/>
            <w:vAlign w:val="center"/>
          </w:tcPr>
          <w:p w14:paraId="1A2A2FF8">
            <w:pPr>
              <w:keepNext w:val="0"/>
              <w:keepLines w:val="0"/>
              <w:pageBreakBefore w:val="0"/>
              <w:widowControl/>
              <w:kinsoku/>
              <w:wordWrap/>
              <w:overflowPunct/>
              <w:topLinePunct w:val="0"/>
              <w:autoSpaceDE/>
              <w:autoSpaceDN/>
              <w:bidi w:val="0"/>
              <w:adjustRightInd/>
              <w:snapToGrid/>
              <w:spacing w:before="100" w:beforeAutospacing="1" w:after="100" w:afterAutospacing="1" w:line="520" w:lineRule="exact"/>
              <w:jc w:val="center"/>
              <w:textAlignment w:val="auto"/>
              <w:rPr>
                <w:rFonts w:hint="eastAsia" w:ascii="宋体" w:hAnsi="宋体" w:eastAsia="宋体" w:cs="宋体"/>
                <w:color w:val="333333"/>
                <w:kern w:val="0"/>
                <w:sz w:val="21"/>
                <w:szCs w:val="21"/>
                <w:lang w:val="en-US" w:eastAsia="zh-CN"/>
              </w:rPr>
            </w:pPr>
          </w:p>
        </w:tc>
        <w:tc>
          <w:tcPr>
            <w:tcW w:w="840" w:type="dxa"/>
            <w:noWrap w:val="0"/>
            <w:vAlign w:val="center"/>
          </w:tcPr>
          <w:p w14:paraId="0A720AB9">
            <w:pPr>
              <w:keepNext w:val="0"/>
              <w:keepLines w:val="0"/>
              <w:pageBreakBefore w:val="0"/>
              <w:widowControl/>
              <w:kinsoku/>
              <w:wordWrap/>
              <w:overflowPunct/>
              <w:topLinePunct w:val="0"/>
              <w:autoSpaceDE/>
              <w:autoSpaceDN/>
              <w:bidi w:val="0"/>
              <w:adjustRightInd/>
              <w:snapToGrid/>
              <w:spacing w:before="100" w:beforeAutospacing="1" w:after="100" w:afterAutospacing="1" w:line="520" w:lineRule="exact"/>
              <w:jc w:val="center"/>
              <w:textAlignment w:val="auto"/>
              <w:rPr>
                <w:rFonts w:hint="eastAsia" w:ascii="宋体" w:hAnsi="宋体" w:eastAsia="宋体" w:cs="宋体"/>
                <w:color w:val="333333"/>
                <w:kern w:val="0"/>
                <w:sz w:val="21"/>
                <w:szCs w:val="21"/>
                <w:lang w:val="en-US" w:eastAsia="zh-CN"/>
              </w:rPr>
            </w:pPr>
          </w:p>
        </w:tc>
        <w:tc>
          <w:tcPr>
            <w:tcW w:w="960" w:type="dxa"/>
            <w:noWrap w:val="0"/>
            <w:vAlign w:val="center"/>
          </w:tcPr>
          <w:p w14:paraId="22AF6C30">
            <w:pPr>
              <w:keepNext w:val="0"/>
              <w:keepLines w:val="0"/>
              <w:pageBreakBefore w:val="0"/>
              <w:widowControl/>
              <w:kinsoku/>
              <w:wordWrap/>
              <w:overflowPunct/>
              <w:topLinePunct w:val="0"/>
              <w:autoSpaceDE/>
              <w:autoSpaceDN/>
              <w:bidi w:val="0"/>
              <w:adjustRightInd/>
              <w:snapToGrid/>
              <w:spacing w:before="100" w:beforeAutospacing="1" w:after="100" w:afterAutospacing="1" w:line="520" w:lineRule="exact"/>
              <w:jc w:val="center"/>
              <w:textAlignment w:val="auto"/>
              <w:rPr>
                <w:rFonts w:hint="eastAsia" w:ascii="宋体" w:hAnsi="宋体" w:eastAsia="宋体" w:cs="宋体"/>
                <w:color w:val="333333"/>
                <w:kern w:val="0"/>
                <w:sz w:val="21"/>
                <w:szCs w:val="21"/>
                <w:lang w:val="en-US" w:eastAsia="zh-CN"/>
              </w:rPr>
            </w:pPr>
          </w:p>
        </w:tc>
        <w:tc>
          <w:tcPr>
            <w:tcW w:w="1511" w:type="dxa"/>
            <w:noWrap w:val="0"/>
            <w:vAlign w:val="center"/>
          </w:tcPr>
          <w:p w14:paraId="14904381">
            <w:pPr>
              <w:keepNext w:val="0"/>
              <w:keepLines w:val="0"/>
              <w:pageBreakBefore w:val="0"/>
              <w:widowControl/>
              <w:kinsoku/>
              <w:wordWrap/>
              <w:overflowPunct/>
              <w:topLinePunct w:val="0"/>
              <w:autoSpaceDE/>
              <w:autoSpaceDN/>
              <w:bidi w:val="0"/>
              <w:adjustRightInd/>
              <w:snapToGrid/>
              <w:spacing w:before="100" w:beforeAutospacing="1" w:after="100" w:afterAutospacing="1" w:line="520" w:lineRule="exact"/>
              <w:jc w:val="center"/>
              <w:textAlignment w:val="auto"/>
              <w:rPr>
                <w:rFonts w:hint="eastAsia" w:ascii="宋体" w:hAnsi="宋体" w:eastAsia="宋体" w:cs="宋体"/>
                <w:color w:val="333333"/>
                <w:kern w:val="0"/>
                <w:sz w:val="21"/>
                <w:szCs w:val="21"/>
                <w:lang w:val="en-US" w:eastAsia="zh-CN"/>
              </w:rPr>
            </w:pPr>
          </w:p>
        </w:tc>
      </w:tr>
    </w:tbl>
    <w:p w14:paraId="4B3A2EA9">
      <w:pPr>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420" w:firstLineChars="200"/>
        <w:jc w:val="left"/>
        <w:textAlignment w:val="auto"/>
        <w:rPr>
          <w:rFonts w:hint="eastAsia" w:ascii="宋体" w:hAnsi="宋体" w:eastAsia="宋体" w:cs="宋体"/>
          <w:color w:val="333333"/>
          <w:kern w:val="0"/>
          <w:sz w:val="21"/>
          <w:szCs w:val="21"/>
          <w:lang w:val="en-US" w:eastAsia="zh-CN"/>
        </w:rPr>
      </w:pPr>
      <w:r>
        <w:rPr>
          <w:rFonts w:hint="eastAsia" w:ascii="宋体" w:hAnsi="宋体" w:eastAsia="宋体" w:cs="宋体"/>
          <w:color w:val="333333"/>
          <w:kern w:val="0"/>
          <w:sz w:val="21"/>
          <w:szCs w:val="21"/>
          <w:lang w:val="en-US" w:eastAsia="zh-CN"/>
        </w:rPr>
        <w:t>三、交货方式</w:t>
      </w:r>
    </w:p>
    <w:p w14:paraId="7397AB42">
      <w:pPr>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420" w:firstLineChars="200"/>
        <w:jc w:val="left"/>
        <w:textAlignment w:val="auto"/>
        <w:rPr>
          <w:rFonts w:hint="eastAsia" w:ascii="宋体" w:hAnsi="宋体" w:eastAsia="宋体" w:cs="宋体"/>
          <w:color w:val="333333"/>
          <w:kern w:val="0"/>
          <w:sz w:val="21"/>
          <w:szCs w:val="21"/>
          <w:lang w:val="en-US" w:eastAsia="zh-CN"/>
        </w:rPr>
      </w:pPr>
      <w:r>
        <w:rPr>
          <w:rFonts w:hint="eastAsia" w:ascii="宋体" w:hAnsi="宋体" w:eastAsia="宋体" w:cs="宋体"/>
          <w:color w:val="333333"/>
          <w:kern w:val="0"/>
          <w:sz w:val="21"/>
          <w:szCs w:val="21"/>
          <w:lang w:val="en-US" w:eastAsia="zh-CN"/>
        </w:rPr>
        <w:t>1.交货时间：</w:t>
      </w:r>
      <w:r>
        <w:rPr>
          <w:rFonts w:hint="eastAsia" w:ascii="宋体" w:hAnsi="宋体" w:cs="宋体"/>
          <w:color w:val="333333"/>
          <w:kern w:val="0"/>
          <w:sz w:val="21"/>
          <w:szCs w:val="21"/>
          <w:lang w:val="en-US" w:eastAsia="zh-CN"/>
        </w:rPr>
        <w:t>常规</w:t>
      </w:r>
      <w:r>
        <w:rPr>
          <w:rFonts w:hint="eastAsia" w:ascii="宋体" w:hAnsi="宋体" w:eastAsia="宋体" w:cs="宋体"/>
          <w:color w:val="333333"/>
          <w:kern w:val="0"/>
          <w:sz w:val="21"/>
          <w:szCs w:val="21"/>
          <w:lang w:val="en-US" w:eastAsia="zh-CN"/>
        </w:rPr>
        <w:t>订货</w:t>
      </w:r>
      <w:r>
        <w:rPr>
          <w:rFonts w:hint="eastAsia" w:ascii="宋体" w:hAnsi="宋体" w:cs="宋体"/>
          <w:color w:val="333333"/>
          <w:kern w:val="0"/>
          <w:sz w:val="21"/>
          <w:szCs w:val="21"/>
          <w:lang w:val="en-US" w:eastAsia="zh-CN"/>
        </w:rPr>
        <w:t>接到甲方供货通知后5</w:t>
      </w:r>
      <w:r>
        <w:rPr>
          <w:rFonts w:hint="eastAsia" w:ascii="宋体" w:hAnsi="宋体" w:eastAsia="宋体" w:cs="宋体"/>
          <w:color w:val="333333"/>
          <w:kern w:val="0"/>
          <w:sz w:val="21"/>
          <w:szCs w:val="21"/>
          <w:lang w:val="en-US" w:eastAsia="zh-CN"/>
        </w:rPr>
        <w:t>天内交货；</w:t>
      </w:r>
      <w:r>
        <w:rPr>
          <w:rFonts w:hint="eastAsia" w:ascii="宋体" w:hAnsi="宋体" w:cs="宋体"/>
          <w:color w:val="333333"/>
          <w:kern w:val="0"/>
          <w:sz w:val="21"/>
          <w:szCs w:val="21"/>
          <w:lang w:val="en-US" w:eastAsia="zh-CN"/>
        </w:rPr>
        <w:t>紧急物资接到甲方供货通知后24小时内送达</w:t>
      </w:r>
      <w:r>
        <w:rPr>
          <w:rFonts w:hint="eastAsia" w:ascii="宋体" w:hAnsi="宋体" w:eastAsia="宋体" w:cs="宋体"/>
          <w:color w:val="333333"/>
          <w:kern w:val="0"/>
          <w:sz w:val="21"/>
          <w:szCs w:val="21"/>
          <w:lang w:val="en-US" w:eastAsia="zh-CN"/>
        </w:rPr>
        <w:t xml:space="preserve">； </w:t>
      </w:r>
    </w:p>
    <w:p w14:paraId="1EF0881D">
      <w:pPr>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420" w:firstLineChars="200"/>
        <w:jc w:val="left"/>
        <w:textAlignment w:val="auto"/>
        <w:rPr>
          <w:rFonts w:hint="eastAsia" w:ascii="宋体" w:hAnsi="宋体" w:eastAsia="宋体" w:cs="宋体"/>
          <w:color w:val="333333"/>
          <w:kern w:val="0"/>
          <w:sz w:val="21"/>
          <w:szCs w:val="21"/>
          <w:lang w:val="en-US" w:eastAsia="zh-CN"/>
        </w:rPr>
      </w:pPr>
      <w:r>
        <w:rPr>
          <w:rFonts w:hint="eastAsia" w:ascii="宋体" w:hAnsi="宋体" w:eastAsia="宋体" w:cs="宋体"/>
          <w:color w:val="333333"/>
          <w:kern w:val="0"/>
          <w:sz w:val="21"/>
          <w:szCs w:val="21"/>
          <w:lang w:val="en-US" w:eastAsia="zh-CN"/>
        </w:rPr>
        <w:t>2.交货地点：甲方单位指定地点；</w:t>
      </w:r>
    </w:p>
    <w:p w14:paraId="0779F23A">
      <w:pPr>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420" w:firstLineChars="200"/>
        <w:jc w:val="left"/>
        <w:textAlignment w:val="auto"/>
        <w:rPr>
          <w:rFonts w:hint="eastAsia" w:ascii="宋体" w:hAnsi="宋体" w:eastAsia="宋体" w:cs="宋体"/>
          <w:color w:val="333333"/>
          <w:kern w:val="0"/>
          <w:sz w:val="21"/>
          <w:szCs w:val="21"/>
          <w:lang w:val="en-US" w:eastAsia="zh-CN"/>
        </w:rPr>
      </w:pPr>
      <w:r>
        <w:rPr>
          <w:rFonts w:hint="eastAsia" w:ascii="宋体" w:hAnsi="宋体" w:eastAsia="宋体" w:cs="宋体"/>
          <w:color w:val="333333"/>
          <w:kern w:val="0"/>
          <w:sz w:val="21"/>
          <w:szCs w:val="21"/>
          <w:lang w:val="en-US" w:eastAsia="zh-CN"/>
        </w:rPr>
        <w:t>3.运输方式：乙方负责。</w:t>
      </w:r>
    </w:p>
    <w:p w14:paraId="3F93D614">
      <w:pPr>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420" w:firstLineChars="200"/>
        <w:jc w:val="left"/>
        <w:textAlignment w:val="auto"/>
        <w:rPr>
          <w:rFonts w:hint="eastAsia" w:ascii="宋体" w:hAnsi="宋体" w:eastAsia="宋体" w:cs="宋体"/>
          <w:color w:val="333333"/>
          <w:kern w:val="0"/>
          <w:sz w:val="21"/>
          <w:szCs w:val="21"/>
          <w:lang w:val="en-US" w:eastAsia="zh-CN"/>
        </w:rPr>
      </w:pPr>
      <w:r>
        <w:rPr>
          <w:rFonts w:hint="eastAsia" w:ascii="宋体" w:hAnsi="宋体" w:eastAsia="宋体" w:cs="宋体"/>
          <w:color w:val="333333"/>
          <w:kern w:val="0"/>
          <w:sz w:val="21"/>
          <w:szCs w:val="21"/>
          <w:lang w:val="en-US" w:eastAsia="zh-CN"/>
        </w:rPr>
        <w:t>四、产品要求和验收</w:t>
      </w:r>
    </w:p>
    <w:p w14:paraId="0A4827F6">
      <w:pPr>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420" w:firstLineChars="200"/>
        <w:jc w:val="left"/>
        <w:textAlignment w:val="auto"/>
        <w:rPr>
          <w:rFonts w:hint="eastAsia" w:ascii="宋体" w:hAnsi="宋体" w:eastAsia="宋体" w:cs="宋体"/>
          <w:color w:val="333333"/>
          <w:kern w:val="0"/>
          <w:sz w:val="21"/>
          <w:szCs w:val="21"/>
          <w:lang w:val="en-US" w:eastAsia="zh-CN"/>
        </w:rPr>
      </w:pPr>
      <w:r>
        <w:rPr>
          <w:rFonts w:hint="eastAsia" w:ascii="宋体" w:hAnsi="宋体" w:eastAsia="宋体" w:cs="宋体"/>
          <w:color w:val="333333"/>
          <w:kern w:val="0"/>
          <w:sz w:val="21"/>
          <w:szCs w:val="21"/>
          <w:lang w:val="en-US" w:eastAsia="zh-CN"/>
        </w:rPr>
        <w:t>1.产品及服务要求</w:t>
      </w:r>
    </w:p>
    <w:p w14:paraId="344832F2">
      <w:pPr>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630" w:firstLineChars="300"/>
        <w:jc w:val="left"/>
        <w:textAlignment w:val="auto"/>
        <w:rPr>
          <w:rFonts w:hint="eastAsia" w:ascii="宋体" w:hAnsi="宋体" w:eastAsia="宋体" w:cs="宋体"/>
          <w:color w:val="333333"/>
          <w:kern w:val="0"/>
          <w:sz w:val="21"/>
          <w:szCs w:val="21"/>
          <w:lang w:val="en-US" w:eastAsia="zh-CN"/>
        </w:rPr>
      </w:pPr>
      <w:r>
        <w:rPr>
          <w:rFonts w:hint="eastAsia" w:ascii="宋体" w:hAnsi="宋体" w:eastAsia="宋体" w:cs="宋体"/>
          <w:color w:val="333333"/>
          <w:kern w:val="0"/>
          <w:sz w:val="21"/>
          <w:szCs w:val="21"/>
          <w:lang w:val="en-US" w:eastAsia="zh-CN"/>
        </w:rPr>
        <w:t>1.1交货产品剩余有效期</w:t>
      </w:r>
      <w:r>
        <w:rPr>
          <w:rFonts w:hint="eastAsia" w:ascii="宋体" w:hAnsi="宋体" w:cs="宋体"/>
          <w:color w:val="333333"/>
          <w:kern w:val="0"/>
          <w:sz w:val="21"/>
          <w:szCs w:val="21"/>
          <w:lang w:val="en-US" w:eastAsia="zh-CN"/>
        </w:rPr>
        <w:t>：产品送货当日距产品失效期</w:t>
      </w:r>
      <w:r>
        <w:rPr>
          <w:rFonts w:hint="eastAsia" w:ascii="宋体" w:hAnsi="宋体" w:eastAsia="宋体" w:cs="宋体"/>
          <w:color w:val="333333"/>
          <w:kern w:val="0"/>
          <w:sz w:val="21"/>
          <w:szCs w:val="21"/>
          <w:lang w:val="en-US" w:eastAsia="zh-CN"/>
        </w:rPr>
        <w:t>不</w:t>
      </w:r>
      <w:r>
        <w:rPr>
          <w:rFonts w:hint="eastAsia" w:ascii="宋体" w:hAnsi="宋体" w:cs="宋体"/>
          <w:color w:val="333333"/>
          <w:kern w:val="0"/>
          <w:sz w:val="21"/>
          <w:szCs w:val="21"/>
          <w:lang w:val="en-US" w:eastAsia="zh-CN"/>
        </w:rPr>
        <w:t>小</w:t>
      </w:r>
      <w:r>
        <w:rPr>
          <w:rFonts w:hint="eastAsia" w:ascii="宋体" w:hAnsi="宋体" w:eastAsia="宋体" w:cs="宋体"/>
          <w:color w:val="333333"/>
          <w:kern w:val="0"/>
          <w:sz w:val="21"/>
          <w:szCs w:val="21"/>
          <w:lang w:val="en-US" w:eastAsia="zh-CN"/>
        </w:rPr>
        <w:t>于24个月</w:t>
      </w:r>
      <w:r>
        <w:rPr>
          <w:rFonts w:hint="eastAsia" w:ascii="宋体" w:hAnsi="宋体" w:cs="宋体"/>
          <w:color w:val="333333"/>
          <w:kern w:val="0"/>
          <w:sz w:val="21"/>
          <w:szCs w:val="21"/>
          <w:lang w:val="en-US" w:eastAsia="zh-CN"/>
        </w:rPr>
        <w:t>，特殊耗材剩余有效期不得少于50%</w:t>
      </w:r>
      <w:r>
        <w:rPr>
          <w:rFonts w:hint="eastAsia" w:ascii="宋体" w:hAnsi="宋体" w:eastAsia="宋体" w:cs="宋体"/>
          <w:color w:val="333333"/>
          <w:kern w:val="0"/>
          <w:sz w:val="21"/>
          <w:szCs w:val="21"/>
          <w:lang w:val="en-US" w:eastAsia="zh-CN"/>
        </w:rPr>
        <w:t>。</w:t>
      </w:r>
    </w:p>
    <w:p w14:paraId="303CF2DF">
      <w:pPr>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630" w:firstLineChars="300"/>
        <w:jc w:val="left"/>
        <w:textAlignment w:val="auto"/>
        <w:rPr>
          <w:rFonts w:hint="eastAsia" w:ascii="宋体" w:hAnsi="宋体" w:eastAsia="宋体" w:cs="宋体"/>
          <w:color w:val="333333"/>
          <w:kern w:val="0"/>
          <w:sz w:val="21"/>
          <w:szCs w:val="21"/>
          <w:lang w:val="en-US" w:eastAsia="zh-CN"/>
        </w:rPr>
      </w:pPr>
      <w:r>
        <w:rPr>
          <w:rFonts w:hint="eastAsia" w:ascii="宋体" w:hAnsi="宋体" w:eastAsia="宋体" w:cs="宋体"/>
          <w:color w:val="333333"/>
          <w:kern w:val="0"/>
          <w:sz w:val="21"/>
          <w:szCs w:val="21"/>
          <w:lang w:val="en-US" w:eastAsia="zh-CN"/>
        </w:rPr>
        <w:t>1.2</w:t>
      </w:r>
      <w:r>
        <w:rPr>
          <w:rFonts w:hint="eastAsia" w:ascii="宋体" w:hAnsi="宋体" w:cs="宋体"/>
          <w:color w:val="333333"/>
          <w:kern w:val="0"/>
          <w:sz w:val="21"/>
          <w:szCs w:val="21"/>
          <w:lang w:val="en-US" w:eastAsia="zh-CN"/>
        </w:rPr>
        <w:t>乙方需在</w:t>
      </w:r>
      <w:r>
        <w:rPr>
          <w:rFonts w:hint="eastAsia" w:ascii="宋体" w:hAnsi="宋体" w:eastAsia="宋体" w:cs="宋体"/>
          <w:color w:val="333333"/>
          <w:kern w:val="0"/>
          <w:sz w:val="21"/>
          <w:szCs w:val="21"/>
          <w:lang w:val="en-US" w:eastAsia="zh-CN"/>
        </w:rPr>
        <w:t>合同签订</w:t>
      </w:r>
      <w:r>
        <w:rPr>
          <w:rFonts w:hint="eastAsia" w:ascii="宋体" w:hAnsi="宋体" w:cs="宋体"/>
          <w:color w:val="333333"/>
          <w:kern w:val="0"/>
          <w:sz w:val="21"/>
          <w:szCs w:val="21"/>
          <w:lang w:val="en-US" w:eastAsia="zh-CN"/>
        </w:rPr>
        <w:t>前向甲</w:t>
      </w:r>
      <w:r>
        <w:rPr>
          <w:rFonts w:hint="eastAsia" w:ascii="宋体" w:hAnsi="宋体" w:eastAsia="宋体" w:cs="宋体"/>
          <w:color w:val="333333"/>
          <w:kern w:val="0"/>
          <w:sz w:val="21"/>
          <w:szCs w:val="21"/>
          <w:lang w:val="en-US" w:eastAsia="zh-CN"/>
        </w:rPr>
        <w:t>方提</w:t>
      </w:r>
      <w:r>
        <w:rPr>
          <w:rFonts w:hint="eastAsia" w:ascii="宋体" w:hAnsi="宋体" w:cs="宋体"/>
          <w:color w:val="333333"/>
          <w:kern w:val="0"/>
          <w:sz w:val="21"/>
          <w:szCs w:val="21"/>
          <w:lang w:val="en-US" w:eastAsia="zh-CN"/>
        </w:rPr>
        <w:t>交全部有效资质文件（含完整授权链</w:t>
      </w:r>
      <w:r>
        <w:rPr>
          <w:rFonts w:hint="eastAsia" w:ascii="宋体" w:hAnsi="宋体" w:eastAsia="宋体" w:cs="宋体"/>
          <w:color w:val="333333"/>
          <w:kern w:val="0"/>
          <w:sz w:val="21"/>
          <w:szCs w:val="21"/>
          <w:lang w:val="en-US" w:eastAsia="zh-CN"/>
        </w:rPr>
        <w:t>、</w:t>
      </w:r>
      <w:r>
        <w:rPr>
          <w:rFonts w:hint="eastAsia" w:ascii="宋体" w:hAnsi="宋体" w:cs="宋体"/>
          <w:color w:val="333333"/>
          <w:kern w:val="0"/>
          <w:sz w:val="21"/>
          <w:szCs w:val="21"/>
          <w:lang w:val="en-US" w:eastAsia="zh-CN"/>
        </w:rPr>
        <w:t>产品注册证/备案证、</w:t>
      </w:r>
      <w:r>
        <w:rPr>
          <w:rFonts w:hint="eastAsia" w:ascii="宋体" w:hAnsi="宋体" w:eastAsia="宋体" w:cs="宋体"/>
          <w:color w:val="333333"/>
          <w:kern w:val="0"/>
          <w:sz w:val="21"/>
          <w:szCs w:val="21"/>
          <w:lang w:val="en-US" w:eastAsia="zh-CN"/>
        </w:rPr>
        <w:t>经营</w:t>
      </w:r>
      <w:r>
        <w:rPr>
          <w:rFonts w:hint="eastAsia" w:ascii="宋体" w:hAnsi="宋体" w:cs="宋体"/>
          <w:color w:val="333333"/>
          <w:kern w:val="0"/>
          <w:sz w:val="21"/>
          <w:szCs w:val="21"/>
          <w:lang w:val="en-US" w:eastAsia="zh-CN"/>
        </w:rPr>
        <w:t>/</w:t>
      </w:r>
      <w:r>
        <w:rPr>
          <w:rFonts w:hint="eastAsia" w:ascii="宋体" w:hAnsi="宋体" w:eastAsia="宋体" w:cs="宋体"/>
          <w:color w:val="333333"/>
          <w:kern w:val="0"/>
          <w:sz w:val="21"/>
          <w:szCs w:val="21"/>
          <w:lang w:val="en-US" w:eastAsia="zh-CN"/>
        </w:rPr>
        <w:t>生产许可证</w:t>
      </w:r>
      <w:r>
        <w:rPr>
          <w:rFonts w:hint="eastAsia" w:ascii="宋体" w:hAnsi="宋体" w:cs="宋体"/>
          <w:color w:val="333333"/>
          <w:kern w:val="0"/>
          <w:sz w:val="21"/>
          <w:szCs w:val="21"/>
          <w:lang w:val="en-US" w:eastAsia="zh-CN"/>
        </w:rPr>
        <w:t>等）供甲方审核；合同履行期间</w:t>
      </w:r>
      <w:r>
        <w:rPr>
          <w:rFonts w:hint="eastAsia" w:ascii="宋体" w:hAnsi="宋体" w:eastAsia="宋体" w:cs="宋体"/>
          <w:color w:val="333333"/>
          <w:kern w:val="0"/>
          <w:sz w:val="21"/>
          <w:szCs w:val="21"/>
          <w:lang w:val="en-US" w:eastAsia="zh-CN"/>
        </w:rPr>
        <w:t>相</w:t>
      </w:r>
      <w:r>
        <w:rPr>
          <w:rFonts w:hint="eastAsia" w:ascii="宋体" w:hAnsi="宋体" w:cs="宋体"/>
          <w:color w:val="333333"/>
          <w:kern w:val="0"/>
          <w:sz w:val="21"/>
          <w:szCs w:val="21"/>
          <w:lang w:val="en-US" w:eastAsia="zh-CN"/>
        </w:rPr>
        <w:t>关资质发生变更</w:t>
      </w:r>
      <w:r>
        <w:rPr>
          <w:rFonts w:hint="eastAsia" w:ascii="宋体" w:hAnsi="宋体" w:eastAsia="宋体" w:cs="宋体"/>
          <w:color w:val="333333"/>
          <w:kern w:val="0"/>
          <w:sz w:val="21"/>
          <w:szCs w:val="21"/>
          <w:lang w:val="en-US" w:eastAsia="zh-CN"/>
        </w:rPr>
        <w:t>的</w:t>
      </w:r>
      <w:r>
        <w:rPr>
          <w:rFonts w:hint="eastAsia" w:ascii="宋体" w:hAnsi="宋体" w:cs="宋体"/>
          <w:color w:val="333333"/>
          <w:kern w:val="0"/>
          <w:sz w:val="21"/>
          <w:szCs w:val="21"/>
          <w:lang w:val="en-US" w:eastAsia="zh-CN"/>
        </w:rPr>
        <w:t>，乙方需在变更后3个工作日内提交更新后的有效文件，否则甲方有权暂停付款直至乙方提供符合要求的文件，且不视为甲方违约</w:t>
      </w:r>
      <w:r>
        <w:rPr>
          <w:rFonts w:hint="eastAsia" w:ascii="宋体" w:hAnsi="宋体" w:eastAsia="宋体" w:cs="宋体"/>
          <w:color w:val="333333"/>
          <w:kern w:val="0"/>
          <w:sz w:val="21"/>
          <w:szCs w:val="21"/>
          <w:lang w:val="en-US" w:eastAsia="zh-CN"/>
        </w:rPr>
        <w:t>。</w:t>
      </w:r>
    </w:p>
    <w:p w14:paraId="49D4E82E">
      <w:pPr>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20" w:lineRule="exact"/>
        <w:ind w:firstLine="420" w:firstLineChars="200"/>
        <w:jc w:val="left"/>
        <w:textAlignment w:val="auto"/>
        <w:rPr>
          <w:rFonts w:hint="eastAsia" w:ascii="宋体" w:hAnsi="宋体" w:eastAsia="宋体" w:cs="宋体"/>
          <w:color w:val="333333"/>
          <w:kern w:val="0"/>
          <w:sz w:val="21"/>
          <w:szCs w:val="21"/>
        </w:rPr>
      </w:pPr>
      <w:r>
        <w:rPr>
          <w:rFonts w:hint="eastAsia" w:ascii="宋体" w:hAnsi="宋体" w:eastAsia="宋体" w:cs="宋体"/>
          <w:color w:val="333333"/>
          <w:kern w:val="0"/>
          <w:sz w:val="21"/>
          <w:szCs w:val="21"/>
          <w:lang w:val="en-US" w:eastAsia="zh-CN" w:bidi="ar-SA"/>
        </w:rPr>
        <w:t>2.</w:t>
      </w:r>
      <w:r>
        <w:rPr>
          <w:rFonts w:hint="eastAsia" w:ascii="宋体" w:hAnsi="宋体" w:eastAsia="宋体" w:cs="宋体"/>
          <w:color w:val="333333"/>
          <w:kern w:val="0"/>
          <w:sz w:val="21"/>
          <w:szCs w:val="21"/>
        </w:rPr>
        <w:t>验收时间：货物运送至甲方指定地点后7日。</w:t>
      </w:r>
    </w:p>
    <w:p w14:paraId="6230D921">
      <w:pPr>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20" w:lineRule="exact"/>
        <w:ind w:firstLine="420" w:firstLineChars="200"/>
        <w:jc w:val="left"/>
        <w:textAlignment w:val="auto"/>
        <w:rPr>
          <w:rFonts w:hint="eastAsia" w:ascii="宋体" w:hAnsi="宋体" w:cs="宋体"/>
          <w:color w:val="333333"/>
          <w:kern w:val="0"/>
          <w:sz w:val="21"/>
          <w:szCs w:val="21"/>
          <w:lang w:eastAsia="zh-CN"/>
        </w:rPr>
      </w:pPr>
      <w:r>
        <w:rPr>
          <w:rFonts w:hint="eastAsia" w:ascii="宋体" w:hAnsi="宋体" w:eastAsia="宋体" w:cs="宋体"/>
          <w:color w:val="333333"/>
          <w:kern w:val="0"/>
          <w:sz w:val="21"/>
          <w:szCs w:val="21"/>
          <w:lang w:val="en-US" w:eastAsia="zh-CN"/>
        </w:rPr>
        <w:t>乙方未按合同第四条第一款第2项约定提供有效证照的，甲方有权暂停货款支付直至乙方提供，且每逾期一日乙方应向甲方支付500元违约金；逾期超过15日仍不提供的，甲方有权解除合同</w:t>
      </w:r>
      <w:r>
        <w:rPr>
          <w:rFonts w:hint="eastAsia" w:ascii="宋体" w:hAnsi="宋体" w:cs="宋体"/>
          <w:color w:val="333333"/>
          <w:kern w:val="0"/>
          <w:sz w:val="21"/>
          <w:szCs w:val="21"/>
          <w:lang w:val="en-US" w:eastAsia="zh-CN"/>
        </w:rPr>
        <w:t>。</w:t>
      </w:r>
    </w:p>
    <w:p w14:paraId="16372176">
      <w:pPr>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420" w:firstLineChars="200"/>
        <w:jc w:val="left"/>
        <w:textAlignment w:val="auto"/>
        <w:rPr>
          <w:rFonts w:hint="eastAsia" w:ascii="宋体" w:hAnsi="宋体" w:eastAsia="宋体" w:cs="宋体"/>
          <w:color w:val="333333"/>
          <w:kern w:val="0"/>
          <w:sz w:val="21"/>
          <w:szCs w:val="21"/>
          <w:lang w:val="en-US" w:eastAsia="zh-CN"/>
        </w:rPr>
      </w:pPr>
      <w:r>
        <w:rPr>
          <w:rFonts w:hint="eastAsia" w:ascii="宋体" w:hAnsi="宋体" w:eastAsia="宋体" w:cs="宋体"/>
          <w:color w:val="333333"/>
          <w:kern w:val="0"/>
          <w:sz w:val="21"/>
          <w:szCs w:val="21"/>
        </w:rPr>
        <w:t>3.验收标准</w:t>
      </w:r>
      <w:r>
        <w:rPr>
          <w:rFonts w:hint="eastAsia" w:ascii="宋体" w:hAnsi="宋体" w:eastAsia="宋体" w:cs="宋体"/>
          <w:color w:val="333333"/>
          <w:kern w:val="0"/>
          <w:sz w:val="21"/>
          <w:szCs w:val="21"/>
          <w:lang w:val="en-US" w:eastAsia="zh-CN"/>
        </w:rPr>
        <w:t>:甲方收货时仅对产品品类、规格、数量、外观、标签等进行初步验收，如后续产品发生质量问题，</w:t>
      </w:r>
      <w:r>
        <w:rPr>
          <w:rFonts w:hint="eastAsia" w:ascii="宋体" w:hAnsi="宋体" w:cs="宋体"/>
          <w:color w:val="333333"/>
          <w:kern w:val="0"/>
          <w:sz w:val="21"/>
          <w:szCs w:val="21"/>
          <w:lang w:val="en-US" w:eastAsia="zh-CN"/>
        </w:rPr>
        <w:t>、或因产品质量导致医疗纠纷/人身损害的</w:t>
      </w:r>
      <w:r>
        <w:rPr>
          <w:rFonts w:hint="eastAsia" w:ascii="宋体" w:hAnsi="宋体" w:eastAsia="宋体" w:cs="宋体"/>
          <w:color w:val="333333"/>
          <w:kern w:val="0"/>
          <w:sz w:val="21"/>
          <w:szCs w:val="21"/>
          <w:lang w:val="en-US" w:eastAsia="zh-CN"/>
        </w:rPr>
        <w:t>，乙方仍应承担退换</w:t>
      </w:r>
      <w:r>
        <w:rPr>
          <w:rFonts w:hint="eastAsia" w:ascii="宋体" w:hAnsi="宋体" w:cs="宋体"/>
          <w:color w:val="333333"/>
          <w:kern w:val="0"/>
          <w:sz w:val="21"/>
          <w:szCs w:val="21"/>
          <w:lang w:val="en-US" w:eastAsia="zh-CN"/>
        </w:rPr>
        <w:t>、赔偿</w:t>
      </w:r>
      <w:r>
        <w:rPr>
          <w:rFonts w:hint="eastAsia" w:ascii="宋体" w:hAnsi="宋体" w:eastAsia="宋体" w:cs="宋体"/>
          <w:color w:val="333333"/>
          <w:kern w:val="0"/>
          <w:sz w:val="21"/>
          <w:szCs w:val="21"/>
          <w:lang w:val="en-US" w:eastAsia="zh-CN"/>
        </w:rPr>
        <w:t>等</w:t>
      </w:r>
      <w:r>
        <w:rPr>
          <w:rFonts w:hint="eastAsia" w:ascii="宋体" w:hAnsi="宋体" w:cs="宋体"/>
          <w:color w:val="333333"/>
          <w:kern w:val="0"/>
          <w:sz w:val="21"/>
          <w:szCs w:val="21"/>
          <w:lang w:val="en-US" w:eastAsia="zh-CN"/>
        </w:rPr>
        <w:t>全部</w:t>
      </w:r>
      <w:r>
        <w:rPr>
          <w:rFonts w:hint="eastAsia" w:ascii="宋体" w:hAnsi="宋体" w:eastAsia="宋体" w:cs="宋体"/>
          <w:color w:val="333333"/>
          <w:kern w:val="0"/>
          <w:sz w:val="21"/>
          <w:szCs w:val="21"/>
          <w:lang w:val="en-US" w:eastAsia="zh-CN"/>
        </w:rPr>
        <w:t>责任</w:t>
      </w:r>
      <w:r>
        <w:rPr>
          <w:rFonts w:hint="eastAsia" w:ascii="宋体" w:hAnsi="宋体" w:cs="宋体"/>
          <w:color w:val="333333"/>
          <w:kern w:val="0"/>
          <w:sz w:val="21"/>
          <w:szCs w:val="21"/>
          <w:lang w:val="en-US" w:eastAsia="zh-CN"/>
        </w:rPr>
        <w:t>，甲</w:t>
      </w:r>
      <w:r>
        <w:rPr>
          <w:rFonts w:hint="eastAsia" w:ascii="宋体" w:hAnsi="宋体" w:eastAsia="宋体" w:cs="宋体"/>
          <w:color w:val="333333"/>
          <w:kern w:val="0"/>
          <w:sz w:val="21"/>
          <w:szCs w:val="21"/>
          <w:lang w:val="en-US" w:eastAsia="zh-CN"/>
        </w:rPr>
        <w:t>方</w:t>
      </w:r>
      <w:r>
        <w:rPr>
          <w:rFonts w:hint="eastAsia" w:ascii="宋体" w:hAnsi="宋体" w:cs="宋体"/>
          <w:color w:val="333333"/>
          <w:kern w:val="0"/>
          <w:sz w:val="21"/>
          <w:szCs w:val="21"/>
          <w:lang w:val="en-US" w:eastAsia="zh-CN"/>
        </w:rPr>
        <w:t>有权单方暂停支付剩余货款直至相关纠纷全部解决</w:t>
      </w:r>
      <w:r>
        <w:rPr>
          <w:rFonts w:hint="eastAsia" w:ascii="宋体" w:hAnsi="宋体" w:eastAsia="宋体" w:cs="宋体"/>
          <w:color w:val="333333"/>
          <w:kern w:val="0"/>
          <w:sz w:val="21"/>
          <w:szCs w:val="21"/>
          <w:lang w:val="en-US" w:eastAsia="zh-CN"/>
        </w:rPr>
        <w:t>。</w:t>
      </w:r>
      <w:r>
        <w:rPr>
          <w:rFonts w:hint="eastAsia" w:ascii="宋体" w:hAnsi="宋体" w:cs="宋体"/>
          <w:color w:val="333333"/>
          <w:kern w:val="0"/>
          <w:sz w:val="21"/>
          <w:szCs w:val="21"/>
          <w:lang w:val="en-US" w:eastAsia="zh-CN"/>
        </w:rPr>
        <w:t>乙方需随货交付对应批次产品的检验合格证明文件，未提供的甲方有权拒收货物且不视为甲方违约。</w:t>
      </w:r>
    </w:p>
    <w:p w14:paraId="6D0E0E74">
      <w:pPr>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420" w:firstLineChars="200"/>
        <w:jc w:val="left"/>
        <w:textAlignment w:val="auto"/>
        <w:rPr>
          <w:rFonts w:hint="eastAsia" w:ascii="宋体" w:hAnsi="宋体" w:eastAsia="宋体" w:cs="宋体"/>
          <w:color w:val="333333"/>
          <w:kern w:val="0"/>
          <w:sz w:val="21"/>
          <w:szCs w:val="21"/>
          <w:lang w:val="en-US" w:eastAsia="zh-CN"/>
        </w:rPr>
      </w:pPr>
      <w:r>
        <w:rPr>
          <w:rFonts w:hint="eastAsia" w:ascii="宋体" w:hAnsi="宋体" w:eastAsia="宋体" w:cs="宋体"/>
          <w:color w:val="333333"/>
          <w:kern w:val="0"/>
          <w:sz w:val="21"/>
          <w:szCs w:val="21"/>
          <w:lang w:val="en-US" w:eastAsia="zh-CN"/>
        </w:rPr>
        <w:t>4.</w:t>
      </w:r>
      <w:bookmarkStart w:id="0" w:name="auto_fouce_27"/>
      <w:r>
        <w:rPr>
          <w:rFonts w:hint="eastAsia" w:ascii="宋体" w:hAnsi="宋体" w:eastAsia="宋体" w:cs="宋体"/>
          <w:color w:val="333333"/>
          <w:kern w:val="0"/>
          <w:sz w:val="21"/>
          <w:szCs w:val="21"/>
          <w:lang w:val="en-US" w:eastAsia="zh-CN"/>
        </w:rPr>
        <w:t>乙方应具有完善的销售供应和售后服务的保障体系，接到供货通知后</w:t>
      </w:r>
      <w:r>
        <w:rPr>
          <w:rFonts w:hint="eastAsia" w:ascii="宋体" w:hAnsi="宋体" w:cs="宋体"/>
          <w:color w:val="333333"/>
          <w:kern w:val="0"/>
          <w:sz w:val="21"/>
          <w:szCs w:val="21"/>
          <w:lang w:val="en-US" w:eastAsia="zh-CN"/>
        </w:rPr>
        <w:t>，</w:t>
      </w:r>
      <w:r>
        <w:rPr>
          <w:rFonts w:hint="eastAsia" w:ascii="宋体" w:hAnsi="宋体" w:eastAsia="宋体" w:cs="宋体"/>
          <w:color w:val="333333"/>
          <w:kern w:val="0"/>
          <w:sz w:val="21"/>
          <w:szCs w:val="21"/>
          <w:lang w:val="en-US" w:eastAsia="zh-CN"/>
        </w:rPr>
        <w:t>须</w:t>
      </w:r>
      <w:r>
        <w:rPr>
          <w:rFonts w:hint="eastAsia" w:ascii="宋体" w:hAnsi="宋体" w:cs="宋体"/>
          <w:color w:val="333333"/>
          <w:kern w:val="0"/>
          <w:sz w:val="21"/>
          <w:szCs w:val="21"/>
          <w:lang w:val="en-US" w:eastAsia="zh-CN"/>
        </w:rPr>
        <w:t>72小时</w:t>
      </w:r>
      <w:r>
        <w:rPr>
          <w:rFonts w:hint="eastAsia" w:ascii="宋体" w:hAnsi="宋体" w:eastAsia="宋体" w:cs="宋体"/>
          <w:color w:val="333333"/>
          <w:kern w:val="0"/>
          <w:sz w:val="21"/>
          <w:szCs w:val="21"/>
          <w:lang w:val="en-US" w:eastAsia="zh-CN"/>
        </w:rPr>
        <w:t>内送货</w:t>
      </w:r>
      <w:r>
        <w:rPr>
          <w:rFonts w:hint="eastAsia" w:ascii="宋体" w:hAnsi="宋体" w:cs="宋体"/>
          <w:color w:val="333333"/>
          <w:kern w:val="0"/>
          <w:sz w:val="21"/>
          <w:szCs w:val="21"/>
          <w:lang w:val="en-US" w:eastAsia="zh-CN"/>
        </w:rPr>
        <w:t>，加急/</w:t>
      </w:r>
      <w:r>
        <w:rPr>
          <w:rFonts w:hint="eastAsia" w:ascii="宋体" w:hAnsi="宋体" w:eastAsia="宋体" w:cs="宋体"/>
          <w:color w:val="333333"/>
          <w:kern w:val="0"/>
          <w:sz w:val="21"/>
          <w:szCs w:val="21"/>
          <w:lang w:val="en-US" w:eastAsia="zh-CN"/>
        </w:rPr>
        <w:t>紧急物资需</w:t>
      </w:r>
      <w:r>
        <w:rPr>
          <w:rFonts w:hint="eastAsia" w:ascii="宋体" w:hAnsi="宋体" w:cs="宋体"/>
          <w:color w:val="333333"/>
          <w:kern w:val="0"/>
          <w:sz w:val="21"/>
          <w:szCs w:val="21"/>
          <w:lang w:val="en-US" w:eastAsia="zh-CN"/>
        </w:rPr>
        <w:t>随叫随</w:t>
      </w:r>
      <w:r>
        <w:rPr>
          <w:rFonts w:hint="eastAsia" w:ascii="宋体" w:hAnsi="宋体" w:eastAsia="宋体" w:cs="宋体"/>
          <w:color w:val="333333"/>
          <w:kern w:val="0"/>
          <w:sz w:val="21"/>
          <w:szCs w:val="21"/>
          <w:lang w:val="en-US" w:eastAsia="zh-CN"/>
        </w:rPr>
        <w:t>送。若有冷藏品必须提供冷链交接记录，必须提供专业冷链配送方案（全流程温度监测记录）</w:t>
      </w:r>
      <w:bookmarkEnd w:id="0"/>
      <w:r>
        <w:rPr>
          <w:rFonts w:hint="eastAsia" w:ascii="宋体" w:hAnsi="宋体" w:eastAsia="宋体" w:cs="宋体"/>
          <w:color w:val="333333"/>
          <w:kern w:val="0"/>
          <w:sz w:val="21"/>
          <w:szCs w:val="21"/>
          <w:lang w:val="en-US" w:eastAsia="zh-CN"/>
        </w:rPr>
        <w:t>。</w:t>
      </w:r>
    </w:p>
    <w:p w14:paraId="0D42368C">
      <w:pPr>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420" w:firstLineChars="200"/>
        <w:jc w:val="left"/>
        <w:textAlignment w:val="auto"/>
        <w:rPr>
          <w:rFonts w:hint="default" w:ascii="宋体" w:hAnsi="宋体" w:eastAsia="宋体" w:cs="宋体"/>
          <w:color w:val="333333"/>
          <w:kern w:val="0"/>
          <w:sz w:val="21"/>
          <w:szCs w:val="21"/>
          <w:lang w:val="en-US" w:eastAsia="zh-CN"/>
        </w:rPr>
      </w:pPr>
      <w:r>
        <w:rPr>
          <w:rFonts w:hint="eastAsia" w:ascii="宋体" w:hAnsi="宋体" w:eastAsia="宋体" w:cs="宋体"/>
          <w:color w:val="333333"/>
          <w:kern w:val="0"/>
          <w:sz w:val="21"/>
          <w:szCs w:val="21"/>
          <w:lang w:val="en-US" w:eastAsia="zh-CN"/>
        </w:rPr>
        <w:t>5.配送由乙方</w:t>
      </w:r>
      <w:r>
        <w:rPr>
          <w:rFonts w:hint="eastAsia" w:ascii="宋体" w:hAnsi="宋体" w:cs="宋体"/>
          <w:color w:val="333333"/>
          <w:kern w:val="0"/>
          <w:sz w:val="21"/>
          <w:szCs w:val="21"/>
          <w:lang w:val="en-US" w:eastAsia="zh-CN"/>
        </w:rPr>
        <w:t>或其</w:t>
      </w:r>
      <w:r>
        <w:rPr>
          <w:rFonts w:hint="eastAsia" w:ascii="宋体" w:hAnsi="宋体" w:eastAsia="宋体" w:cs="宋体"/>
          <w:color w:val="333333"/>
          <w:kern w:val="0"/>
          <w:sz w:val="21"/>
          <w:szCs w:val="21"/>
          <w:lang w:val="en-US" w:eastAsia="zh-CN"/>
        </w:rPr>
        <w:t>委托的配送企业负责，</w:t>
      </w:r>
      <w:r>
        <w:rPr>
          <w:rFonts w:hint="eastAsia" w:ascii="宋体" w:hAnsi="宋体" w:cs="宋体"/>
          <w:color w:val="333333"/>
          <w:kern w:val="0"/>
          <w:sz w:val="21"/>
          <w:szCs w:val="21"/>
          <w:lang w:val="en-US" w:eastAsia="zh-CN"/>
        </w:rPr>
        <w:t>乙方对配送全程承担责任，</w:t>
      </w:r>
      <w:r>
        <w:rPr>
          <w:rFonts w:hint="eastAsia" w:ascii="宋体" w:hAnsi="宋体" w:eastAsia="宋体" w:cs="宋体"/>
          <w:color w:val="333333"/>
          <w:kern w:val="0"/>
          <w:sz w:val="21"/>
          <w:szCs w:val="21"/>
          <w:lang w:val="en-US" w:eastAsia="zh-CN"/>
        </w:rPr>
        <w:t>并搬运</w:t>
      </w:r>
      <w:r>
        <w:rPr>
          <w:rFonts w:hint="eastAsia" w:ascii="宋体" w:hAnsi="宋体" w:cs="宋体"/>
          <w:color w:val="333333"/>
          <w:kern w:val="0"/>
          <w:sz w:val="21"/>
          <w:szCs w:val="21"/>
          <w:lang w:val="en-US" w:eastAsia="zh-CN"/>
        </w:rPr>
        <w:t>至甲方指定位置</w:t>
      </w:r>
      <w:r>
        <w:rPr>
          <w:rFonts w:hint="eastAsia" w:ascii="宋体" w:hAnsi="宋体" w:eastAsia="宋体" w:cs="宋体"/>
          <w:color w:val="333333"/>
          <w:kern w:val="0"/>
          <w:sz w:val="21"/>
          <w:szCs w:val="21"/>
          <w:lang w:val="en-US" w:eastAsia="zh-CN"/>
        </w:rPr>
        <w:t>；物品包装破损或质量有问题要求无条件更换。批间差必须符合产品说明书。</w:t>
      </w:r>
    </w:p>
    <w:p w14:paraId="19CAA478">
      <w:pPr>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420" w:firstLineChars="200"/>
        <w:jc w:val="left"/>
        <w:textAlignment w:val="auto"/>
        <w:rPr>
          <w:rFonts w:hint="eastAsia" w:ascii="宋体" w:hAnsi="宋体" w:eastAsia="宋体" w:cs="宋体"/>
          <w:color w:val="333333"/>
          <w:kern w:val="0"/>
          <w:sz w:val="21"/>
          <w:szCs w:val="21"/>
          <w:lang w:val="en-US" w:eastAsia="zh-CN"/>
        </w:rPr>
      </w:pPr>
      <w:r>
        <w:rPr>
          <w:rFonts w:hint="eastAsia" w:ascii="宋体" w:hAnsi="宋体" w:eastAsia="宋体" w:cs="宋体"/>
          <w:color w:val="333333"/>
          <w:kern w:val="0"/>
          <w:sz w:val="21"/>
          <w:szCs w:val="21"/>
          <w:lang w:val="en-US" w:eastAsia="zh-CN"/>
        </w:rPr>
        <w:t>五、货款支付</w:t>
      </w:r>
    </w:p>
    <w:p w14:paraId="6EDF6891">
      <w:pPr>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420" w:firstLineChars="200"/>
        <w:jc w:val="left"/>
        <w:textAlignment w:val="auto"/>
        <w:rPr>
          <w:rFonts w:hint="eastAsia" w:ascii="宋体" w:hAnsi="宋体" w:eastAsia="宋体" w:cs="宋体"/>
          <w:color w:val="333333"/>
          <w:kern w:val="0"/>
          <w:sz w:val="21"/>
          <w:szCs w:val="21"/>
          <w:lang w:val="en-US" w:eastAsia="zh-CN"/>
        </w:rPr>
      </w:pPr>
      <w:r>
        <w:rPr>
          <w:rFonts w:hint="eastAsia" w:ascii="宋体" w:hAnsi="宋体" w:eastAsia="宋体" w:cs="宋体"/>
          <w:color w:val="333333"/>
          <w:kern w:val="0"/>
          <w:sz w:val="21"/>
          <w:szCs w:val="21"/>
          <w:lang w:val="en-US" w:eastAsia="zh-CN"/>
        </w:rPr>
        <w:t>1.合同价中包括货物价款、途中运输费、装卸费、损耗费、保险费、人工费、税费等合同中明示或暗示的所有一般风险、责任和义务等一切应由乙方支付。具体结算金额以甲方</w:t>
      </w:r>
      <w:r>
        <w:rPr>
          <w:rFonts w:hint="eastAsia" w:ascii="宋体" w:hAnsi="宋体" w:cs="宋体"/>
          <w:color w:val="333333"/>
          <w:kern w:val="0"/>
          <w:sz w:val="21"/>
          <w:szCs w:val="21"/>
          <w:lang w:val="en-US" w:eastAsia="zh-CN"/>
        </w:rPr>
        <w:t>出具</w:t>
      </w:r>
      <w:r>
        <w:rPr>
          <w:rFonts w:hint="eastAsia" w:ascii="宋体" w:hAnsi="宋体" w:eastAsia="宋体" w:cs="宋体"/>
          <w:color w:val="333333"/>
          <w:kern w:val="0"/>
          <w:sz w:val="21"/>
          <w:szCs w:val="21"/>
          <w:lang w:val="en-US" w:eastAsia="zh-CN"/>
        </w:rPr>
        <w:t>的</w:t>
      </w:r>
      <w:r>
        <w:rPr>
          <w:rFonts w:hint="eastAsia" w:ascii="宋体" w:hAnsi="宋体" w:cs="宋体"/>
          <w:color w:val="333333"/>
          <w:kern w:val="0"/>
          <w:sz w:val="21"/>
          <w:szCs w:val="21"/>
          <w:lang w:val="en-US" w:eastAsia="zh-CN"/>
        </w:rPr>
        <w:t>入库单、</w:t>
      </w:r>
      <w:r>
        <w:rPr>
          <w:rFonts w:hint="eastAsia" w:ascii="宋体" w:hAnsi="宋体" w:eastAsia="宋体" w:cs="宋体"/>
          <w:color w:val="333333"/>
          <w:kern w:val="0"/>
          <w:sz w:val="21"/>
          <w:szCs w:val="21"/>
          <w:lang w:val="en-US" w:eastAsia="zh-CN"/>
        </w:rPr>
        <w:t>实际</w:t>
      </w:r>
      <w:r>
        <w:rPr>
          <w:rFonts w:hint="eastAsia" w:ascii="宋体" w:hAnsi="宋体" w:cs="宋体"/>
          <w:color w:val="333333"/>
          <w:kern w:val="0"/>
          <w:sz w:val="21"/>
          <w:szCs w:val="21"/>
          <w:lang w:val="en-US" w:eastAsia="zh-CN"/>
        </w:rPr>
        <w:t>领用清单为准，乙方提交的</w:t>
      </w:r>
      <w:r>
        <w:rPr>
          <w:rFonts w:hint="eastAsia" w:ascii="宋体" w:hAnsi="宋体" w:eastAsia="宋体" w:cs="宋体"/>
          <w:color w:val="333333"/>
          <w:kern w:val="0"/>
          <w:sz w:val="21"/>
          <w:szCs w:val="21"/>
          <w:lang w:val="en-US" w:eastAsia="zh-CN"/>
        </w:rPr>
        <w:t>结算清单</w:t>
      </w:r>
      <w:r>
        <w:rPr>
          <w:rFonts w:hint="eastAsia" w:ascii="宋体" w:hAnsi="宋体" w:cs="宋体"/>
          <w:color w:val="333333"/>
          <w:kern w:val="0"/>
          <w:sz w:val="21"/>
          <w:szCs w:val="21"/>
          <w:lang w:val="en-US" w:eastAsia="zh-CN"/>
        </w:rPr>
        <w:t>需经甲方审核确认后方可生效</w:t>
      </w:r>
      <w:r>
        <w:rPr>
          <w:rFonts w:hint="eastAsia" w:ascii="宋体" w:hAnsi="宋体" w:eastAsia="宋体" w:cs="宋体"/>
          <w:color w:val="333333"/>
          <w:kern w:val="0"/>
          <w:sz w:val="21"/>
          <w:szCs w:val="21"/>
          <w:lang w:val="en-US" w:eastAsia="zh-CN"/>
        </w:rPr>
        <w:t>，按批结算。</w:t>
      </w:r>
    </w:p>
    <w:p w14:paraId="4CA993F0">
      <w:pPr>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420" w:firstLineChars="200"/>
        <w:jc w:val="left"/>
        <w:textAlignment w:val="auto"/>
        <w:rPr>
          <w:rFonts w:hint="eastAsia" w:ascii="宋体" w:hAnsi="宋体" w:eastAsia="宋体" w:cs="宋体"/>
          <w:color w:val="333333"/>
          <w:kern w:val="0"/>
          <w:sz w:val="21"/>
          <w:szCs w:val="21"/>
          <w:lang w:val="en-US" w:eastAsia="zh-CN"/>
        </w:rPr>
      </w:pPr>
      <w:r>
        <w:rPr>
          <w:rFonts w:hint="eastAsia" w:ascii="宋体" w:hAnsi="宋体" w:eastAsia="宋体" w:cs="宋体"/>
          <w:color w:val="333333"/>
          <w:kern w:val="0"/>
          <w:sz w:val="21"/>
          <w:szCs w:val="21"/>
          <w:lang w:val="en-US" w:eastAsia="zh-CN"/>
        </w:rPr>
        <w:t>2.</w:t>
      </w:r>
      <w:bookmarkStart w:id="1" w:name="auto_fouce_32"/>
      <w:r>
        <w:rPr>
          <w:rFonts w:hint="eastAsia" w:ascii="宋体" w:hAnsi="宋体" w:eastAsia="宋体" w:cs="宋体"/>
          <w:color w:val="333333"/>
          <w:kern w:val="0"/>
          <w:sz w:val="21"/>
          <w:szCs w:val="21"/>
          <w:lang w:val="en-US" w:eastAsia="zh-CN"/>
        </w:rPr>
        <w:t>付款方式：货物运到指定地验收合格后，货款凭增值税发票、合同、入库单，按月按需分批次在 180个工作日内付清全款。</w:t>
      </w:r>
      <w:r>
        <w:rPr>
          <w:rFonts w:hint="eastAsia" w:ascii="宋体" w:hAnsi="宋体" w:cs="宋体"/>
          <w:color w:val="333333"/>
          <w:kern w:val="0"/>
          <w:sz w:val="21"/>
          <w:szCs w:val="21"/>
          <w:lang w:val="en-US" w:eastAsia="zh-CN"/>
        </w:rPr>
        <w:t>甲方有权在应付乙方的货款中直接扣除乙方依约应承担的违约金、赔偿款等全部款项</w:t>
      </w:r>
      <w:bookmarkEnd w:id="1"/>
      <w:r>
        <w:rPr>
          <w:rFonts w:hint="eastAsia" w:ascii="宋体" w:hAnsi="宋体" w:cs="宋体"/>
          <w:color w:val="333333"/>
          <w:kern w:val="0"/>
          <w:sz w:val="21"/>
          <w:szCs w:val="21"/>
          <w:lang w:val="en-US" w:eastAsia="zh-CN"/>
        </w:rPr>
        <w:t>。若乙方提供的增值税发票不符合税务及甲方财务管理制度要求的，甲方有权顺延付款时间且不承担逾期付款责任。</w:t>
      </w:r>
    </w:p>
    <w:p w14:paraId="251ECA2F">
      <w:pPr>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420" w:firstLineChars="200"/>
        <w:jc w:val="left"/>
        <w:textAlignment w:val="auto"/>
        <w:rPr>
          <w:rFonts w:hint="eastAsia" w:ascii="宋体" w:hAnsi="宋体" w:eastAsia="宋体" w:cs="宋体"/>
          <w:color w:val="333333"/>
          <w:kern w:val="0"/>
          <w:sz w:val="21"/>
          <w:szCs w:val="21"/>
          <w:lang w:val="en-US" w:eastAsia="zh-CN"/>
        </w:rPr>
      </w:pPr>
      <w:r>
        <w:rPr>
          <w:rFonts w:hint="eastAsia" w:ascii="宋体" w:hAnsi="宋体" w:eastAsia="宋体" w:cs="宋体"/>
          <w:color w:val="333333"/>
          <w:kern w:val="0"/>
          <w:sz w:val="21"/>
          <w:szCs w:val="21"/>
          <w:lang w:val="en-US" w:eastAsia="zh-CN"/>
        </w:rPr>
        <w:t>六、提出异议的时间和方法</w:t>
      </w:r>
    </w:p>
    <w:p w14:paraId="2C7C349A">
      <w:pPr>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420" w:firstLineChars="200"/>
        <w:jc w:val="left"/>
        <w:textAlignment w:val="auto"/>
        <w:rPr>
          <w:rFonts w:hint="eastAsia" w:ascii="宋体" w:hAnsi="宋体" w:eastAsia="宋体" w:cs="宋体"/>
          <w:color w:val="333333"/>
          <w:kern w:val="0"/>
          <w:sz w:val="21"/>
          <w:szCs w:val="21"/>
          <w:lang w:val="en-US" w:eastAsia="zh-CN"/>
        </w:rPr>
      </w:pPr>
      <w:r>
        <w:rPr>
          <w:rFonts w:hint="eastAsia" w:ascii="宋体" w:hAnsi="宋体" w:eastAsia="宋体" w:cs="宋体"/>
          <w:color w:val="333333"/>
          <w:kern w:val="0"/>
          <w:sz w:val="21"/>
          <w:szCs w:val="21"/>
          <w:lang w:val="en-US" w:eastAsia="zh-CN"/>
        </w:rPr>
        <w:t>1.甲方在验收中如发现货物的品种、型号、规格</w:t>
      </w:r>
      <w:r>
        <w:rPr>
          <w:rFonts w:hint="eastAsia" w:ascii="宋体" w:hAnsi="宋体" w:eastAsia="宋体" w:cs="宋体"/>
          <w:color w:val="333333"/>
          <w:kern w:val="0"/>
          <w:sz w:val="21"/>
          <w:szCs w:val="21"/>
        </w:rPr>
        <w:t>、外观质量不合规定或约定，应在妥为保管货物的同</w:t>
      </w:r>
      <w:r>
        <w:rPr>
          <w:rFonts w:hint="eastAsia" w:ascii="宋体" w:hAnsi="宋体" w:eastAsia="宋体" w:cs="宋体"/>
          <w:color w:val="333333"/>
          <w:kern w:val="0"/>
          <w:sz w:val="21"/>
          <w:szCs w:val="21"/>
          <w:lang w:val="en-US" w:eastAsia="zh-CN"/>
        </w:rPr>
        <w:t>时，自收到货物后7日内向乙方提出异议；甲方未及时提出异议或者自收到货物之日起7日内未通知乙方的，视为货物品种、型号、规格、外观质量符合规定或约定</w:t>
      </w:r>
      <w:r>
        <w:rPr>
          <w:rFonts w:hint="eastAsia" w:ascii="宋体" w:hAnsi="宋体" w:cs="宋体"/>
          <w:color w:val="333333"/>
          <w:kern w:val="0"/>
          <w:sz w:val="21"/>
          <w:szCs w:val="21"/>
          <w:lang w:val="en-US" w:eastAsia="zh-CN"/>
        </w:rPr>
        <w:t>，但不视为甲方对产品内在质量的认可，甲方后续发现产品内在质量问题的仍有权向乙方追责</w:t>
      </w:r>
      <w:r>
        <w:rPr>
          <w:rFonts w:hint="eastAsia" w:ascii="宋体" w:hAnsi="宋体" w:eastAsia="宋体" w:cs="宋体"/>
          <w:color w:val="333333"/>
          <w:kern w:val="0"/>
          <w:sz w:val="21"/>
          <w:szCs w:val="21"/>
          <w:lang w:val="en-US" w:eastAsia="zh-CN"/>
        </w:rPr>
        <w:t>。</w:t>
      </w:r>
    </w:p>
    <w:p w14:paraId="132D4379">
      <w:pPr>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420" w:firstLineChars="200"/>
        <w:jc w:val="left"/>
        <w:textAlignment w:val="auto"/>
        <w:rPr>
          <w:rFonts w:hint="eastAsia" w:ascii="宋体" w:hAnsi="宋体" w:eastAsia="宋体" w:cs="宋体"/>
          <w:color w:val="333333"/>
          <w:kern w:val="0"/>
          <w:sz w:val="21"/>
          <w:szCs w:val="21"/>
          <w:lang w:val="en-US" w:eastAsia="zh-CN"/>
        </w:rPr>
      </w:pPr>
      <w:r>
        <w:rPr>
          <w:rFonts w:hint="eastAsia" w:ascii="宋体" w:hAnsi="宋体" w:eastAsia="宋体" w:cs="宋体"/>
          <w:color w:val="333333"/>
          <w:kern w:val="0"/>
          <w:sz w:val="21"/>
          <w:szCs w:val="21"/>
          <w:lang w:val="en-US" w:eastAsia="zh-CN"/>
        </w:rPr>
        <w:t>2.甲方因使用、保管、保养不善等造成产品质量下降的，不得提出异议。是</w:t>
      </w:r>
      <w:r>
        <w:rPr>
          <w:rFonts w:hint="eastAsia" w:ascii="宋体" w:hAnsi="宋体" w:cs="宋体"/>
          <w:color w:val="333333"/>
          <w:kern w:val="0"/>
          <w:sz w:val="21"/>
          <w:szCs w:val="21"/>
          <w:lang w:val="en-US" w:eastAsia="zh-CN"/>
        </w:rPr>
        <w:t>否属于甲方使用、保管、保养不善导致产品质量下降的，由乙方承担举证责任</w:t>
      </w:r>
      <w:r>
        <w:rPr>
          <w:rFonts w:hint="eastAsia" w:ascii="宋体" w:hAnsi="宋体" w:eastAsia="宋体" w:cs="宋体"/>
          <w:color w:val="333333"/>
          <w:kern w:val="0"/>
          <w:sz w:val="21"/>
          <w:szCs w:val="21"/>
          <w:lang w:val="en-US" w:eastAsia="zh-CN"/>
        </w:rPr>
        <w:t xml:space="preserve">。 </w:t>
      </w:r>
    </w:p>
    <w:p w14:paraId="4AF93BA1">
      <w:pPr>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420" w:firstLineChars="200"/>
        <w:jc w:val="left"/>
        <w:textAlignment w:val="auto"/>
        <w:rPr>
          <w:rFonts w:hint="eastAsia" w:ascii="宋体" w:hAnsi="宋体" w:eastAsia="宋体" w:cs="宋体"/>
          <w:color w:val="333333"/>
          <w:kern w:val="0"/>
          <w:sz w:val="21"/>
          <w:szCs w:val="21"/>
          <w:lang w:val="en-US" w:eastAsia="zh-CN"/>
        </w:rPr>
      </w:pPr>
      <w:r>
        <w:rPr>
          <w:rFonts w:hint="eastAsia" w:ascii="宋体" w:hAnsi="宋体" w:eastAsia="宋体" w:cs="宋体"/>
          <w:color w:val="333333"/>
          <w:kern w:val="0"/>
          <w:sz w:val="21"/>
          <w:szCs w:val="21"/>
          <w:lang w:val="en-US" w:eastAsia="zh-CN"/>
        </w:rPr>
        <w:t xml:space="preserve">3.乙方在接到甲方异议后，应在2日内负责处理并通知甲方处理情况，否则，即视为默认甲方提出的异议和处理意见。 </w:t>
      </w:r>
    </w:p>
    <w:p w14:paraId="7414CD82">
      <w:pPr>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420" w:firstLineChars="200"/>
        <w:jc w:val="left"/>
        <w:textAlignment w:val="auto"/>
        <w:rPr>
          <w:rFonts w:hint="eastAsia" w:ascii="宋体" w:hAnsi="宋体" w:eastAsia="宋体" w:cs="宋体"/>
          <w:color w:val="333333"/>
          <w:kern w:val="0"/>
          <w:sz w:val="21"/>
          <w:szCs w:val="21"/>
          <w:lang w:val="en-US" w:eastAsia="zh-CN"/>
        </w:rPr>
      </w:pPr>
      <w:r>
        <w:rPr>
          <w:rFonts w:hint="eastAsia" w:ascii="宋体" w:hAnsi="宋体" w:eastAsia="宋体" w:cs="宋体"/>
          <w:color w:val="333333"/>
          <w:kern w:val="0"/>
          <w:sz w:val="21"/>
          <w:szCs w:val="21"/>
          <w:lang w:val="en-US" w:eastAsia="zh-CN"/>
        </w:rPr>
        <w:t>七、甲方违约责任</w:t>
      </w:r>
    </w:p>
    <w:p w14:paraId="29C7D1DC">
      <w:pPr>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420" w:firstLineChars="200"/>
        <w:jc w:val="left"/>
        <w:textAlignment w:val="auto"/>
        <w:rPr>
          <w:rFonts w:hint="eastAsia" w:ascii="宋体" w:hAnsi="宋体" w:eastAsia="宋体" w:cs="宋体"/>
          <w:color w:val="333333"/>
          <w:kern w:val="0"/>
          <w:sz w:val="21"/>
          <w:szCs w:val="21"/>
          <w:lang w:val="en-US" w:eastAsia="zh-CN"/>
        </w:rPr>
      </w:pPr>
      <w:r>
        <w:rPr>
          <w:rFonts w:hint="eastAsia" w:ascii="宋体" w:hAnsi="宋体" w:eastAsia="宋体" w:cs="宋体"/>
          <w:color w:val="333333"/>
          <w:kern w:val="0"/>
          <w:sz w:val="21"/>
          <w:szCs w:val="21"/>
          <w:lang w:val="en-US" w:eastAsia="zh-CN"/>
        </w:rPr>
        <w:t xml:space="preserve">1.甲方无正当理由中途退货的，应向乙方赔偿退货部分货款的1%违约金。 </w:t>
      </w:r>
    </w:p>
    <w:p w14:paraId="7779704E">
      <w:pPr>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420" w:firstLineChars="200"/>
        <w:jc w:val="left"/>
        <w:textAlignment w:val="auto"/>
        <w:rPr>
          <w:rFonts w:hint="eastAsia" w:ascii="宋体" w:hAnsi="宋体" w:eastAsia="宋体" w:cs="宋体"/>
          <w:color w:val="333333"/>
          <w:kern w:val="0"/>
          <w:sz w:val="21"/>
          <w:szCs w:val="21"/>
          <w:lang w:val="en-US" w:eastAsia="zh-CN"/>
        </w:rPr>
      </w:pPr>
      <w:r>
        <w:rPr>
          <w:rFonts w:hint="eastAsia" w:ascii="宋体" w:hAnsi="宋体" w:eastAsia="宋体" w:cs="宋体"/>
          <w:color w:val="333333"/>
          <w:kern w:val="0"/>
          <w:sz w:val="21"/>
          <w:szCs w:val="21"/>
          <w:lang w:val="en-US" w:eastAsia="zh-CN"/>
        </w:rPr>
        <w:t xml:space="preserve">2.甲方违反合同规定拒绝接受货物的，应承担因此给乙方造成的损失。 </w:t>
      </w:r>
    </w:p>
    <w:p w14:paraId="2E0375CC">
      <w:pPr>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420" w:firstLineChars="200"/>
        <w:jc w:val="left"/>
        <w:textAlignment w:val="auto"/>
        <w:rPr>
          <w:rFonts w:hint="eastAsia" w:ascii="宋体" w:hAnsi="宋体" w:eastAsia="宋体" w:cs="宋体"/>
          <w:color w:val="333333"/>
          <w:kern w:val="0"/>
          <w:sz w:val="21"/>
          <w:szCs w:val="21"/>
          <w:lang w:val="en-US" w:eastAsia="zh-CN"/>
        </w:rPr>
      </w:pPr>
      <w:r>
        <w:rPr>
          <w:rFonts w:hint="eastAsia" w:ascii="宋体" w:hAnsi="宋体" w:eastAsia="宋体" w:cs="宋体"/>
          <w:color w:val="333333"/>
          <w:kern w:val="0"/>
          <w:sz w:val="21"/>
          <w:szCs w:val="21"/>
          <w:lang w:val="en-US" w:eastAsia="zh-CN"/>
        </w:rPr>
        <w:t>八、乙方违约责任</w:t>
      </w:r>
    </w:p>
    <w:p w14:paraId="7A965854">
      <w:pPr>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420" w:firstLineChars="200"/>
        <w:jc w:val="left"/>
        <w:textAlignment w:val="auto"/>
        <w:rPr>
          <w:rFonts w:hint="eastAsia" w:ascii="宋体" w:hAnsi="宋体" w:eastAsia="宋体" w:cs="宋体"/>
          <w:color w:val="333333"/>
          <w:kern w:val="0"/>
          <w:sz w:val="21"/>
          <w:szCs w:val="21"/>
          <w:lang w:val="en-US" w:eastAsia="zh-CN"/>
        </w:rPr>
      </w:pPr>
      <w:r>
        <w:rPr>
          <w:rFonts w:hint="eastAsia" w:ascii="宋体" w:hAnsi="宋体" w:eastAsia="宋体" w:cs="宋体"/>
          <w:color w:val="333333"/>
          <w:kern w:val="0"/>
          <w:sz w:val="21"/>
          <w:szCs w:val="21"/>
          <w:lang w:val="en-US" w:eastAsia="zh-CN"/>
        </w:rPr>
        <w:t>乙方不履行合同义务或其他违法行为致甲方合同目的不能实现的，甲方有权解除合同。如因乙方原因导致合同解除的，乙方应按</w:t>
      </w:r>
      <w:r>
        <w:rPr>
          <w:rFonts w:hint="eastAsia" w:ascii="宋体" w:hAnsi="宋体" w:cs="宋体"/>
          <w:color w:val="333333"/>
          <w:kern w:val="0"/>
          <w:sz w:val="21"/>
          <w:szCs w:val="21"/>
          <w:lang w:val="en-US" w:eastAsia="zh-CN"/>
        </w:rPr>
        <w:t>本</w:t>
      </w:r>
      <w:r>
        <w:rPr>
          <w:rFonts w:hint="eastAsia" w:ascii="宋体" w:hAnsi="宋体" w:eastAsia="宋体" w:cs="宋体"/>
          <w:color w:val="333333"/>
          <w:kern w:val="0"/>
          <w:sz w:val="21"/>
          <w:szCs w:val="21"/>
          <w:lang w:val="en-US" w:eastAsia="zh-CN"/>
        </w:rPr>
        <w:t>合同</w:t>
      </w:r>
      <w:r>
        <w:rPr>
          <w:rFonts w:hint="eastAsia" w:ascii="宋体" w:hAnsi="宋体" w:cs="宋体"/>
          <w:color w:val="333333"/>
          <w:kern w:val="0"/>
          <w:sz w:val="21"/>
          <w:szCs w:val="21"/>
          <w:lang w:val="en-US" w:eastAsia="zh-CN"/>
        </w:rPr>
        <w:t>年度预算</w:t>
      </w:r>
      <w:r>
        <w:rPr>
          <w:rFonts w:hint="eastAsia" w:ascii="宋体" w:hAnsi="宋体" w:eastAsia="宋体" w:cs="宋体"/>
          <w:color w:val="333333"/>
          <w:kern w:val="0"/>
          <w:sz w:val="21"/>
          <w:szCs w:val="21"/>
          <w:lang w:val="en-US" w:eastAsia="zh-CN"/>
        </w:rPr>
        <w:t>总</w:t>
      </w:r>
      <w:r>
        <w:rPr>
          <w:rFonts w:hint="eastAsia" w:ascii="宋体" w:hAnsi="宋体" w:cs="宋体"/>
          <w:color w:val="333333"/>
          <w:kern w:val="0"/>
          <w:sz w:val="21"/>
          <w:szCs w:val="21"/>
          <w:lang w:val="en-US" w:eastAsia="zh-CN"/>
        </w:rPr>
        <w:t>金额（5万元）</w:t>
      </w:r>
      <w:r>
        <w:rPr>
          <w:rFonts w:hint="eastAsia" w:ascii="宋体" w:hAnsi="宋体" w:eastAsia="宋体" w:cs="宋体"/>
          <w:color w:val="333333"/>
          <w:kern w:val="0"/>
          <w:sz w:val="21"/>
          <w:szCs w:val="21"/>
          <w:lang w:val="en-US" w:eastAsia="zh-CN"/>
        </w:rPr>
        <w:t>的30%</w:t>
      </w:r>
      <w:r>
        <w:rPr>
          <w:rFonts w:hint="eastAsia" w:ascii="宋体" w:hAnsi="宋体" w:cs="宋体"/>
          <w:color w:val="333333"/>
          <w:kern w:val="0"/>
          <w:sz w:val="21"/>
          <w:szCs w:val="21"/>
          <w:lang w:val="en-US" w:eastAsia="zh-CN"/>
        </w:rPr>
        <w:t>向甲方</w:t>
      </w:r>
      <w:r>
        <w:rPr>
          <w:rFonts w:hint="eastAsia" w:ascii="宋体" w:hAnsi="宋体" w:eastAsia="宋体" w:cs="宋体"/>
          <w:color w:val="333333"/>
          <w:kern w:val="0"/>
          <w:sz w:val="21"/>
          <w:szCs w:val="21"/>
          <w:lang w:val="en-US" w:eastAsia="zh-CN"/>
        </w:rPr>
        <w:t>支付违约金</w:t>
      </w:r>
      <w:r>
        <w:rPr>
          <w:rFonts w:hint="eastAsia" w:ascii="宋体" w:hAnsi="宋体" w:cs="宋体"/>
          <w:color w:val="333333"/>
          <w:kern w:val="0"/>
          <w:sz w:val="21"/>
          <w:szCs w:val="21"/>
          <w:lang w:val="en-US" w:eastAsia="zh-CN"/>
        </w:rPr>
        <w:t>；</w:t>
      </w:r>
      <w:r>
        <w:rPr>
          <w:rFonts w:hint="eastAsia" w:ascii="宋体" w:hAnsi="宋体" w:eastAsia="宋体" w:cs="宋体"/>
          <w:color w:val="333333"/>
          <w:kern w:val="0"/>
          <w:sz w:val="21"/>
          <w:szCs w:val="21"/>
          <w:lang w:val="en-US" w:eastAsia="zh-CN"/>
        </w:rPr>
        <w:t>如</w:t>
      </w:r>
      <w:r>
        <w:rPr>
          <w:rFonts w:hint="eastAsia" w:ascii="宋体" w:hAnsi="宋体" w:cs="宋体"/>
          <w:color w:val="333333"/>
          <w:kern w:val="0"/>
          <w:sz w:val="21"/>
          <w:szCs w:val="21"/>
          <w:lang w:val="en-US" w:eastAsia="zh-CN"/>
        </w:rPr>
        <w:t>前述</w:t>
      </w:r>
      <w:r>
        <w:rPr>
          <w:rFonts w:hint="eastAsia" w:ascii="宋体" w:hAnsi="宋体" w:eastAsia="宋体" w:cs="宋体"/>
          <w:color w:val="333333"/>
          <w:kern w:val="0"/>
          <w:sz w:val="21"/>
          <w:szCs w:val="21"/>
          <w:lang w:val="en-US" w:eastAsia="zh-CN"/>
        </w:rPr>
        <w:t>违约金不足</w:t>
      </w:r>
      <w:r>
        <w:rPr>
          <w:rFonts w:hint="eastAsia" w:ascii="宋体" w:hAnsi="宋体" w:cs="宋体"/>
          <w:color w:val="333333"/>
          <w:kern w:val="0"/>
          <w:sz w:val="21"/>
          <w:szCs w:val="21"/>
          <w:lang w:val="en-US" w:eastAsia="zh-CN"/>
        </w:rPr>
        <w:t>以</w:t>
      </w:r>
      <w:r>
        <w:rPr>
          <w:rFonts w:hint="eastAsia" w:ascii="宋体" w:hAnsi="宋体" w:eastAsia="宋体" w:cs="宋体"/>
          <w:color w:val="333333"/>
          <w:kern w:val="0"/>
          <w:sz w:val="21"/>
          <w:szCs w:val="21"/>
          <w:lang w:val="en-US" w:eastAsia="zh-CN"/>
        </w:rPr>
        <w:t>弥补甲方损失的，</w:t>
      </w:r>
      <w:r>
        <w:rPr>
          <w:rFonts w:hint="eastAsia" w:ascii="宋体" w:hAnsi="宋体" w:cs="宋体"/>
          <w:color w:val="333333"/>
          <w:kern w:val="0"/>
          <w:sz w:val="21"/>
          <w:szCs w:val="21"/>
          <w:lang w:val="en-US" w:eastAsia="zh-CN"/>
        </w:rPr>
        <w:t>乙方还应</w:t>
      </w:r>
      <w:r>
        <w:rPr>
          <w:rFonts w:hint="eastAsia" w:ascii="宋体" w:hAnsi="宋体" w:eastAsia="宋体" w:cs="宋体"/>
          <w:color w:val="333333"/>
          <w:kern w:val="0"/>
          <w:sz w:val="21"/>
          <w:szCs w:val="21"/>
          <w:lang w:val="en-US" w:eastAsia="zh-CN"/>
        </w:rPr>
        <w:t>赔偿</w:t>
      </w:r>
      <w:r>
        <w:rPr>
          <w:rFonts w:hint="eastAsia" w:ascii="宋体" w:hAnsi="宋体" w:cs="宋体"/>
          <w:color w:val="333333"/>
          <w:kern w:val="0"/>
          <w:sz w:val="21"/>
          <w:szCs w:val="21"/>
          <w:lang w:val="en-US" w:eastAsia="zh-CN"/>
        </w:rPr>
        <w:t>甲方全部实际损失</w:t>
      </w:r>
      <w:r>
        <w:rPr>
          <w:rFonts w:hint="eastAsia" w:ascii="宋体" w:hAnsi="宋体" w:eastAsia="宋体" w:cs="宋体"/>
          <w:color w:val="333333"/>
          <w:kern w:val="0"/>
          <w:sz w:val="21"/>
          <w:szCs w:val="21"/>
          <w:lang w:val="en-US" w:eastAsia="zh-CN"/>
        </w:rPr>
        <w:t>。</w:t>
      </w:r>
      <w:r>
        <w:rPr>
          <w:rFonts w:hint="eastAsia" w:ascii="宋体" w:hAnsi="宋体" w:cs="宋体"/>
          <w:color w:val="333333"/>
          <w:kern w:val="0"/>
          <w:sz w:val="21"/>
          <w:szCs w:val="21"/>
          <w:lang w:val="en-US" w:eastAsia="zh-CN"/>
        </w:rPr>
        <w:t>甲方损失包括但不限于甲方另行采购</w:t>
      </w:r>
      <w:r>
        <w:rPr>
          <w:rFonts w:hint="eastAsia" w:ascii="宋体" w:hAnsi="宋体" w:eastAsia="宋体" w:cs="宋体"/>
          <w:color w:val="333333"/>
          <w:kern w:val="0"/>
          <w:sz w:val="21"/>
          <w:szCs w:val="21"/>
          <w:lang w:val="en-US" w:eastAsia="zh-CN"/>
        </w:rPr>
        <w:t>同</w:t>
      </w:r>
      <w:r>
        <w:rPr>
          <w:rFonts w:hint="eastAsia" w:ascii="宋体" w:hAnsi="宋体" w:cs="宋体"/>
          <w:color w:val="333333"/>
          <w:kern w:val="0"/>
          <w:sz w:val="21"/>
          <w:szCs w:val="21"/>
          <w:lang w:val="en-US" w:eastAsia="zh-CN"/>
        </w:rPr>
        <w:t>类产品/服务的差价损失、医疗纠纷赔偿款、行政处罚款以及</w:t>
      </w:r>
      <w:r>
        <w:rPr>
          <w:rFonts w:hint="eastAsia" w:ascii="宋体" w:hAnsi="宋体" w:eastAsia="宋体" w:cs="宋体"/>
          <w:color w:val="333333"/>
          <w:kern w:val="0"/>
          <w:sz w:val="21"/>
          <w:szCs w:val="21"/>
          <w:lang w:val="en-US" w:eastAsia="zh-CN"/>
        </w:rPr>
        <w:t>甲方</w:t>
      </w:r>
      <w:r>
        <w:rPr>
          <w:rFonts w:hint="eastAsia" w:ascii="宋体" w:hAnsi="宋体" w:cs="宋体"/>
          <w:color w:val="333333"/>
          <w:kern w:val="0"/>
          <w:sz w:val="21"/>
          <w:szCs w:val="21"/>
          <w:lang w:val="en-US" w:eastAsia="zh-CN"/>
        </w:rPr>
        <w:t>为实现债权支出的律师费、诉讼费、仲裁费、保全费、鉴定费、公证费、差旅费等维权费用。甲方</w:t>
      </w:r>
      <w:r>
        <w:rPr>
          <w:rFonts w:hint="eastAsia" w:ascii="宋体" w:hAnsi="宋体" w:eastAsia="宋体" w:cs="宋体"/>
          <w:color w:val="333333"/>
          <w:kern w:val="0"/>
          <w:sz w:val="21"/>
          <w:szCs w:val="21"/>
          <w:lang w:val="en-US" w:eastAsia="zh-CN"/>
        </w:rPr>
        <w:t>可按规定将乙方的违约信息提交监管部门</w:t>
      </w:r>
      <w:r>
        <w:rPr>
          <w:rFonts w:hint="eastAsia" w:ascii="宋体" w:hAnsi="宋体" w:cs="宋体"/>
          <w:color w:val="333333"/>
          <w:kern w:val="0"/>
          <w:sz w:val="21"/>
          <w:szCs w:val="21"/>
          <w:lang w:val="en-US" w:eastAsia="zh-CN"/>
        </w:rPr>
        <w:t>并依法申请</w:t>
      </w:r>
      <w:r>
        <w:rPr>
          <w:rFonts w:hint="eastAsia" w:ascii="宋体" w:hAnsi="宋体" w:eastAsia="宋体" w:cs="宋体"/>
          <w:color w:val="333333"/>
          <w:kern w:val="0"/>
          <w:sz w:val="21"/>
          <w:szCs w:val="21"/>
          <w:lang w:val="en-US" w:eastAsia="zh-CN"/>
        </w:rPr>
        <w:t>将乙方列入失信名单。</w:t>
      </w:r>
    </w:p>
    <w:p w14:paraId="72C8093F">
      <w:pPr>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420" w:firstLineChars="200"/>
        <w:jc w:val="left"/>
        <w:textAlignment w:val="auto"/>
        <w:rPr>
          <w:rFonts w:hint="eastAsia" w:ascii="宋体" w:hAnsi="宋体" w:eastAsia="宋体" w:cs="宋体"/>
          <w:color w:val="333333"/>
          <w:kern w:val="0"/>
          <w:sz w:val="21"/>
          <w:szCs w:val="21"/>
          <w:lang w:val="en-US" w:eastAsia="zh-CN"/>
        </w:rPr>
      </w:pPr>
      <w:r>
        <w:rPr>
          <w:rFonts w:hint="eastAsia" w:ascii="宋体" w:hAnsi="宋体" w:eastAsia="宋体" w:cs="宋体"/>
          <w:color w:val="333333"/>
          <w:kern w:val="0"/>
          <w:sz w:val="21"/>
          <w:szCs w:val="21"/>
          <w:lang w:val="en-US" w:eastAsia="zh-CN"/>
        </w:rPr>
        <w:t>乙方所交货物品种、型号、规格、质量等不符</w:t>
      </w:r>
      <w:r>
        <w:rPr>
          <w:rFonts w:hint="eastAsia" w:ascii="宋体" w:hAnsi="宋体" w:cs="宋体"/>
          <w:color w:val="333333"/>
          <w:kern w:val="0"/>
          <w:sz w:val="21"/>
          <w:szCs w:val="21"/>
          <w:lang w:val="en-US" w:eastAsia="zh-CN"/>
        </w:rPr>
        <w:t>本</w:t>
      </w:r>
      <w:r>
        <w:rPr>
          <w:rFonts w:hint="eastAsia" w:ascii="宋体" w:hAnsi="宋体" w:eastAsia="宋体" w:cs="宋体"/>
          <w:color w:val="333333"/>
          <w:kern w:val="0"/>
          <w:sz w:val="21"/>
          <w:szCs w:val="21"/>
          <w:lang w:val="en-US" w:eastAsia="zh-CN"/>
        </w:rPr>
        <w:t>合同</w:t>
      </w:r>
      <w:r>
        <w:rPr>
          <w:rFonts w:hint="eastAsia" w:ascii="宋体" w:hAnsi="宋体" w:cs="宋体"/>
          <w:color w:val="333333"/>
          <w:kern w:val="0"/>
          <w:sz w:val="21"/>
          <w:szCs w:val="21"/>
          <w:lang w:val="en-US" w:eastAsia="zh-CN"/>
        </w:rPr>
        <w:t>约</w:t>
      </w:r>
      <w:r>
        <w:rPr>
          <w:rFonts w:hint="eastAsia" w:ascii="宋体" w:hAnsi="宋体" w:eastAsia="宋体" w:cs="宋体"/>
          <w:color w:val="333333"/>
          <w:kern w:val="0"/>
          <w:sz w:val="21"/>
          <w:szCs w:val="21"/>
          <w:lang w:val="en-US" w:eastAsia="zh-CN"/>
        </w:rPr>
        <w:t>定</w:t>
      </w:r>
      <w:r>
        <w:rPr>
          <w:rFonts w:hint="eastAsia" w:ascii="宋体" w:hAnsi="宋体" w:cs="宋体"/>
          <w:color w:val="333333"/>
          <w:kern w:val="0"/>
          <w:sz w:val="21"/>
          <w:szCs w:val="21"/>
          <w:lang w:val="en-US" w:eastAsia="zh-CN"/>
        </w:rPr>
        <w:t>的</w:t>
      </w:r>
      <w:r>
        <w:rPr>
          <w:rFonts w:hint="eastAsia" w:ascii="宋体" w:hAnsi="宋体" w:eastAsia="宋体" w:cs="宋体"/>
          <w:color w:val="333333"/>
          <w:kern w:val="0"/>
          <w:sz w:val="21"/>
          <w:szCs w:val="21"/>
          <w:lang w:val="en-US" w:eastAsia="zh-CN"/>
        </w:rPr>
        <w:t>，乙方</w:t>
      </w:r>
      <w:r>
        <w:rPr>
          <w:rFonts w:hint="eastAsia" w:ascii="宋体" w:hAnsi="宋体" w:cs="宋体"/>
          <w:color w:val="333333"/>
          <w:kern w:val="0"/>
          <w:sz w:val="21"/>
          <w:szCs w:val="21"/>
          <w:lang w:val="en-US" w:eastAsia="zh-CN"/>
        </w:rPr>
        <w:t>应</w:t>
      </w:r>
      <w:r>
        <w:rPr>
          <w:rFonts w:hint="eastAsia" w:ascii="宋体" w:hAnsi="宋体" w:eastAsia="宋体" w:cs="宋体"/>
          <w:color w:val="333333"/>
          <w:kern w:val="0"/>
          <w:sz w:val="21"/>
          <w:szCs w:val="21"/>
          <w:lang w:val="en-US" w:eastAsia="zh-CN"/>
        </w:rPr>
        <w:t>负责调换或退货，由此产生的费用由乙方承担。若退货的，乙方还应向甲方支付退货部分货款的</w:t>
      </w:r>
      <w:r>
        <w:rPr>
          <w:rFonts w:hint="eastAsia" w:ascii="宋体" w:hAnsi="宋体" w:cs="宋体"/>
          <w:color w:val="333333"/>
          <w:kern w:val="0"/>
          <w:sz w:val="21"/>
          <w:szCs w:val="21"/>
          <w:lang w:val="en-US" w:eastAsia="zh-CN"/>
        </w:rPr>
        <w:t>5</w:t>
      </w:r>
      <w:r>
        <w:rPr>
          <w:rFonts w:hint="eastAsia" w:ascii="宋体" w:hAnsi="宋体" w:eastAsia="宋体" w:cs="宋体"/>
          <w:color w:val="333333"/>
          <w:kern w:val="0"/>
          <w:sz w:val="21"/>
          <w:szCs w:val="21"/>
          <w:lang w:val="en-US" w:eastAsia="zh-CN"/>
        </w:rPr>
        <w:t>%</w:t>
      </w:r>
      <w:r>
        <w:rPr>
          <w:rFonts w:hint="eastAsia" w:ascii="宋体" w:hAnsi="宋体" w:cs="宋体"/>
          <w:color w:val="333333"/>
          <w:kern w:val="0"/>
          <w:sz w:val="21"/>
          <w:szCs w:val="21"/>
          <w:lang w:val="en-US" w:eastAsia="zh-CN"/>
        </w:rPr>
        <w:t>作为</w:t>
      </w:r>
      <w:r>
        <w:rPr>
          <w:rFonts w:hint="eastAsia" w:ascii="宋体" w:hAnsi="宋体" w:eastAsia="宋体" w:cs="宋体"/>
          <w:color w:val="333333"/>
          <w:kern w:val="0"/>
          <w:sz w:val="21"/>
          <w:szCs w:val="21"/>
          <w:lang w:val="en-US" w:eastAsia="zh-CN"/>
        </w:rPr>
        <w:t xml:space="preserve">违约金。 </w:t>
      </w:r>
    </w:p>
    <w:p w14:paraId="72D4ACEB">
      <w:pPr>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422" w:firstLineChars="200"/>
        <w:jc w:val="left"/>
        <w:textAlignment w:val="auto"/>
        <w:rPr>
          <w:rFonts w:hint="default" w:ascii="宋体" w:hAnsi="宋体" w:eastAsia="宋体" w:cs="宋体"/>
          <w:b/>
          <w:bCs/>
          <w:color w:val="333333"/>
          <w:kern w:val="0"/>
          <w:sz w:val="21"/>
          <w:szCs w:val="21"/>
          <w:lang w:val="en-US" w:eastAsia="zh-CN"/>
        </w:rPr>
      </w:pPr>
      <w:r>
        <w:rPr>
          <w:rFonts w:hint="eastAsia" w:ascii="宋体" w:hAnsi="宋体" w:eastAsia="宋体" w:cs="宋体"/>
          <w:b/>
          <w:bCs/>
          <w:color w:val="333333"/>
          <w:kern w:val="0"/>
          <w:sz w:val="21"/>
          <w:szCs w:val="21"/>
          <w:lang w:val="en-US" w:eastAsia="zh-CN"/>
        </w:rPr>
        <w:t>九、</w:t>
      </w:r>
      <w:r>
        <w:rPr>
          <w:rFonts w:hint="eastAsia" w:ascii="宋体" w:hAnsi="宋体" w:cs="宋体"/>
          <w:b/>
          <w:bCs/>
          <w:color w:val="333333"/>
          <w:kern w:val="0"/>
          <w:sz w:val="21"/>
          <w:szCs w:val="21"/>
          <w:lang w:val="en-US" w:eastAsia="zh-CN"/>
        </w:rPr>
        <w:t>合同双方确认，本合同及合同约定的其他文件组成部分中的各项约定均系通过遴选过程形成的合法成果。凡本合同及其组成文件（包括但不限于遴选文件、投标（响应）文件、澄清/询疑答复、询标承诺、补充文件等）之间存在不一致的，履约时均以有利于采购人（甲方）的条款执行。合同双方确认不存在且不会签订任何背离本合同实质性内容的其他协议或合同；如存在或签订背离本合同实质性内容的其他协议或合同，该等协议或合同对合同双方不构成任何合同或法律约束力</w:t>
      </w:r>
      <w:r>
        <w:rPr>
          <w:rFonts w:hint="eastAsia" w:ascii="宋体" w:hAnsi="宋体" w:eastAsia="宋体" w:cs="宋体"/>
          <w:b/>
          <w:bCs/>
          <w:color w:val="333333"/>
          <w:kern w:val="0"/>
          <w:sz w:val="21"/>
          <w:szCs w:val="21"/>
          <w:lang w:val="en-US" w:eastAsia="zh-CN"/>
        </w:rPr>
        <w:t>。</w:t>
      </w:r>
    </w:p>
    <w:p w14:paraId="0D410948">
      <w:pPr>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420" w:firstLineChars="200"/>
        <w:jc w:val="left"/>
        <w:textAlignment w:val="auto"/>
        <w:rPr>
          <w:rFonts w:hint="eastAsia" w:ascii="宋体" w:hAnsi="宋体" w:eastAsia="宋体" w:cs="宋体"/>
          <w:color w:val="333333"/>
          <w:kern w:val="0"/>
          <w:sz w:val="21"/>
          <w:szCs w:val="21"/>
          <w:lang w:val="en-US" w:eastAsia="zh-CN"/>
        </w:rPr>
      </w:pPr>
      <w:r>
        <w:rPr>
          <w:rFonts w:hint="eastAsia" w:ascii="宋体" w:hAnsi="宋体" w:eastAsia="宋体" w:cs="宋体"/>
          <w:color w:val="333333"/>
          <w:kern w:val="0"/>
          <w:sz w:val="21"/>
          <w:szCs w:val="21"/>
          <w:lang w:val="en-US" w:eastAsia="zh-CN"/>
        </w:rPr>
        <w:t>十、其他</w:t>
      </w:r>
    </w:p>
    <w:p w14:paraId="5FE10A98">
      <w:pPr>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420" w:firstLineChars="200"/>
        <w:jc w:val="left"/>
        <w:textAlignment w:val="auto"/>
        <w:rPr>
          <w:rFonts w:hint="eastAsia" w:ascii="宋体" w:hAnsi="宋体" w:cs="宋体"/>
          <w:color w:val="333333"/>
          <w:kern w:val="0"/>
          <w:sz w:val="21"/>
          <w:szCs w:val="21"/>
          <w:lang w:val="en-US" w:eastAsia="zh-CN"/>
        </w:rPr>
      </w:pPr>
      <w:r>
        <w:rPr>
          <w:rFonts w:hint="eastAsia" w:ascii="宋体" w:hAnsi="宋体" w:eastAsia="宋体" w:cs="宋体"/>
          <w:color w:val="333333"/>
          <w:kern w:val="0"/>
          <w:sz w:val="21"/>
          <w:szCs w:val="21"/>
          <w:lang w:val="en-US" w:eastAsia="zh-CN"/>
        </w:rPr>
        <w:t>1.</w:t>
      </w:r>
      <w:bookmarkStart w:id="2" w:name="auto_fouce_42"/>
      <w:r>
        <w:rPr>
          <w:rFonts w:hint="eastAsia" w:ascii="宋体" w:hAnsi="宋体" w:eastAsia="宋体" w:cs="宋体"/>
          <w:color w:val="333333"/>
          <w:kern w:val="0"/>
          <w:sz w:val="21"/>
          <w:szCs w:val="21"/>
          <w:lang w:val="en-US" w:eastAsia="zh-CN"/>
        </w:rPr>
        <w:t>本合同</w:t>
      </w:r>
      <w:r>
        <w:rPr>
          <w:rFonts w:hint="eastAsia" w:ascii="宋体" w:hAnsi="宋体" w:eastAsia="宋体" w:cs="宋体"/>
          <w:color w:val="333333"/>
          <w:kern w:val="0"/>
          <w:sz w:val="21"/>
          <w:szCs w:val="21"/>
          <w:u w:val="single"/>
          <w:lang w:val="en-US" w:eastAsia="zh-CN"/>
        </w:rPr>
        <w:t xml:space="preserve">自    年 </w:t>
      </w:r>
      <w:r>
        <w:rPr>
          <w:rFonts w:hint="eastAsia" w:ascii="宋体" w:hAnsi="宋体" w:cs="宋体"/>
          <w:color w:val="333333"/>
          <w:kern w:val="0"/>
          <w:sz w:val="21"/>
          <w:szCs w:val="21"/>
          <w:u w:val="single"/>
          <w:lang w:val="en-US" w:eastAsia="zh-CN"/>
        </w:rPr>
        <w:t xml:space="preserve"> </w:t>
      </w:r>
      <w:r>
        <w:rPr>
          <w:rFonts w:hint="eastAsia" w:ascii="宋体" w:hAnsi="宋体" w:eastAsia="宋体" w:cs="宋体"/>
          <w:color w:val="333333"/>
          <w:kern w:val="0"/>
          <w:sz w:val="21"/>
          <w:szCs w:val="21"/>
          <w:u w:val="single"/>
          <w:lang w:val="en-US" w:eastAsia="zh-CN"/>
        </w:rPr>
        <w:t xml:space="preserve">月 </w:t>
      </w:r>
      <w:r>
        <w:rPr>
          <w:rFonts w:hint="eastAsia" w:ascii="宋体" w:hAnsi="宋体" w:cs="宋体"/>
          <w:color w:val="333333"/>
          <w:kern w:val="0"/>
          <w:sz w:val="21"/>
          <w:szCs w:val="21"/>
          <w:u w:val="single"/>
          <w:lang w:val="en-US" w:eastAsia="zh-CN"/>
        </w:rPr>
        <w:t xml:space="preserve"> </w:t>
      </w:r>
      <w:r>
        <w:rPr>
          <w:rFonts w:hint="eastAsia" w:ascii="宋体" w:hAnsi="宋体" w:eastAsia="宋体" w:cs="宋体"/>
          <w:color w:val="333333"/>
          <w:kern w:val="0"/>
          <w:sz w:val="21"/>
          <w:szCs w:val="21"/>
          <w:u w:val="single"/>
          <w:lang w:val="en-US" w:eastAsia="zh-CN"/>
        </w:rPr>
        <w:t>日</w:t>
      </w:r>
      <w:r>
        <w:rPr>
          <w:rFonts w:hint="eastAsia" w:ascii="宋体" w:hAnsi="宋体" w:cs="宋体"/>
          <w:color w:val="333333"/>
          <w:kern w:val="0"/>
          <w:sz w:val="21"/>
          <w:szCs w:val="21"/>
          <w:u w:val="single"/>
          <w:lang w:val="en-US" w:eastAsia="zh-CN"/>
        </w:rPr>
        <w:t>起</w:t>
      </w:r>
      <w:r>
        <w:rPr>
          <w:rFonts w:hint="eastAsia" w:ascii="宋体" w:hAnsi="宋体" w:eastAsia="宋体" w:cs="宋体"/>
          <w:color w:val="333333"/>
          <w:kern w:val="0"/>
          <w:sz w:val="21"/>
          <w:szCs w:val="21"/>
          <w:u w:val="single"/>
          <w:lang w:val="en-US" w:eastAsia="zh-CN"/>
        </w:rPr>
        <w:t xml:space="preserve">至    年 </w:t>
      </w:r>
      <w:r>
        <w:rPr>
          <w:rFonts w:hint="eastAsia" w:ascii="宋体" w:hAnsi="宋体" w:cs="宋体"/>
          <w:color w:val="333333"/>
          <w:kern w:val="0"/>
          <w:sz w:val="21"/>
          <w:szCs w:val="21"/>
          <w:u w:val="single"/>
          <w:lang w:val="en-US" w:eastAsia="zh-CN"/>
        </w:rPr>
        <w:t xml:space="preserve"> </w:t>
      </w:r>
      <w:r>
        <w:rPr>
          <w:rFonts w:hint="eastAsia" w:ascii="宋体" w:hAnsi="宋体" w:eastAsia="宋体" w:cs="宋体"/>
          <w:color w:val="333333"/>
          <w:kern w:val="0"/>
          <w:sz w:val="21"/>
          <w:szCs w:val="21"/>
          <w:u w:val="single"/>
          <w:lang w:val="en-US" w:eastAsia="zh-CN"/>
        </w:rPr>
        <w:t>月  日止</w:t>
      </w:r>
      <w:r>
        <w:rPr>
          <w:rFonts w:hint="eastAsia" w:ascii="宋体" w:hAnsi="宋体" w:eastAsia="宋体" w:cs="宋体"/>
          <w:color w:val="333333"/>
          <w:kern w:val="0"/>
          <w:sz w:val="21"/>
          <w:szCs w:val="21"/>
          <w:lang w:val="en-US" w:eastAsia="zh-CN"/>
        </w:rPr>
        <w:t>，</w:t>
      </w:r>
      <w:r>
        <w:rPr>
          <w:rFonts w:hint="eastAsia" w:ascii="宋体" w:hAnsi="宋体" w:cs="宋体"/>
          <w:color w:val="333333"/>
          <w:kern w:val="0"/>
          <w:sz w:val="21"/>
          <w:szCs w:val="21"/>
          <w:lang w:val="en-US" w:eastAsia="zh-CN"/>
        </w:rPr>
        <w:t>自双方</w:t>
      </w:r>
      <w:r>
        <w:rPr>
          <w:rFonts w:hint="eastAsia" w:ascii="宋体" w:hAnsi="宋体" w:eastAsia="宋体" w:cs="宋体"/>
          <w:color w:val="333333"/>
          <w:kern w:val="0"/>
          <w:sz w:val="21"/>
          <w:szCs w:val="21"/>
          <w:lang w:val="en-US" w:eastAsia="zh-CN"/>
        </w:rPr>
        <w:t>签</w:t>
      </w:r>
      <w:r>
        <w:rPr>
          <w:rFonts w:hint="eastAsia" w:ascii="宋体" w:hAnsi="宋体" w:cs="宋体"/>
          <w:color w:val="333333"/>
          <w:kern w:val="0"/>
          <w:sz w:val="21"/>
          <w:szCs w:val="21"/>
          <w:lang w:val="en-US" w:eastAsia="zh-CN"/>
        </w:rPr>
        <w:t>字盖章之</w:t>
      </w:r>
      <w:r>
        <w:rPr>
          <w:rFonts w:hint="eastAsia" w:ascii="宋体" w:hAnsi="宋体" w:eastAsia="宋体" w:cs="宋体"/>
          <w:color w:val="333333"/>
          <w:kern w:val="0"/>
          <w:sz w:val="21"/>
          <w:szCs w:val="21"/>
          <w:lang w:val="en-US" w:eastAsia="zh-CN"/>
        </w:rPr>
        <w:t>日起生效。</w:t>
      </w:r>
      <w:r>
        <w:rPr>
          <w:rFonts w:hint="eastAsia" w:ascii="宋体" w:hAnsi="宋体" w:cs="宋体"/>
          <w:color w:val="333333"/>
          <w:kern w:val="0"/>
          <w:sz w:val="21"/>
          <w:szCs w:val="21"/>
          <w:lang w:val="en-US" w:eastAsia="zh-CN"/>
        </w:rPr>
        <w:t>合同期限届</w:t>
      </w:r>
      <w:r>
        <w:rPr>
          <w:rFonts w:hint="eastAsia" w:ascii="宋体" w:hAnsi="宋体" w:eastAsia="宋体" w:cs="宋体"/>
          <w:color w:val="333333"/>
          <w:kern w:val="0"/>
          <w:sz w:val="21"/>
          <w:szCs w:val="21"/>
          <w:lang w:val="en-US" w:eastAsia="zh-CN"/>
        </w:rPr>
        <w:t>满</w:t>
      </w:r>
      <w:r>
        <w:rPr>
          <w:rFonts w:hint="eastAsia" w:ascii="宋体" w:hAnsi="宋体" w:cs="宋体"/>
          <w:color w:val="333333"/>
          <w:kern w:val="0"/>
          <w:sz w:val="21"/>
          <w:szCs w:val="21"/>
          <w:lang w:val="en-US" w:eastAsia="zh-CN"/>
        </w:rPr>
        <w:t>前10日内，</w:t>
      </w:r>
      <w:r>
        <w:rPr>
          <w:rFonts w:hint="eastAsia" w:ascii="宋体" w:hAnsi="宋体" w:eastAsia="宋体" w:cs="宋体"/>
          <w:color w:val="333333"/>
          <w:kern w:val="0"/>
          <w:sz w:val="21"/>
          <w:szCs w:val="21"/>
          <w:lang w:val="en-US" w:eastAsia="zh-CN"/>
        </w:rPr>
        <w:t>经甲方</w:t>
      </w:r>
      <w:r>
        <w:rPr>
          <w:rFonts w:hint="eastAsia" w:ascii="宋体" w:hAnsi="宋体" w:cs="宋体"/>
          <w:color w:val="333333"/>
          <w:kern w:val="0"/>
          <w:sz w:val="21"/>
          <w:szCs w:val="21"/>
          <w:lang w:val="en-US" w:eastAsia="zh-CN"/>
        </w:rPr>
        <w:t>评估乙方服务合格满</w:t>
      </w:r>
      <w:r>
        <w:rPr>
          <w:rFonts w:hint="eastAsia" w:ascii="宋体" w:hAnsi="宋体" w:eastAsia="宋体" w:cs="宋体"/>
          <w:color w:val="333333"/>
          <w:kern w:val="0"/>
          <w:sz w:val="21"/>
          <w:szCs w:val="21"/>
          <w:lang w:val="en-US" w:eastAsia="zh-CN"/>
        </w:rPr>
        <w:t>意</w:t>
      </w:r>
      <w:r>
        <w:rPr>
          <w:rFonts w:hint="eastAsia" w:ascii="宋体" w:hAnsi="宋体" w:cs="宋体"/>
          <w:color w:val="333333"/>
          <w:kern w:val="0"/>
          <w:sz w:val="21"/>
          <w:szCs w:val="21"/>
          <w:lang w:val="en-US" w:eastAsia="zh-CN"/>
        </w:rPr>
        <w:t>的</w:t>
      </w:r>
      <w:r>
        <w:rPr>
          <w:rFonts w:hint="eastAsia" w:ascii="宋体" w:hAnsi="宋体" w:eastAsia="宋体" w:cs="宋体"/>
          <w:color w:val="333333"/>
          <w:kern w:val="0"/>
          <w:sz w:val="21"/>
          <w:szCs w:val="21"/>
          <w:lang w:val="en-US" w:eastAsia="zh-CN"/>
        </w:rPr>
        <w:t>，</w:t>
      </w:r>
      <w:r>
        <w:rPr>
          <w:rFonts w:hint="eastAsia" w:ascii="宋体" w:hAnsi="宋体" w:cs="宋体"/>
          <w:color w:val="333333"/>
          <w:kern w:val="0"/>
          <w:sz w:val="21"/>
          <w:szCs w:val="21"/>
          <w:lang w:val="en-US" w:eastAsia="zh-CN"/>
        </w:rPr>
        <w:t>甲</w:t>
      </w:r>
      <w:r>
        <w:rPr>
          <w:rFonts w:hint="eastAsia" w:ascii="宋体" w:hAnsi="宋体" w:eastAsia="宋体" w:cs="宋体"/>
          <w:color w:val="333333"/>
          <w:kern w:val="0"/>
          <w:sz w:val="21"/>
          <w:szCs w:val="21"/>
          <w:lang w:val="en-US" w:eastAsia="zh-CN"/>
        </w:rPr>
        <w:t>方</w:t>
      </w:r>
      <w:r>
        <w:rPr>
          <w:rFonts w:hint="eastAsia" w:ascii="宋体" w:hAnsi="宋体" w:cs="宋体"/>
          <w:color w:val="333333"/>
          <w:kern w:val="0"/>
          <w:sz w:val="21"/>
          <w:szCs w:val="21"/>
          <w:lang w:val="en-US" w:eastAsia="zh-CN"/>
        </w:rPr>
        <w:t>有权决定是否</w:t>
      </w:r>
      <w:r>
        <w:rPr>
          <w:rFonts w:hint="eastAsia" w:ascii="宋体" w:hAnsi="宋体" w:eastAsia="宋体" w:cs="宋体"/>
          <w:color w:val="333333"/>
          <w:kern w:val="0"/>
          <w:sz w:val="21"/>
          <w:szCs w:val="21"/>
          <w:lang w:val="en-US" w:eastAsia="zh-CN"/>
        </w:rPr>
        <w:t>按原合同内容</w:t>
      </w:r>
      <w:r>
        <w:rPr>
          <w:rFonts w:hint="eastAsia" w:ascii="宋体" w:hAnsi="宋体" w:cs="宋体"/>
          <w:color w:val="333333"/>
          <w:kern w:val="0"/>
          <w:sz w:val="21"/>
          <w:szCs w:val="21"/>
          <w:lang w:val="en-US" w:eastAsia="zh-CN"/>
        </w:rPr>
        <w:t>及</w:t>
      </w:r>
      <w:r>
        <w:rPr>
          <w:rFonts w:hint="eastAsia" w:ascii="宋体" w:hAnsi="宋体" w:eastAsia="宋体" w:cs="宋体"/>
          <w:color w:val="333333"/>
          <w:kern w:val="0"/>
          <w:sz w:val="21"/>
          <w:szCs w:val="21"/>
          <w:lang w:val="en-US" w:eastAsia="zh-CN"/>
        </w:rPr>
        <w:t>合同价续签</w:t>
      </w:r>
      <w:r>
        <w:rPr>
          <w:rFonts w:hint="eastAsia" w:ascii="宋体" w:hAnsi="宋体" w:cs="宋体"/>
          <w:color w:val="333333"/>
          <w:kern w:val="0"/>
          <w:sz w:val="21"/>
          <w:szCs w:val="21"/>
          <w:lang w:val="en-US" w:eastAsia="zh-CN"/>
        </w:rPr>
        <w:t>；每次续签期限为</w:t>
      </w:r>
      <w:r>
        <w:rPr>
          <w:rFonts w:hint="eastAsia" w:ascii="宋体" w:hAnsi="宋体" w:eastAsia="宋体" w:cs="宋体"/>
          <w:color w:val="333333"/>
          <w:kern w:val="0"/>
          <w:sz w:val="21"/>
          <w:szCs w:val="21"/>
          <w:lang w:val="en-US" w:eastAsia="zh-CN"/>
        </w:rPr>
        <w:t>一年，续签</w:t>
      </w:r>
      <w:r>
        <w:rPr>
          <w:rFonts w:hint="eastAsia" w:ascii="宋体" w:hAnsi="宋体" w:cs="宋体"/>
          <w:color w:val="333333"/>
          <w:kern w:val="0"/>
          <w:sz w:val="21"/>
          <w:szCs w:val="21"/>
          <w:lang w:val="en-US" w:eastAsia="zh-CN"/>
        </w:rPr>
        <w:t>总</w:t>
      </w:r>
      <w:r>
        <w:rPr>
          <w:rFonts w:hint="eastAsia" w:ascii="宋体" w:hAnsi="宋体" w:eastAsia="宋体" w:cs="宋体"/>
          <w:color w:val="333333"/>
          <w:kern w:val="0"/>
          <w:sz w:val="21"/>
          <w:szCs w:val="21"/>
          <w:lang w:val="en-US" w:eastAsia="zh-CN"/>
        </w:rPr>
        <w:t>次数不超过两次。</w:t>
      </w:r>
      <w:r>
        <w:rPr>
          <w:rFonts w:hint="eastAsia" w:ascii="宋体" w:hAnsi="宋体" w:cs="宋体"/>
          <w:color w:val="333333"/>
          <w:kern w:val="0"/>
          <w:sz w:val="21"/>
          <w:szCs w:val="21"/>
          <w:lang w:val="en-US" w:eastAsia="zh-CN"/>
        </w:rPr>
        <w:t>乙方无正当理由不得拒绝甲方续签决定</w:t>
      </w:r>
      <w:bookmarkEnd w:id="2"/>
      <w:r>
        <w:rPr>
          <w:rFonts w:hint="eastAsia" w:ascii="宋体" w:hAnsi="宋体" w:cs="宋体"/>
          <w:color w:val="333333"/>
          <w:kern w:val="0"/>
          <w:sz w:val="21"/>
          <w:szCs w:val="21"/>
          <w:lang w:val="en-US" w:eastAsia="zh-CN"/>
        </w:rPr>
        <w:t xml:space="preserve">。    </w:t>
      </w:r>
    </w:p>
    <w:p w14:paraId="78F66855">
      <w:pPr>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420" w:firstLineChars="200"/>
        <w:jc w:val="left"/>
        <w:textAlignment w:val="auto"/>
        <w:rPr>
          <w:rFonts w:hint="eastAsia" w:ascii="宋体" w:hAnsi="宋体" w:eastAsia="宋体" w:cs="宋体"/>
          <w:color w:val="333333"/>
          <w:kern w:val="0"/>
          <w:sz w:val="21"/>
          <w:szCs w:val="21"/>
          <w:lang w:val="en-US" w:eastAsia="zh-CN"/>
        </w:rPr>
      </w:pPr>
      <w:r>
        <w:rPr>
          <w:rFonts w:hint="eastAsia" w:ascii="宋体" w:hAnsi="宋体" w:eastAsia="宋体" w:cs="宋体"/>
          <w:color w:val="333333"/>
          <w:kern w:val="0"/>
          <w:sz w:val="21"/>
          <w:szCs w:val="21"/>
          <w:lang w:val="en-US" w:eastAsia="zh-CN"/>
        </w:rPr>
        <w:t>2.</w:t>
      </w:r>
      <w:bookmarkStart w:id="3" w:name="auto_fouce_44"/>
      <w:r>
        <w:rPr>
          <w:rFonts w:hint="eastAsia" w:ascii="宋体" w:hAnsi="宋体" w:eastAsia="宋体" w:cs="宋体"/>
          <w:color w:val="333333"/>
          <w:kern w:val="0"/>
          <w:sz w:val="21"/>
          <w:szCs w:val="21"/>
          <w:lang w:val="en-US" w:eastAsia="zh-CN"/>
        </w:rPr>
        <w:t>合同如有未尽事宜，须经双方共同协商，做出补充规定，补充规定与本合同具有同等效力，若协商不成的，由义乌市人民法院管辖。</w:t>
      </w:r>
      <w:bookmarkEnd w:id="3"/>
      <w:r>
        <w:rPr>
          <w:rFonts w:hint="eastAsia" w:ascii="宋体" w:hAnsi="宋体" w:eastAsia="宋体" w:cs="宋体"/>
          <w:color w:val="333333"/>
          <w:kern w:val="0"/>
          <w:sz w:val="21"/>
          <w:szCs w:val="21"/>
          <w:lang w:val="en-US" w:eastAsia="zh-CN"/>
        </w:rPr>
        <w:t xml:space="preserve"> </w:t>
      </w:r>
    </w:p>
    <w:p w14:paraId="382AE134">
      <w:pPr>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420" w:firstLineChars="200"/>
        <w:jc w:val="left"/>
        <w:textAlignment w:val="auto"/>
        <w:rPr>
          <w:rFonts w:hint="eastAsia" w:ascii="宋体" w:hAnsi="宋体" w:eastAsia="宋体" w:cs="宋体"/>
          <w:color w:val="FF0000"/>
          <w:kern w:val="0"/>
          <w:sz w:val="21"/>
          <w:szCs w:val="21"/>
          <w:lang w:val="en-US" w:eastAsia="zh-CN"/>
        </w:rPr>
      </w:pPr>
      <w:r>
        <w:rPr>
          <w:rFonts w:hint="eastAsia" w:ascii="宋体" w:hAnsi="宋体" w:cs="宋体"/>
          <w:color w:val="333333"/>
          <w:kern w:val="0"/>
          <w:sz w:val="21"/>
          <w:szCs w:val="21"/>
          <w:lang w:val="en-US" w:eastAsia="zh-CN"/>
        </w:rPr>
        <w:t>3.双方确认本合同落款处载明的地址、联系电话为双方各类业务通知、争议解决相关法律文书的送达地址；任何一方变更送达地址、联系人或联系方式的，应当提前3个工作日以书面形式通知对方，否则按原送达地址送达即视为有效送达。</w:t>
      </w:r>
      <w:r>
        <w:rPr>
          <w:rFonts w:hint="eastAsia" w:ascii="宋体" w:hAnsi="宋体" w:cs="宋体"/>
          <w:color w:val="FF0000"/>
          <w:kern w:val="0"/>
          <w:sz w:val="21"/>
          <w:szCs w:val="21"/>
          <w:lang w:val="en-US" w:eastAsia="zh-CN"/>
        </w:rPr>
        <w:t xml:space="preserve"> </w:t>
      </w:r>
      <w:bookmarkStart w:id="4" w:name="auto_fouce_46"/>
    </w:p>
    <w:p w14:paraId="57A5CFF7">
      <w:pPr>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420" w:firstLineChars="200"/>
        <w:jc w:val="left"/>
        <w:textAlignment w:val="auto"/>
        <w:rPr>
          <w:rFonts w:hint="eastAsia" w:ascii="宋体" w:hAnsi="宋体" w:eastAsia="宋体" w:cs="宋体"/>
          <w:color w:val="333333"/>
          <w:kern w:val="0"/>
          <w:sz w:val="21"/>
          <w:szCs w:val="21"/>
          <w:lang w:val="en-US" w:eastAsia="zh-CN"/>
        </w:rPr>
      </w:pPr>
      <w:r>
        <w:rPr>
          <w:rFonts w:hint="eastAsia" w:ascii="宋体" w:hAnsi="宋体" w:cs="宋体"/>
          <w:color w:val="333333"/>
          <w:kern w:val="0"/>
          <w:sz w:val="21"/>
          <w:szCs w:val="21"/>
          <w:lang w:val="en-US" w:eastAsia="zh-CN"/>
        </w:rPr>
        <w:t>4.本合同的任何变更、补充均应当以书面形式作出，并经甲方加盖公章后方可生效；未经甲方书面确认的变更对甲方不发生效力。</w:t>
      </w:r>
      <w:bookmarkEnd w:id="4"/>
    </w:p>
    <w:p w14:paraId="079B645B">
      <w:pPr>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420" w:firstLineChars="200"/>
        <w:jc w:val="left"/>
        <w:textAlignment w:val="auto"/>
        <w:rPr>
          <w:rFonts w:hint="eastAsia" w:ascii="宋体" w:hAnsi="宋体" w:eastAsia="宋体" w:cs="宋体"/>
          <w:color w:val="333333"/>
          <w:kern w:val="0"/>
          <w:sz w:val="21"/>
          <w:szCs w:val="21"/>
          <w:lang w:val="en-US" w:eastAsia="zh-CN"/>
        </w:rPr>
      </w:pPr>
      <w:r>
        <w:rPr>
          <w:rFonts w:hint="eastAsia" w:ascii="宋体" w:hAnsi="宋体" w:eastAsia="宋体" w:cs="宋体"/>
          <w:color w:val="333333"/>
          <w:kern w:val="0"/>
          <w:sz w:val="21"/>
          <w:szCs w:val="21"/>
          <w:lang w:val="en-US" w:eastAsia="zh-CN"/>
        </w:rPr>
        <w:t>3.本合同正本一式两份，甲方一份，乙方一份，均具法律效力。</w:t>
      </w:r>
    </w:p>
    <w:p w14:paraId="0F95B9EF">
      <w:pPr>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420" w:firstLineChars="200"/>
        <w:jc w:val="left"/>
        <w:textAlignment w:val="auto"/>
        <w:rPr>
          <w:rFonts w:hint="eastAsia" w:ascii="宋体" w:hAnsi="宋体" w:eastAsia="宋体" w:cs="宋体"/>
          <w:color w:val="333333"/>
          <w:kern w:val="0"/>
          <w:sz w:val="21"/>
          <w:szCs w:val="21"/>
          <w:lang w:val="en-US" w:eastAsia="zh-CN"/>
        </w:rPr>
      </w:pPr>
    </w:p>
    <w:p w14:paraId="597E46F1">
      <w:pPr>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420" w:firstLineChars="200"/>
        <w:jc w:val="left"/>
        <w:textAlignment w:val="auto"/>
        <w:rPr>
          <w:rFonts w:hint="eastAsia" w:ascii="宋体" w:hAnsi="宋体" w:eastAsia="宋体" w:cs="宋体"/>
          <w:color w:val="333333"/>
          <w:kern w:val="0"/>
          <w:sz w:val="21"/>
          <w:szCs w:val="21"/>
          <w:lang w:val="en-US" w:eastAsia="zh-CN"/>
        </w:rPr>
      </w:pPr>
    </w:p>
    <w:p w14:paraId="64FFB1EB">
      <w:pPr>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ind w:firstLine="420" w:firstLineChars="200"/>
        <w:jc w:val="left"/>
        <w:textAlignment w:val="auto"/>
        <w:rPr>
          <w:rFonts w:hint="eastAsia" w:ascii="宋体" w:hAnsi="宋体" w:eastAsia="宋体" w:cs="宋体"/>
          <w:color w:val="333333"/>
          <w:kern w:val="0"/>
          <w:sz w:val="21"/>
          <w:szCs w:val="21"/>
          <w:lang w:val="en-US" w:eastAsia="zh-CN"/>
        </w:rPr>
      </w:pPr>
    </w:p>
    <w:p w14:paraId="1B1DA8C2">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宋体" w:hAnsi="宋体" w:eastAsia="宋体" w:cs="宋体"/>
          <w:u w:val="single"/>
          <w:lang w:val="en-US" w:eastAsia="zh-CN"/>
        </w:rPr>
      </w:pPr>
      <w:r>
        <w:rPr>
          <w:rFonts w:hint="eastAsia" w:ascii="宋体" w:hAnsi="宋体" w:eastAsia="宋体" w:cs="宋体"/>
        </w:rPr>
        <w:t>甲方：</w:t>
      </w:r>
      <w:r>
        <w:rPr>
          <w:rFonts w:hint="eastAsia" w:ascii="宋体" w:hAnsi="宋体" w:eastAsia="宋体" w:cs="宋体"/>
          <w:sz w:val="20"/>
          <w:szCs w:val="20"/>
          <w:u w:val="single"/>
        </w:rPr>
        <w:t>义乌市稠</w:t>
      </w:r>
      <w:r>
        <w:rPr>
          <w:rFonts w:hint="eastAsia" w:ascii="宋体" w:hAnsi="宋体" w:eastAsia="宋体" w:cs="宋体"/>
          <w:sz w:val="20"/>
          <w:szCs w:val="20"/>
          <w:u w:val="single"/>
          <w:lang w:eastAsia="zh-CN"/>
        </w:rPr>
        <w:t>城</w:t>
      </w:r>
      <w:r>
        <w:rPr>
          <w:rFonts w:hint="eastAsia" w:ascii="宋体" w:hAnsi="宋体" w:eastAsia="宋体" w:cs="宋体"/>
          <w:sz w:val="20"/>
          <w:szCs w:val="20"/>
          <w:u w:val="single"/>
        </w:rPr>
        <w:t>街道社区卫生服务中心</w:t>
      </w:r>
      <w:r>
        <w:rPr>
          <w:rFonts w:hint="eastAsia" w:ascii="宋体" w:hAnsi="宋体" w:eastAsia="宋体" w:cs="宋体"/>
          <w:sz w:val="20"/>
          <w:szCs w:val="20"/>
        </w:rPr>
        <w:t xml:space="preserve"> </w:t>
      </w:r>
      <w:r>
        <w:rPr>
          <w:rFonts w:hint="eastAsia" w:ascii="宋体" w:hAnsi="宋体" w:eastAsia="宋体" w:cs="宋体"/>
        </w:rPr>
        <w:t xml:space="preserve">    </w:t>
      </w:r>
      <w:r>
        <w:rPr>
          <w:rFonts w:hint="eastAsia" w:ascii="宋体" w:hAnsi="宋体" w:eastAsia="宋体" w:cs="宋体"/>
          <w:lang w:val="en-US" w:eastAsia="zh-CN"/>
        </w:rPr>
        <w:t xml:space="preserve">  </w:t>
      </w:r>
      <w:r>
        <w:rPr>
          <w:rFonts w:hint="eastAsia" w:ascii="宋体" w:hAnsi="宋体" w:eastAsia="宋体" w:cs="宋体"/>
        </w:rPr>
        <w:t>乙方：</w:t>
      </w:r>
      <w:r>
        <w:rPr>
          <w:rFonts w:hint="eastAsia" w:ascii="宋体" w:hAnsi="宋体" w:eastAsia="宋体" w:cs="宋体"/>
          <w:u w:val="single"/>
          <w:lang w:val="en-US" w:eastAsia="zh-CN"/>
        </w:rPr>
        <w:t xml:space="preserve">                           </w:t>
      </w:r>
    </w:p>
    <w:p w14:paraId="143B1788">
      <w:pPr>
        <w:keepNext w:val="0"/>
        <w:keepLines w:val="0"/>
        <w:pageBreakBefore w:val="0"/>
        <w:widowControl w:val="0"/>
        <w:kinsoku/>
        <w:wordWrap/>
        <w:overflowPunct/>
        <w:topLinePunct w:val="0"/>
        <w:autoSpaceDE/>
        <w:autoSpaceDN/>
        <w:bidi w:val="0"/>
        <w:adjustRightInd/>
        <w:snapToGrid/>
        <w:spacing w:line="520" w:lineRule="exact"/>
        <w:ind w:left="5250" w:hanging="5250" w:hangingChars="2500"/>
        <w:textAlignment w:val="auto"/>
        <w:rPr>
          <w:rFonts w:hint="default" w:ascii="宋体" w:hAnsi="宋体" w:eastAsia="宋体" w:cs="宋体"/>
          <w:u w:val="single"/>
          <w:lang w:val="en-US" w:eastAsia="zh-CN"/>
        </w:rPr>
      </w:pPr>
      <w:r>
        <w:rPr>
          <w:rFonts w:hint="eastAsia" w:ascii="宋体" w:hAnsi="宋体" w:eastAsia="宋体" w:cs="宋体"/>
        </w:rPr>
        <w:t>地址：</w:t>
      </w:r>
      <w:r>
        <w:rPr>
          <w:rFonts w:hint="eastAsia" w:ascii="宋体" w:hAnsi="宋体" w:eastAsia="宋体" w:cs="宋体"/>
          <w:sz w:val="20"/>
          <w:szCs w:val="20"/>
          <w:u w:val="single"/>
        </w:rPr>
        <w:t>义乌市稠</w:t>
      </w:r>
      <w:r>
        <w:rPr>
          <w:rFonts w:hint="eastAsia" w:ascii="宋体" w:hAnsi="宋体" w:eastAsia="宋体" w:cs="宋体"/>
          <w:sz w:val="20"/>
          <w:szCs w:val="20"/>
          <w:u w:val="single"/>
          <w:lang w:eastAsia="zh-CN"/>
        </w:rPr>
        <w:t>城</w:t>
      </w:r>
      <w:r>
        <w:rPr>
          <w:rFonts w:hint="eastAsia" w:ascii="宋体" w:hAnsi="宋体" w:eastAsia="宋体" w:cs="宋体"/>
          <w:sz w:val="20"/>
          <w:szCs w:val="20"/>
          <w:u w:val="single"/>
        </w:rPr>
        <w:t>街道</w:t>
      </w:r>
      <w:r>
        <w:rPr>
          <w:rFonts w:hint="eastAsia" w:ascii="宋体" w:hAnsi="宋体" w:eastAsia="宋体" w:cs="宋体"/>
          <w:sz w:val="20"/>
          <w:szCs w:val="20"/>
          <w:u w:val="single"/>
          <w:lang w:eastAsia="zh-CN"/>
        </w:rPr>
        <w:t>南门街</w:t>
      </w:r>
      <w:r>
        <w:rPr>
          <w:rFonts w:hint="eastAsia" w:ascii="宋体" w:hAnsi="宋体" w:eastAsia="宋体" w:cs="宋体"/>
          <w:sz w:val="20"/>
          <w:szCs w:val="20"/>
          <w:u w:val="single"/>
          <w:lang w:val="en-US" w:eastAsia="zh-CN"/>
        </w:rPr>
        <w:t>320</w:t>
      </w:r>
      <w:r>
        <w:rPr>
          <w:rFonts w:hint="eastAsia" w:ascii="宋体" w:hAnsi="宋体" w:eastAsia="宋体" w:cs="宋体"/>
          <w:sz w:val="20"/>
          <w:szCs w:val="20"/>
          <w:u w:val="single"/>
        </w:rPr>
        <w:t xml:space="preserve">号 </w:t>
      </w:r>
      <w:r>
        <w:rPr>
          <w:rFonts w:hint="eastAsia" w:ascii="宋体" w:hAnsi="宋体" w:eastAsia="宋体" w:cs="宋体"/>
          <w:sz w:val="20"/>
          <w:szCs w:val="20"/>
          <w:u w:val="single"/>
          <w:lang w:val="en-US" w:eastAsia="zh-CN"/>
        </w:rPr>
        <w:t xml:space="preserve"> </w:t>
      </w:r>
      <w:r>
        <w:rPr>
          <w:rFonts w:hint="eastAsia" w:ascii="宋体" w:hAnsi="宋体" w:eastAsia="宋体" w:cs="宋体"/>
        </w:rPr>
        <w:t xml:space="preserve">          地址：</w:t>
      </w:r>
      <w:r>
        <w:rPr>
          <w:rFonts w:hint="eastAsia" w:ascii="宋体" w:hAnsi="宋体" w:eastAsia="宋体" w:cs="宋体"/>
          <w:u w:val="single"/>
          <w:lang w:val="en-US" w:eastAsia="zh-CN"/>
        </w:rPr>
        <w:t xml:space="preserve">                           </w:t>
      </w:r>
    </w:p>
    <w:p w14:paraId="5B602B50">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宋体" w:hAnsi="宋体" w:eastAsia="宋体" w:cs="宋体"/>
          <w:u w:val="single"/>
          <w:lang w:val="en-US" w:eastAsia="zh-CN"/>
        </w:rPr>
      </w:pPr>
      <w:r>
        <w:rPr>
          <w:rFonts w:hint="eastAsia" w:ascii="宋体" w:hAnsi="宋体" w:eastAsia="宋体" w:cs="宋体"/>
        </w:rPr>
        <w:t>授权代表：</w:t>
      </w:r>
      <w:r>
        <w:rPr>
          <w:rFonts w:hint="eastAsia" w:ascii="宋体" w:hAnsi="宋体" w:eastAsia="宋体" w:cs="宋体"/>
          <w:u w:val="single"/>
        </w:rPr>
        <w:t xml:space="preserve">                      </w:t>
      </w:r>
      <w:r>
        <w:rPr>
          <w:rFonts w:hint="eastAsia" w:ascii="宋体" w:hAnsi="宋体" w:eastAsia="宋体" w:cs="宋体"/>
        </w:rPr>
        <w:t xml:space="preserve">          授权代表：</w:t>
      </w:r>
      <w:r>
        <w:rPr>
          <w:rFonts w:hint="eastAsia" w:ascii="宋体" w:hAnsi="宋体" w:eastAsia="宋体" w:cs="宋体"/>
          <w:u w:val="single"/>
          <w:lang w:val="en-US" w:eastAsia="zh-CN"/>
        </w:rPr>
        <w:t xml:space="preserve">                       </w:t>
      </w:r>
      <w:r>
        <w:rPr>
          <w:rFonts w:hint="eastAsia" w:ascii="宋体" w:hAnsi="宋体" w:eastAsia="宋体" w:cs="宋体"/>
          <w:u w:val="single"/>
        </w:rPr>
        <w:cr/>
      </w:r>
      <w:r>
        <w:rPr>
          <w:rFonts w:hint="eastAsia" w:ascii="宋体" w:hAnsi="宋体" w:eastAsia="宋体" w:cs="宋体"/>
        </w:rPr>
        <w:t>电话：</w:t>
      </w:r>
      <w:r>
        <w:rPr>
          <w:rFonts w:hint="eastAsia" w:ascii="宋体" w:hAnsi="宋体" w:eastAsia="宋体" w:cs="宋体"/>
          <w:u w:val="single"/>
        </w:rPr>
        <w:t>0579-899</w:t>
      </w:r>
      <w:r>
        <w:rPr>
          <w:rFonts w:hint="eastAsia" w:ascii="宋体" w:hAnsi="宋体" w:eastAsia="宋体" w:cs="宋体"/>
          <w:u w:val="single"/>
          <w:lang w:val="en-US" w:eastAsia="zh-CN"/>
        </w:rPr>
        <w:t>00657</w:t>
      </w:r>
      <w:r>
        <w:rPr>
          <w:rFonts w:hint="eastAsia" w:ascii="宋体" w:hAnsi="宋体" w:eastAsia="宋体" w:cs="宋体"/>
          <w:u w:val="single"/>
        </w:rPr>
        <w:t xml:space="preserve">   </w:t>
      </w:r>
      <w:r>
        <w:rPr>
          <w:rFonts w:hint="eastAsia" w:ascii="宋体" w:hAnsi="宋体" w:eastAsia="宋体" w:cs="宋体"/>
        </w:rPr>
        <w:t xml:space="preserve">                    电话：</w:t>
      </w:r>
      <w:r>
        <w:rPr>
          <w:rFonts w:hint="eastAsia" w:ascii="宋体" w:hAnsi="宋体" w:eastAsia="宋体" w:cs="宋体"/>
          <w:lang w:val="en-US" w:eastAsia="zh-CN"/>
        </w:rPr>
        <w:t xml:space="preserve"> </w:t>
      </w:r>
      <w:r>
        <w:rPr>
          <w:rFonts w:hint="eastAsia" w:ascii="宋体" w:hAnsi="宋体" w:eastAsia="宋体" w:cs="宋体"/>
          <w:u w:val="single"/>
          <w:lang w:val="en-US" w:eastAsia="zh-CN"/>
        </w:rPr>
        <w:t xml:space="preserve">                           </w:t>
      </w:r>
    </w:p>
    <w:p w14:paraId="7C3423A5">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rPr>
      </w:pPr>
      <w:r>
        <w:rPr>
          <w:rFonts w:hint="eastAsia" w:ascii="宋体" w:hAnsi="宋体" w:eastAsia="宋体" w:cs="宋体"/>
        </w:rPr>
        <w:t>帐户名称：</w:t>
      </w:r>
      <w:r>
        <w:rPr>
          <w:rFonts w:hint="eastAsia" w:ascii="宋体" w:hAnsi="宋体" w:eastAsia="宋体" w:cs="宋体"/>
          <w:sz w:val="20"/>
          <w:szCs w:val="20"/>
          <w:u w:val="single"/>
        </w:rPr>
        <w:t>义乌市稠</w:t>
      </w:r>
      <w:r>
        <w:rPr>
          <w:rFonts w:hint="eastAsia" w:ascii="宋体" w:hAnsi="宋体" w:eastAsia="宋体" w:cs="宋体"/>
          <w:sz w:val="20"/>
          <w:szCs w:val="20"/>
          <w:u w:val="single"/>
          <w:lang w:eastAsia="zh-CN"/>
        </w:rPr>
        <w:t>城</w:t>
      </w:r>
      <w:r>
        <w:rPr>
          <w:rFonts w:hint="eastAsia" w:ascii="宋体" w:hAnsi="宋体" w:eastAsia="宋体" w:cs="宋体"/>
          <w:sz w:val="20"/>
          <w:szCs w:val="20"/>
          <w:u w:val="single"/>
        </w:rPr>
        <w:t>街道社区卫生服务中心</w:t>
      </w:r>
      <w:r>
        <w:rPr>
          <w:rFonts w:hint="eastAsia" w:ascii="宋体" w:hAnsi="宋体" w:eastAsia="宋体" w:cs="宋体"/>
          <w:u w:val="single"/>
        </w:rPr>
        <w:t xml:space="preserve"> </w:t>
      </w:r>
      <w:r>
        <w:rPr>
          <w:rFonts w:hint="eastAsia" w:ascii="宋体" w:hAnsi="宋体" w:eastAsia="宋体" w:cs="宋体"/>
          <w:lang w:val="en-US" w:eastAsia="zh-CN"/>
        </w:rPr>
        <w:t xml:space="preserve">  </w:t>
      </w:r>
      <w:r>
        <w:rPr>
          <w:rFonts w:hint="eastAsia" w:ascii="宋体" w:hAnsi="宋体" w:eastAsia="宋体" w:cs="宋体"/>
        </w:rPr>
        <w:t>帐户名称：</w:t>
      </w:r>
      <w:r>
        <w:rPr>
          <w:rFonts w:hint="eastAsia" w:ascii="宋体" w:hAnsi="宋体" w:eastAsia="宋体" w:cs="宋体"/>
          <w:u w:val="single"/>
          <w:lang w:val="en-US"/>
        </w:rPr>
        <w:t xml:space="preserve">    </w:t>
      </w:r>
      <w:r>
        <w:rPr>
          <w:rFonts w:hint="eastAsia" w:ascii="宋体" w:hAnsi="宋体" w:eastAsia="宋体" w:cs="宋体"/>
          <w:u w:val="single"/>
          <w:lang w:val="en-US" w:eastAsia="zh-CN"/>
        </w:rPr>
        <w:t xml:space="preserve">                     </w:t>
      </w:r>
      <w:r>
        <w:rPr>
          <w:rFonts w:hint="eastAsia" w:ascii="宋体" w:hAnsi="宋体" w:eastAsia="宋体" w:cs="宋体"/>
          <w:lang w:val="en-US"/>
        </w:rPr>
        <w:t xml:space="preserve">                          </w:t>
      </w:r>
    </w:p>
    <w:p w14:paraId="47380A43">
      <w:pPr>
        <w:keepNext w:val="0"/>
        <w:keepLines w:val="0"/>
        <w:pageBreakBefore w:val="0"/>
        <w:widowControl w:val="0"/>
        <w:kinsoku/>
        <w:wordWrap/>
        <w:overflowPunct/>
        <w:topLinePunct w:val="0"/>
        <w:autoSpaceDE/>
        <w:autoSpaceDN/>
        <w:bidi w:val="0"/>
        <w:adjustRightInd/>
        <w:snapToGrid/>
        <w:spacing w:line="520" w:lineRule="exact"/>
        <w:ind w:left="5670" w:hanging="5670" w:hangingChars="2700"/>
        <w:textAlignment w:val="auto"/>
        <w:rPr>
          <w:rFonts w:hint="default" w:ascii="宋体" w:hAnsi="宋体" w:eastAsia="宋体" w:cs="宋体"/>
          <w:u w:val="single"/>
          <w:lang w:val="en-US" w:eastAsia="zh-CN"/>
        </w:rPr>
      </w:pPr>
      <w:r>
        <w:rPr>
          <w:rFonts w:hint="eastAsia" w:ascii="宋体" w:hAnsi="宋体" w:eastAsia="宋体" w:cs="宋体"/>
        </w:rPr>
        <w:t>开户银行：</w:t>
      </w:r>
      <w:r>
        <w:rPr>
          <w:rFonts w:hint="eastAsia" w:ascii="宋体" w:hAnsi="宋体" w:eastAsia="宋体" w:cs="宋体"/>
          <w:u w:val="single"/>
        </w:rPr>
        <w:t>义乌农商银行稠城支行</w:t>
      </w:r>
      <w:r>
        <w:rPr>
          <w:rFonts w:hint="eastAsia" w:ascii="宋体" w:hAnsi="宋体" w:eastAsia="宋体" w:cs="宋体"/>
        </w:rPr>
        <w:t xml:space="preserve">          </w:t>
      </w:r>
      <w:r>
        <w:rPr>
          <w:rFonts w:hint="eastAsia" w:ascii="宋体" w:hAnsi="宋体" w:eastAsia="宋体" w:cs="宋体"/>
          <w:lang w:val="en-US" w:eastAsia="zh-CN"/>
        </w:rPr>
        <w:t xml:space="preserve">  </w:t>
      </w:r>
      <w:r>
        <w:rPr>
          <w:rFonts w:hint="eastAsia" w:ascii="宋体" w:hAnsi="宋体" w:eastAsia="宋体" w:cs="宋体"/>
        </w:rPr>
        <w:t>开户银行：</w:t>
      </w:r>
      <w:r>
        <w:rPr>
          <w:rFonts w:hint="eastAsia" w:ascii="宋体" w:hAnsi="宋体" w:eastAsia="宋体" w:cs="宋体"/>
          <w:u w:val="single"/>
          <w:lang w:val="en-US" w:eastAsia="zh-CN"/>
        </w:rPr>
        <w:t xml:space="preserve">                         </w:t>
      </w:r>
    </w:p>
    <w:p w14:paraId="5B1AFA06">
      <w:pPr>
        <w:keepNext w:val="0"/>
        <w:keepLines w:val="0"/>
        <w:pageBreakBefore w:val="0"/>
        <w:widowControl w:val="0"/>
        <w:kinsoku/>
        <w:wordWrap/>
        <w:overflowPunct/>
        <w:topLinePunct w:val="0"/>
        <w:autoSpaceDE/>
        <w:autoSpaceDN/>
        <w:bidi w:val="0"/>
        <w:adjustRightInd/>
        <w:snapToGrid/>
        <w:spacing w:line="520" w:lineRule="exact"/>
        <w:ind w:left="5670" w:hanging="5670" w:hangingChars="2700"/>
        <w:textAlignment w:val="auto"/>
        <w:rPr>
          <w:rFonts w:hint="default" w:ascii="宋体" w:hAnsi="宋体" w:eastAsia="宋体" w:cs="宋体"/>
          <w:szCs w:val="21"/>
          <w:u w:val="single"/>
          <w:lang w:val="en-US" w:eastAsia="zh-CN"/>
        </w:rPr>
      </w:pPr>
      <w:r>
        <w:rPr>
          <w:rFonts w:hint="eastAsia" w:ascii="宋体" w:hAnsi="宋体" w:eastAsia="宋体" w:cs="宋体"/>
        </w:rPr>
        <w:t xml:space="preserve">帐号： </w:t>
      </w:r>
      <w:r>
        <w:rPr>
          <w:rFonts w:hint="eastAsia" w:ascii="宋体" w:hAnsi="宋体" w:eastAsia="宋体" w:cs="宋体"/>
          <w:u w:val="single"/>
        </w:rPr>
        <w:t>2010000909</w:t>
      </w:r>
      <w:r>
        <w:rPr>
          <w:rFonts w:hint="eastAsia" w:ascii="宋体" w:hAnsi="宋体" w:eastAsia="宋体" w:cs="宋体"/>
          <w:u w:val="single"/>
          <w:lang w:val="en-US" w:eastAsia="zh-CN"/>
        </w:rPr>
        <w:t>71673</w:t>
      </w:r>
      <w:r>
        <w:rPr>
          <w:rFonts w:hint="eastAsia" w:ascii="宋体" w:hAnsi="宋体" w:eastAsia="宋体" w:cs="宋体"/>
          <w:u w:val="single"/>
        </w:rPr>
        <w:t xml:space="preserve">  </w:t>
      </w:r>
      <w:r>
        <w:rPr>
          <w:rFonts w:hint="eastAsia" w:ascii="宋体" w:hAnsi="宋体" w:eastAsia="宋体" w:cs="宋体"/>
        </w:rPr>
        <w:t xml:space="preserve">                  帐号：</w:t>
      </w:r>
      <w:r>
        <w:rPr>
          <w:rFonts w:hint="eastAsia" w:ascii="宋体" w:hAnsi="宋体" w:eastAsia="宋体" w:cs="宋体"/>
          <w:u w:val="single"/>
          <w:lang w:val="en-US" w:eastAsia="zh-CN"/>
        </w:rPr>
        <w:t xml:space="preserve">                               </w:t>
      </w:r>
    </w:p>
    <w:p w14:paraId="0BE651A9">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eastAsia" w:ascii="宋体" w:hAnsi="宋体" w:eastAsia="宋体" w:cs="宋体"/>
          <w:szCs w:val="21"/>
          <w:lang w:val="en-US" w:eastAsia="zh-CN"/>
        </w:rPr>
      </w:pPr>
      <w:r>
        <w:rPr>
          <w:rFonts w:hint="eastAsia" w:ascii="宋体" w:hAnsi="宋体" w:eastAsia="宋体" w:cs="宋体"/>
          <w:szCs w:val="21"/>
        </w:rPr>
        <w:t>签订日期：</w:t>
      </w:r>
      <w:r>
        <w:rPr>
          <w:rFonts w:hint="eastAsia" w:ascii="宋体" w:hAnsi="宋体" w:eastAsia="宋体" w:cs="宋体"/>
          <w:szCs w:val="21"/>
          <w:u w:val="single"/>
          <w:lang w:val="en-US" w:eastAsia="zh-CN"/>
        </w:rPr>
        <w:t xml:space="preserve">  </w:t>
      </w:r>
      <w:r>
        <w:rPr>
          <w:rFonts w:hint="eastAsia" w:ascii="宋体" w:hAnsi="宋体" w:eastAsia="宋体" w:cs="宋体"/>
          <w:szCs w:val="21"/>
          <w:u w:val="single"/>
        </w:rPr>
        <w:t>年</w:t>
      </w:r>
      <w:r>
        <w:rPr>
          <w:rFonts w:hint="eastAsia" w:ascii="宋体" w:hAnsi="宋体" w:eastAsia="宋体" w:cs="宋体"/>
          <w:szCs w:val="21"/>
          <w:u w:val="single"/>
          <w:lang w:val="en-US" w:eastAsia="zh-CN"/>
        </w:rPr>
        <w:t xml:space="preserve"> </w:t>
      </w:r>
      <w:r>
        <w:rPr>
          <w:rFonts w:hint="eastAsia" w:ascii="宋体" w:hAnsi="宋体" w:eastAsia="宋体" w:cs="宋体"/>
          <w:szCs w:val="21"/>
          <w:u w:val="single"/>
        </w:rPr>
        <w:t>月</w:t>
      </w:r>
      <w:r>
        <w:rPr>
          <w:rFonts w:hint="eastAsia" w:ascii="宋体" w:hAnsi="宋体" w:eastAsia="宋体" w:cs="宋体"/>
          <w:szCs w:val="21"/>
          <w:u w:val="single"/>
          <w:lang w:val="en-US" w:eastAsia="zh-CN"/>
        </w:rPr>
        <w:t xml:space="preserve"> </w:t>
      </w:r>
      <w:r>
        <w:rPr>
          <w:rFonts w:hint="eastAsia" w:ascii="宋体" w:hAnsi="宋体" w:eastAsia="宋体" w:cs="宋体"/>
          <w:szCs w:val="21"/>
          <w:u w:val="single"/>
        </w:rPr>
        <w:t>日</w:t>
      </w:r>
      <w:r>
        <w:rPr>
          <w:rFonts w:hint="eastAsia" w:ascii="宋体" w:hAnsi="宋体" w:eastAsia="宋体" w:cs="宋体"/>
          <w:szCs w:val="21"/>
          <w:lang w:val="en-US" w:eastAsia="zh-CN"/>
        </w:rPr>
        <w:t xml:space="preserve">             签约地点：</w:t>
      </w:r>
      <w:r>
        <w:rPr>
          <w:rFonts w:hint="eastAsia" w:ascii="宋体" w:hAnsi="宋体" w:eastAsia="宋体" w:cs="宋体"/>
          <w:szCs w:val="21"/>
          <w:u w:val="single"/>
          <w:lang w:val="en-US" w:eastAsia="zh-CN"/>
        </w:rPr>
        <w:t xml:space="preserve"> </w:t>
      </w:r>
      <w:r>
        <w:rPr>
          <w:rFonts w:hint="eastAsia" w:ascii="宋体" w:hAnsi="宋体" w:eastAsia="宋体" w:cs="宋体"/>
          <w:sz w:val="20"/>
          <w:szCs w:val="20"/>
          <w:u w:val="single"/>
          <w:lang w:val="en-US" w:eastAsia="zh-CN"/>
        </w:rPr>
        <w:t xml:space="preserve">义乌市稠城街道南门街320号 </w:t>
      </w:r>
      <w:r>
        <w:rPr>
          <w:rFonts w:hint="eastAsia" w:ascii="宋体" w:hAnsi="宋体" w:eastAsia="宋体" w:cs="宋体"/>
          <w:szCs w:val="21"/>
          <w:lang w:val="en-US" w:eastAsia="zh-CN"/>
        </w:rPr>
        <w:t xml:space="preserve">             </w:t>
      </w:r>
      <w:r>
        <w:rPr>
          <w:rFonts w:hint="eastAsia" w:ascii="宋体" w:hAnsi="宋体" w:eastAsia="宋体" w:cs="宋体"/>
          <w:szCs w:val="21"/>
        </w:rPr>
        <w:tab/>
      </w:r>
      <w:r>
        <w:rPr>
          <w:rFonts w:hint="eastAsia" w:ascii="宋体" w:hAnsi="宋体" w:eastAsia="宋体" w:cs="宋体"/>
          <w:szCs w:val="21"/>
          <w:lang w:val="en-US" w:eastAsia="zh-CN"/>
        </w:rPr>
        <w:t xml:space="preserve">                      </w:t>
      </w:r>
    </w:p>
    <w:p w14:paraId="3AF29FF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02"/>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宋体"/>
    <w:panose1 w:val="02010601030101010101"/>
    <w:charset w:val="86"/>
    <w:family w:val="auto"/>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FD026F6"/>
    <w:rsid w:val="2FD026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2026-09-15T02:09:00Z</dcterms:created>
  <dc:creator>Naticao</dc:creator>
  <cp:lastModifiedBy>Naticao</cp:lastModifiedBy>
  <dcterms:modified xsi:type="dcterms:W3CDTF">2026-09-15T02:37:09Z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588862F08AA047D38AAF9819AEE00001_11</vt:lpwstr>
  </property>
  <property fmtid="{D5CDD505-2E9C-101B-9397-08002B2CF9AE}" pid="4" name="KSOTemplateDocerSaveRecord">
    <vt:lpwstr>eyJoZGlkIjoiM2FjOTc5NThhNmZlODdiZmRiNjZmYzFjODU3NTNiZmMiLCJ1c2VySWQiOiIxOTUxMjkxMDgifQ==</vt:lpwstr>
  </property>
</Properties>
</file>