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公告（六）口腔类</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bookmarkStart w:id="0" w:name="_GoBack"/>
      <w:bookmarkEnd w:id="0"/>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30241933">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w:t>
      </w: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（六）</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共11</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cs="Arial"/>
          <w:kern w:val="2"/>
          <w:sz w:val="24"/>
          <w:szCs w:val="24"/>
          <w:highlight w:val="none"/>
          <w:lang w:val="en-US" w:eastAsia="zh-CN" w:bidi="ar-SA"/>
        </w:rPr>
        <w:t>。</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cs="Arial"/>
          <w:b/>
          <w:bCs/>
          <w:color w:val="auto"/>
          <w:kern w:val="2"/>
          <w:sz w:val="24"/>
          <w:szCs w:val="24"/>
          <w:highlight w:val="none"/>
          <w:lang w:val="en-US" w:eastAsia="zh-CN" w:bidi="ar-SA"/>
        </w:rPr>
        <w:t>2、</w:t>
      </w: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tbl>
      <w:tblPr>
        <w:tblStyle w:val="10"/>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816"/>
        <w:gridCol w:w="1500"/>
        <w:gridCol w:w="1596"/>
        <w:gridCol w:w="1390"/>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31"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标段</w:t>
            </w:r>
          </w:p>
        </w:tc>
        <w:tc>
          <w:tcPr>
            <w:tcW w:w="1081"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项目</w:t>
            </w: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名称</w:t>
            </w:r>
          </w:p>
        </w:tc>
        <w:tc>
          <w:tcPr>
            <w:tcW w:w="893"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一级分类</w:t>
            </w:r>
          </w:p>
        </w:tc>
        <w:tc>
          <w:tcPr>
            <w:tcW w:w="950"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二级分类</w:t>
            </w:r>
          </w:p>
        </w:tc>
        <w:tc>
          <w:tcPr>
            <w:tcW w:w="828"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产品类别</w:t>
            </w:r>
          </w:p>
        </w:tc>
        <w:tc>
          <w:tcPr>
            <w:tcW w:w="813"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1081" w:type="pct"/>
            <w:shd w:val="clear" w:color="auto" w:fill="auto"/>
            <w:vAlign w:val="center"/>
          </w:tcPr>
          <w:p w14:paraId="03C6432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yellow"/>
                <w:u w:val="none"/>
                <w:lang w:val="en-US" w:eastAsia="zh-CN" w:bidi="ar-SA"/>
              </w:rPr>
            </w:pPr>
            <w:r>
              <w:rPr>
                <w:rFonts w:ascii="宋体" w:hAnsi="宋体" w:eastAsia="宋体" w:cs="宋体"/>
                <w:i w:val="0"/>
                <w:iCs w:val="0"/>
                <w:color w:val="000000"/>
                <w:kern w:val="0"/>
                <w:sz w:val="24"/>
                <w:szCs w:val="24"/>
                <w:u w:val="none"/>
                <w:lang w:val="en-US" w:eastAsia="zh-CN" w:bidi="ar"/>
              </w:rPr>
              <w:t>修复</w:t>
            </w:r>
          </w:p>
        </w:tc>
        <w:tc>
          <w:tcPr>
            <w:tcW w:w="1844" w:type="pct"/>
            <w:gridSpan w:val="2"/>
            <w:vMerge w:val="restart"/>
            <w:shd w:val="clear" w:color="auto" w:fill="auto"/>
            <w:vAlign w:val="center"/>
          </w:tcPr>
          <w:p w14:paraId="7AD394FD">
            <w:pPr>
              <w:keepNext w:val="0"/>
              <w:keepLines w:val="0"/>
              <w:widowControl/>
              <w:numPr>
                <w:ilvl w:val="0"/>
                <w:numId w:val="2"/>
              </w:numPr>
              <w:suppressLineNumbers w:val="0"/>
              <w:jc w:val="center"/>
              <w:textAlignment w:val="center"/>
              <w:rPr>
                <w:rFonts w:hint="eastAsia"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本次遴选以项目为单位；</w:t>
            </w:r>
          </w:p>
          <w:p w14:paraId="3F1DB842">
            <w:pPr>
              <w:keepNext w:val="0"/>
              <w:keepLines w:val="0"/>
              <w:widowControl/>
              <w:numPr>
                <w:ilvl w:val="0"/>
                <w:numId w:val="2"/>
              </w:numPr>
              <w:suppressLineNumbers w:val="0"/>
              <w:jc w:val="center"/>
              <w:textAlignment w:val="center"/>
              <w:rPr>
                <w:rFonts w:hint="eastAsia"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详细分类目录见附件4；</w:t>
            </w:r>
          </w:p>
          <w:p w14:paraId="29871794">
            <w:pPr>
              <w:keepNext w:val="0"/>
              <w:keepLines w:val="0"/>
              <w:widowControl/>
              <w:numPr>
                <w:ilvl w:val="0"/>
                <w:numId w:val="2"/>
              </w:numPr>
              <w:suppressLineNumbers w:val="0"/>
              <w:jc w:val="center"/>
              <w:textAlignment w:val="center"/>
              <w:rPr>
                <w:rFonts w:hint="default"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所报产品规格型号齐全；</w:t>
            </w:r>
          </w:p>
        </w:tc>
        <w:tc>
          <w:tcPr>
            <w:tcW w:w="828" w:type="pct"/>
            <w:shd w:val="clear" w:color="auto" w:fill="auto"/>
            <w:vAlign w:val="center"/>
          </w:tcPr>
          <w:p w14:paraId="37BF49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02F8F05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yellow"/>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31" w:type="pct"/>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2</w:t>
            </w:r>
          </w:p>
        </w:tc>
        <w:tc>
          <w:tcPr>
            <w:tcW w:w="1081" w:type="pct"/>
            <w:shd w:val="clear" w:color="auto" w:fill="auto"/>
            <w:vAlign w:val="center"/>
          </w:tcPr>
          <w:p w14:paraId="73AA01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yellow"/>
                <w:u w:val="none"/>
                <w:lang w:val="en-US" w:eastAsia="zh-CN" w:bidi="ar-SA"/>
              </w:rPr>
            </w:pPr>
            <w:r>
              <w:rPr>
                <w:rFonts w:ascii="宋体" w:hAnsi="宋体" w:eastAsia="宋体" w:cs="宋体"/>
                <w:i w:val="0"/>
                <w:iCs w:val="0"/>
                <w:color w:val="000000"/>
                <w:kern w:val="0"/>
                <w:sz w:val="24"/>
                <w:szCs w:val="24"/>
                <w:u w:val="none"/>
                <w:lang w:val="en-US" w:eastAsia="zh-CN" w:bidi="ar"/>
              </w:rPr>
              <w:t>牙体牙髓</w:t>
            </w:r>
          </w:p>
        </w:tc>
        <w:tc>
          <w:tcPr>
            <w:tcW w:w="1844" w:type="pct"/>
            <w:gridSpan w:val="2"/>
            <w:vMerge w:val="continue"/>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p>
        </w:tc>
        <w:tc>
          <w:tcPr>
            <w:tcW w:w="828"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yellow"/>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3</w:t>
            </w:r>
          </w:p>
        </w:tc>
        <w:tc>
          <w:tcPr>
            <w:tcW w:w="1081"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pPr>
            <w:r>
              <w:rPr>
                <w:rFonts w:ascii="宋体" w:hAnsi="宋体" w:eastAsia="宋体" w:cs="宋体"/>
                <w:i w:val="0"/>
                <w:iCs w:val="0"/>
                <w:color w:val="000000"/>
                <w:kern w:val="0"/>
                <w:sz w:val="24"/>
                <w:szCs w:val="24"/>
                <w:u w:val="none"/>
                <w:lang w:val="en-US" w:eastAsia="zh-CN" w:bidi="ar"/>
              </w:rPr>
              <w:t>外科/种植</w:t>
            </w:r>
          </w:p>
        </w:tc>
        <w:tc>
          <w:tcPr>
            <w:tcW w:w="1844" w:type="pct"/>
            <w:gridSpan w:val="2"/>
            <w:vMerge w:val="continue"/>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pPr>
          </w:p>
        </w:tc>
        <w:tc>
          <w:tcPr>
            <w:tcW w:w="828" w:type="pct"/>
            <w:shd w:val="clear" w:color="auto" w:fill="auto"/>
            <w:vAlign w:val="center"/>
          </w:tcPr>
          <w:p w14:paraId="229F00CC">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p>
        </w:tc>
      </w:tr>
      <w:tr w14:paraId="1B7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top w:val="single" w:color="auto" w:sz="4" w:space="0"/>
              <w:left w:val="single" w:color="auto" w:sz="4" w:space="0"/>
              <w:right w:val="single" w:color="auto" w:sz="4" w:space="0"/>
            </w:tcBorders>
            <w:shd w:val="clear" w:color="auto" w:fill="auto"/>
            <w:vAlign w:val="center"/>
          </w:tcPr>
          <w:p w14:paraId="3C4156B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4</w:t>
            </w:r>
          </w:p>
        </w:tc>
        <w:tc>
          <w:tcPr>
            <w:tcW w:w="1081" w:type="pct"/>
            <w:shd w:val="clear" w:color="auto" w:fill="auto"/>
            <w:vAlign w:val="center"/>
          </w:tcPr>
          <w:p w14:paraId="552EDCC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ascii="宋体" w:hAnsi="宋体" w:eastAsia="宋体" w:cs="宋体"/>
                <w:i w:val="0"/>
                <w:iCs w:val="0"/>
                <w:color w:val="000000"/>
                <w:kern w:val="0"/>
                <w:sz w:val="24"/>
                <w:szCs w:val="24"/>
                <w:u w:val="none"/>
                <w:lang w:val="en-US" w:eastAsia="zh-CN" w:bidi="ar"/>
              </w:rPr>
              <w:t>正畸</w:t>
            </w:r>
          </w:p>
        </w:tc>
        <w:tc>
          <w:tcPr>
            <w:tcW w:w="1844" w:type="pct"/>
            <w:gridSpan w:val="2"/>
            <w:vMerge w:val="continue"/>
            <w:shd w:val="clear" w:color="auto" w:fill="auto"/>
            <w:vAlign w:val="center"/>
          </w:tcPr>
          <w:p w14:paraId="6D1466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28" w:type="pct"/>
            <w:shd w:val="clear" w:color="auto" w:fill="auto"/>
            <w:vAlign w:val="center"/>
          </w:tcPr>
          <w:p w14:paraId="01A2B7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7BAB6D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p>
        </w:tc>
      </w:tr>
      <w:tr w14:paraId="640B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top w:val="single" w:color="auto" w:sz="4" w:space="0"/>
              <w:left w:val="single" w:color="auto" w:sz="4" w:space="0"/>
              <w:right w:val="single" w:color="auto" w:sz="4" w:space="0"/>
            </w:tcBorders>
            <w:shd w:val="clear" w:color="auto" w:fill="auto"/>
            <w:vAlign w:val="center"/>
          </w:tcPr>
          <w:p w14:paraId="5C1A8B3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5</w:t>
            </w:r>
          </w:p>
        </w:tc>
        <w:tc>
          <w:tcPr>
            <w:tcW w:w="1081" w:type="pct"/>
            <w:shd w:val="clear" w:color="auto" w:fill="auto"/>
            <w:vAlign w:val="center"/>
          </w:tcPr>
          <w:p w14:paraId="0A8A9B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ascii="宋体" w:hAnsi="宋体" w:eastAsia="宋体" w:cs="宋体"/>
                <w:i w:val="0"/>
                <w:iCs w:val="0"/>
                <w:color w:val="000000"/>
                <w:kern w:val="0"/>
                <w:sz w:val="24"/>
                <w:szCs w:val="24"/>
                <w:u w:val="none"/>
                <w:lang w:val="en-US" w:eastAsia="zh-CN" w:bidi="ar"/>
              </w:rPr>
              <w:t>车针类</w:t>
            </w:r>
          </w:p>
        </w:tc>
        <w:tc>
          <w:tcPr>
            <w:tcW w:w="1844" w:type="pct"/>
            <w:gridSpan w:val="2"/>
            <w:vMerge w:val="continue"/>
            <w:shd w:val="clear" w:color="auto" w:fill="auto"/>
            <w:vAlign w:val="center"/>
          </w:tcPr>
          <w:p w14:paraId="5DF79F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28" w:type="pct"/>
            <w:shd w:val="clear" w:color="auto" w:fill="auto"/>
            <w:vAlign w:val="center"/>
          </w:tcPr>
          <w:p w14:paraId="02706C7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44D40048">
            <w:pPr>
              <w:keepNext w:val="0"/>
              <w:keepLines w:val="0"/>
              <w:widowControl/>
              <w:suppressLineNumbers w:val="0"/>
              <w:jc w:val="both"/>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p>
        </w:tc>
      </w:tr>
      <w:tr w14:paraId="4512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top w:val="single" w:color="auto" w:sz="4" w:space="0"/>
              <w:left w:val="single" w:color="auto" w:sz="4" w:space="0"/>
              <w:right w:val="single" w:color="auto" w:sz="4" w:space="0"/>
            </w:tcBorders>
            <w:shd w:val="clear" w:color="auto" w:fill="auto"/>
            <w:vAlign w:val="center"/>
          </w:tcPr>
          <w:p w14:paraId="0069D1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6</w:t>
            </w:r>
          </w:p>
        </w:tc>
        <w:tc>
          <w:tcPr>
            <w:tcW w:w="1081" w:type="pct"/>
            <w:shd w:val="clear" w:color="auto" w:fill="auto"/>
            <w:vAlign w:val="center"/>
          </w:tcPr>
          <w:p w14:paraId="463FBE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ascii="宋体" w:hAnsi="宋体" w:eastAsia="宋体" w:cs="宋体"/>
                <w:i w:val="0"/>
                <w:iCs w:val="0"/>
                <w:color w:val="000000"/>
                <w:kern w:val="0"/>
                <w:sz w:val="24"/>
                <w:szCs w:val="24"/>
                <w:u w:val="none"/>
                <w:lang w:val="en-US" w:eastAsia="zh-CN" w:bidi="ar"/>
              </w:rPr>
              <w:t>防护用品及一次性用品</w:t>
            </w:r>
          </w:p>
        </w:tc>
        <w:tc>
          <w:tcPr>
            <w:tcW w:w="1844" w:type="pct"/>
            <w:gridSpan w:val="2"/>
            <w:vMerge w:val="continue"/>
            <w:shd w:val="clear" w:color="auto" w:fill="auto"/>
            <w:vAlign w:val="center"/>
          </w:tcPr>
          <w:p w14:paraId="414F90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28" w:type="pct"/>
            <w:shd w:val="clear" w:color="auto" w:fill="auto"/>
            <w:vAlign w:val="center"/>
          </w:tcPr>
          <w:p w14:paraId="708440B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41DF225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p>
        </w:tc>
      </w:tr>
      <w:tr w14:paraId="0107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top w:val="single" w:color="auto" w:sz="4" w:space="0"/>
              <w:left w:val="single" w:color="auto" w:sz="4" w:space="0"/>
              <w:right w:val="single" w:color="auto" w:sz="4" w:space="0"/>
            </w:tcBorders>
            <w:shd w:val="clear" w:color="auto" w:fill="auto"/>
            <w:vAlign w:val="center"/>
          </w:tcPr>
          <w:p w14:paraId="583476D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7</w:t>
            </w:r>
          </w:p>
        </w:tc>
        <w:tc>
          <w:tcPr>
            <w:tcW w:w="1081" w:type="pct"/>
            <w:shd w:val="clear" w:color="auto" w:fill="auto"/>
            <w:vAlign w:val="center"/>
          </w:tcPr>
          <w:p w14:paraId="33374C4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yellow"/>
                <w:u w:val="none"/>
                <w:lang w:val="en-US" w:eastAsia="zh-CN" w:bidi="ar-SA"/>
              </w:rPr>
            </w:pPr>
            <w:r>
              <w:rPr>
                <w:rFonts w:ascii="宋体" w:hAnsi="宋体" w:eastAsia="宋体" w:cs="宋体"/>
                <w:i w:val="0"/>
                <w:iCs w:val="0"/>
                <w:color w:val="000000"/>
                <w:kern w:val="0"/>
                <w:sz w:val="24"/>
                <w:szCs w:val="24"/>
                <w:u w:val="none"/>
                <w:lang w:val="en-US" w:eastAsia="zh-CN" w:bidi="ar"/>
              </w:rPr>
              <w:t>牙周/美白</w:t>
            </w:r>
          </w:p>
        </w:tc>
        <w:tc>
          <w:tcPr>
            <w:tcW w:w="1844" w:type="pct"/>
            <w:gridSpan w:val="2"/>
            <w:vMerge w:val="continue"/>
            <w:shd w:val="clear" w:color="auto" w:fill="auto"/>
            <w:vAlign w:val="center"/>
          </w:tcPr>
          <w:p w14:paraId="332578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28" w:type="pct"/>
            <w:shd w:val="clear" w:color="auto" w:fill="auto"/>
            <w:vAlign w:val="center"/>
          </w:tcPr>
          <w:p w14:paraId="54B5620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3A1FC31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p>
        </w:tc>
      </w:tr>
      <w:tr w14:paraId="08C3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top w:val="single" w:color="auto" w:sz="4" w:space="0"/>
              <w:left w:val="single" w:color="auto" w:sz="4" w:space="0"/>
              <w:right w:val="single" w:color="auto" w:sz="4" w:space="0"/>
            </w:tcBorders>
            <w:shd w:val="clear" w:color="auto" w:fill="auto"/>
            <w:vAlign w:val="center"/>
          </w:tcPr>
          <w:p w14:paraId="14D867CE">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8</w:t>
            </w:r>
          </w:p>
        </w:tc>
        <w:tc>
          <w:tcPr>
            <w:tcW w:w="1081" w:type="pct"/>
            <w:shd w:val="clear" w:color="auto" w:fill="auto"/>
            <w:vAlign w:val="center"/>
          </w:tcPr>
          <w:p w14:paraId="45A700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预防/护理</w:t>
            </w:r>
          </w:p>
        </w:tc>
        <w:tc>
          <w:tcPr>
            <w:tcW w:w="1844" w:type="pct"/>
            <w:gridSpan w:val="2"/>
            <w:vMerge w:val="continue"/>
            <w:shd w:val="clear" w:color="auto" w:fill="auto"/>
            <w:vAlign w:val="center"/>
          </w:tcPr>
          <w:p w14:paraId="73C9E4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8" w:type="pct"/>
            <w:shd w:val="clear" w:color="auto" w:fill="auto"/>
            <w:vAlign w:val="center"/>
          </w:tcPr>
          <w:p w14:paraId="6E45DE6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3C41C80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yellow"/>
                <w:u w:val="none"/>
                <w:lang w:val="en-US" w:eastAsia="zh-CN" w:bidi="ar"/>
              </w:rPr>
            </w:pPr>
          </w:p>
        </w:tc>
      </w:tr>
      <w:tr w14:paraId="094B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28991D5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9</w:t>
            </w:r>
          </w:p>
        </w:tc>
        <w:tc>
          <w:tcPr>
            <w:tcW w:w="1081" w:type="pct"/>
            <w:shd w:val="clear" w:color="auto" w:fill="auto"/>
            <w:vAlign w:val="center"/>
          </w:tcPr>
          <w:p w14:paraId="030EE8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基础诊疗用品</w:t>
            </w:r>
          </w:p>
        </w:tc>
        <w:tc>
          <w:tcPr>
            <w:tcW w:w="1844" w:type="pct"/>
            <w:gridSpan w:val="2"/>
            <w:vMerge w:val="continue"/>
            <w:shd w:val="clear" w:color="auto" w:fill="auto"/>
            <w:vAlign w:val="center"/>
          </w:tcPr>
          <w:p w14:paraId="20C973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8" w:type="pct"/>
            <w:shd w:val="clear" w:color="auto" w:fill="auto"/>
            <w:vAlign w:val="center"/>
          </w:tcPr>
          <w:p w14:paraId="31B5B10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794B0501">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yellow"/>
                <w:u w:val="none"/>
                <w:lang w:val="en-US" w:eastAsia="zh-CN" w:bidi="ar"/>
              </w:rPr>
            </w:pPr>
          </w:p>
        </w:tc>
      </w:tr>
      <w:tr w14:paraId="139B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top w:val="single" w:color="auto" w:sz="4" w:space="0"/>
              <w:left w:val="single" w:color="auto" w:sz="4" w:space="0"/>
              <w:right w:val="single" w:color="auto" w:sz="4" w:space="0"/>
            </w:tcBorders>
            <w:shd w:val="clear" w:color="auto" w:fill="auto"/>
            <w:vAlign w:val="center"/>
          </w:tcPr>
          <w:p w14:paraId="023C6B5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10</w:t>
            </w:r>
          </w:p>
        </w:tc>
        <w:tc>
          <w:tcPr>
            <w:tcW w:w="1081" w:type="pct"/>
            <w:shd w:val="clear" w:color="auto" w:fill="auto"/>
            <w:vAlign w:val="center"/>
          </w:tcPr>
          <w:p w14:paraId="43287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技工用品</w:t>
            </w:r>
          </w:p>
        </w:tc>
        <w:tc>
          <w:tcPr>
            <w:tcW w:w="1844" w:type="pct"/>
            <w:gridSpan w:val="2"/>
            <w:vMerge w:val="continue"/>
            <w:shd w:val="clear" w:color="auto" w:fill="auto"/>
            <w:vAlign w:val="center"/>
          </w:tcPr>
          <w:p w14:paraId="788CED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8" w:type="pct"/>
            <w:shd w:val="clear" w:color="auto" w:fill="auto"/>
            <w:vAlign w:val="center"/>
          </w:tcPr>
          <w:p w14:paraId="13251BA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基础口腔材料</w:t>
            </w:r>
          </w:p>
        </w:tc>
        <w:tc>
          <w:tcPr>
            <w:tcW w:w="813" w:type="pct"/>
            <w:shd w:val="clear" w:color="auto" w:fill="auto"/>
            <w:vAlign w:val="center"/>
          </w:tcPr>
          <w:p w14:paraId="1725D86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yellow"/>
                <w:u w:val="none"/>
                <w:lang w:val="en-US" w:eastAsia="zh-CN" w:bidi="ar"/>
              </w:rPr>
            </w:pPr>
          </w:p>
        </w:tc>
      </w:tr>
      <w:tr w14:paraId="1CB8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pct"/>
            <w:tcBorders>
              <w:top w:val="single" w:color="auto" w:sz="4" w:space="0"/>
              <w:left w:val="single" w:color="auto" w:sz="4" w:space="0"/>
              <w:right w:val="single" w:color="auto" w:sz="4" w:space="0"/>
            </w:tcBorders>
            <w:shd w:val="clear" w:color="auto" w:fill="auto"/>
            <w:vAlign w:val="center"/>
          </w:tcPr>
          <w:p w14:paraId="7FA5E622">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u w:val="none"/>
                <w:lang w:val="en-US" w:eastAsia="zh-CN" w:bidi="ar"/>
              </w:rPr>
              <w:t>11</w:t>
            </w:r>
          </w:p>
        </w:tc>
        <w:tc>
          <w:tcPr>
            <w:tcW w:w="1081" w:type="pct"/>
            <w:shd w:val="clear" w:color="auto" w:fill="auto"/>
            <w:vAlign w:val="center"/>
          </w:tcPr>
          <w:p w14:paraId="48A2C13D">
            <w:pPr>
              <w:keepNext w:val="0"/>
              <w:keepLines w:val="0"/>
              <w:widowControl/>
              <w:suppressLineNumbers w:val="0"/>
              <w:jc w:val="center"/>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义齿加工类</w:t>
            </w:r>
          </w:p>
        </w:tc>
        <w:tc>
          <w:tcPr>
            <w:tcW w:w="1844" w:type="pct"/>
            <w:gridSpan w:val="2"/>
            <w:vMerge w:val="continue"/>
            <w:shd w:val="clear" w:color="auto" w:fill="auto"/>
            <w:vAlign w:val="top"/>
          </w:tcPr>
          <w:p w14:paraId="19BEA6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8" w:type="pct"/>
            <w:shd w:val="clear" w:color="auto" w:fill="auto"/>
            <w:vAlign w:val="center"/>
          </w:tcPr>
          <w:p w14:paraId="38D1E24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义齿加工类</w:t>
            </w:r>
          </w:p>
        </w:tc>
        <w:tc>
          <w:tcPr>
            <w:tcW w:w="813" w:type="pct"/>
            <w:shd w:val="clear" w:color="auto" w:fill="auto"/>
            <w:vAlign w:val="center"/>
          </w:tcPr>
          <w:p w14:paraId="1743C4F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yellow"/>
                <w:u w:val="none"/>
                <w:lang w:val="en-US" w:eastAsia="zh-CN" w:bidi="ar"/>
              </w:rPr>
            </w:pPr>
          </w:p>
        </w:tc>
      </w:tr>
    </w:tbl>
    <w:p w14:paraId="69C32BBC">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口腔耗材.png口腔耗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口腔耗材.png口腔耗材"/>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报名截止时间2026年7月20日12时。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标书投递截止时间2026年7月20日12时。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r>
        <w:rPr>
          <w:rFonts w:hint="eastAsia" w:ascii="宋体" w:hAnsi="宋体" w:cs="宋体"/>
          <w:kern w:val="0"/>
          <w:sz w:val="24"/>
          <w:szCs w:val="24"/>
          <w:highlight w:val="none"/>
        </w:rPr>
        <w:t>或符合浙财采监〔2013〕24号《关于规范政府采购供应商资格设定及资格审查的通知》第六条规定。</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（以二级分类目录为基础）</w:t>
      </w:r>
    </w:p>
    <w:p w14:paraId="43BADD5C">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273B009C">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产品彩页</w:t>
      </w:r>
    </w:p>
    <w:p w14:paraId="50350847">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118F521C">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4574CC29">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0C132098">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 xml:space="preserve">1：《报价一览表》。    </w:t>
      </w:r>
    </w:p>
    <w:p w14:paraId="6FCF7B98">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2：《投标产品信息一览表》</w:t>
      </w:r>
    </w:p>
    <w:p w14:paraId="0A0194C2">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3：《标书封面格式》</w:t>
      </w:r>
    </w:p>
    <w:p w14:paraId="1E7C27C8">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4：《口腔耗材遴选明细》</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6FDB1D47">
      <w:pPr>
        <w:rPr>
          <w:rFonts w:hint="eastAsia"/>
          <w:sz w:val="24"/>
          <w:highlight w:val="none"/>
          <w:lang w:val="en-US" w:eastAsia="zh-CN"/>
        </w:rPr>
      </w:pPr>
    </w:p>
    <w:tbl>
      <w:tblPr>
        <w:tblStyle w:val="1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991"/>
        <w:gridCol w:w="1783"/>
        <w:gridCol w:w="1783"/>
        <w:gridCol w:w="1783"/>
        <w:gridCol w:w="1785"/>
      </w:tblGrid>
      <w:tr w14:paraId="3C96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noWrap w:val="0"/>
            <w:vAlign w:val="center"/>
          </w:tcPr>
          <w:p w14:paraId="673EE843">
            <w:pPr>
              <w:jc w:val="center"/>
              <w:rPr>
                <w:rFonts w:hint="eastAsia" w:ascii="Times New Roman" w:hAnsi="Times New Roman" w:eastAsia="宋体"/>
                <w:sz w:val="24"/>
                <w:highlight w:val="none"/>
                <w:lang w:eastAsia="zh-CN"/>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项目</w:t>
            </w:r>
            <w:r>
              <w:rPr>
                <w:rFonts w:ascii="Times New Roman" w:hAnsi="Times New Roman"/>
                <w:sz w:val="24"/>
                <w:highlight w:val="none"/>
              </w:rPr>
              <w:t>名称</w:t>
            </w:r>
          </w:p>
        </w:tc>
        <w:tc>
          <w:tcPr>
            <w:tcW w:w="1783" w:type="dxa"/>
            <w:noWrap w:val="0"/>
            <w:vAlign w:val="center"/>
          </w:tcPr>
          <w:p w14:paraId="6A44EC9D">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一级分类</w:t>
            </w:r>
          </w:p>
        </w:tc>
        <w:tc>
          <w:tcPr>
            <w:tcW w:w="1783"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二级分类</w:t>
            </w:r>
          </w:p>
        </w:tc>
        <w:tc>
          <w:tcPr>
            <w:tcW w:w="1783"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规格型号</w:t>
            </w:r>
          </w:p>
        </w:tc>
        <w:tc>
          <w:tcPr>
            <w:tcW w:w="1785" w:type="dxa"/>
            <w:noWrap w:val="0"/>
            <w:vAlign w:val="center"/>
          </w:tcPr>
          <w:p w14:paraId="1FDC8B44">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2378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1991" w:type="dxa"/>
            <w:vMerge w:val="restart"/>
            <w:noWrap w:val="0"/>
            <w:vAlign w:val="center"/>
          </w:tcPr>
          <w:p w14:paraId="31E5E5A4">
            <w:pPr>
              <w:jc w:val="center"/>
              <w:rPr>
                <w:rFonts w:ascii="Times New Roman" w:hAnsi="Times New Roman"/>
                <w:sz w:val="24"/>
                <w:highlight w:val="none"/>
              </w:rPr>
            </w:pPr>
          </w:p>
        </w:tc>
        <w:tc>
          <w:tcPr>
            <w:tcW w:w="1783" w:type="dxa"/>
            <w:noWrap w:val="0"/>
            <w:vAlign w:val="center"/>
          </w:tcPr>
          <w:p w14:paraId="663A5C27">
            <w:pPr>
              <w:jc w:val="center"/>
              <w:rPr>
                <w:rFonts w:ascii="Times New Roman" w:hAnsi="Times New Roman"/>
                <w:sz w:val="24"/>
                <w:highlight w:val="none"/>
              </w:rPr>
            </w:pPr>
          </w:p>
        </w:tc>
        <w:tc>
          <w:tcPr>
            <w:tcW w:w="1783" w:type="dxa"/>
            <w:noWrap w:val="0"/>
            <w:vAlign w:val="center"/>
          </w:tcPr>
          <w:p w14:paraId="71152528">
            <w:pPr>
              <w:jc w:val="center"/>
              <w:rPr>
                <w:rFonts w:ascii="Times New Roman" w:hAnsi="Times New Roman"/>
                <w:sz w:val="24"/>
                <w:highlight w:val="none"/>
              </w:rPr>
            </w:pPr>
          </w:p>
        </w:tc>
        <w:tc>
          <w:tcPr>
            <w:tcW w:w="1783" w:type="dxa"/>
            <w:noWrap w:val="0"/>
            <w:vAlign w:val="center"/>
          </w:tcPr>
          <w:p w14:paraId="70B11E01">
            <w:pPr>
              <w:jc w:val="center"/>
              <w:rPr>
                <w:rFonts w:ascii="Times New Roman" w:hAnsi="Times New Roman"/>
                <w:sz w:val="24"/>
                <w:highlight w:val="none"/>
              </w:rPr>
            </w:pPr>
          </w:p>
        </w:tc>
        <w:tc>
          <w:tcPr>
            <w:tcW w:w="1785" w:type="dxa"/>
            <w:noWrap w:val="0"/>
            <w:vAlign w:val="center"/>
          </w:tcPr>
          <w:p w14:paraId="44342761">
            <w:pPr>
              <w:jc w:val="center"/>
              <w:rPr>
                <w:rFonts w:ascii="Times New Roman" w:hAnsi="Times New Roman"/>
                <w:sz w:val="24"/>
                <w:highlight w:val="none"/>
              </w:rPr>
            </w:pPr>
          </w:p>
        </w:tc>
      </w:tr>
      <w:tr w14:paraId="3DAC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1991" w:type="dxa"/>
            <w:vMerge w:val="continue"/>
            <w:noWrap w:val="0"/>
            <w:vAlign w:val="center"/>
          </w:tcPr>
          <w:p w14:paraId="3249CD60">
            <w:pPr>
              <w:jc w:val="center"/>
              <w:rPr>
                <w:rFonts w:ascii="Times New Roman" w:hAnsi="Times New Roman"/>
                <w:sz w:val="24"/>
                <w:highlight w:val="none"/>
              </w:rPr>
            </w:pPr>
          </w:p>
        </w:tc>
        <w:tc>
          <w:tcPr>
            <w:tcW w:w="1783" w:type="dxa"/>
            <w:noWrap w:val="0"/>
            <w:vAlign w:val="center"/>
          </w:tcPr>
          <w:p w14:paraId="03167B73">
            <w:pPr>
              <w:jc w:val="center"/>
              <w:rPr>
                <w:rFonts w:ascii="Times New Roman" w:hAnsi="Times New Roman"/>
                <w:sz w:val="24"/>
                <w:highlight w:val="none"/>
              </w:rPr>
            </w:pPr>
          </w:p>
        </w:tc>
        <w:tc>
          <w:tcPr>
            <w:tcW w:w="1783" w:type="dxa"/>
            <w:noWrap w:val="0"/>
            <w:vAlign w:val="center"/>
          </w:tcPr>
          <w:p w14:paraId="2AA3E24E">
            <w:pPr>
              <w:jc w:val="center"/>
              <w:rPr>
                <w:rFonts w:ascii="Times New Roman" w:hAnsi="Times New Roman"/>
                <w:sz w:val="24"/>
                <w:highlight w:val="none"/>
              </w:rPr>
            </w:pPr>
          </w:p>
        </w:tc>
        <w:tc>
          <w:tcPr>
            <w:tcW w:w="1783" w:type="dxa"/>
            <w:noWrap w:val="0"/>
            <w:vAlign w:val="center"/>
          </w:tcPr>
          <w:p w14:paraId="0D9DF6F3">
            <w:pPr>
              <w:jc w:val="center"/>
              <w:rPr>
                <w:rFonts w:ascii="Times New Roman" w:hAnsi="Times New Roman"/>
                <w:sz w:val="24"/>
                <w:highlight w:val="none"/>
              </w:rPr>
            </w:pPr>
          </w:p>
        </w:tc>
        <w:tc>
          <w:tcPr>
            <w:tcW w:w="1785" w:type="dxa"/>
            <w:noWrap w:val="0"/>
            <w:vAlign w:val="center"/>
          </w:tcPr>
          <w:p w14:paraId="2E1801D8">
            <w:pPr>
              <w:jc w:val="center"/>
              <w:rPr>
                <w:rFonts w:ascii="Times New Roman" w:hAnsi="Times New Roman"/>
                <w:sz w:val="24"/>
                <w:highlight w:val="none"/>
              </w:rPr>
            </w:pPr>
          </w:p>
        </w:tc>
      </w:tr>
      <w:tr w14:paraId="07FB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0" w:type="dxa"/>
            <w:vMerge w:val="continue"/>
            <w:noWrap w:val="0"/>
            <w:vAlign w:val="center"/>
          </w:tcPr>
          <w:p w14:paraId="4A7E2CF5">
            <w:pPr>
              <w:jc w:val="center"/>
              <w:rPr>
                <w:rFonts w:hint="eastAsia" w:ascii="Times New Roman" w:hAnsi="Times New Roman" w:eastAsia="宋体"/>
                <w:sz w:val="24"/>
                <w:highlight w:val="none"/>
                <w:lang w:val="en-US" w:eastAsia="zh-CN"/>
              </w:rPr>
            </w:pPr>
          </w:p>
        </w:tc>
        <w:tc>
          <w:tcPr>
            <w:tcW w:w="1991" w:type="dxa"/>
            <w:vMerge w:val="continue"/>
            <w:noWrap w:val="0"/>
            <w:vAlign w:val="center"/>
          </w:tcPr>
          <w:p w14:paraId="53FE8988">
            <w:pPr>
              <w:jc w:val="center"/>
              <w:rPr>
                <w:rFonts w:ascii="Times New Roman" w:hAnsi="Times New Roman"/>
                <w:sz w:val="24"/>
                <w:highlight w:val="none"/>
              </w:rPr>
            </w:pPr>
          </w:p>
        </w:tc>
        <w:tc>
          <w:tcPr>
            <w:tcW w:w="1783" w:type="dxa"/>
            <w:noWrap w:val="0"/>
            <w:vAlign w:val="center"/>
          </w:tcPr>
          <w:p w14:paraId="4150CBC1">
            <w:pPr>
              <w:jc w:val="center"/>
              <w:rPr>
                <w:rFonts w:ascii="Times New Roman" w:hAnsi="Times New Roman"/>
                <w:sz w:val="24"/>
                <w:highlight w:val="none"/>
              </w:rPr>
            </w:pPr>
          </w:p>
        </w:tc>
        <w:tc>
          <w:tcPr>
            <w:tcW w:w="1783" w:type="dxa"/>
            <w:noWrap w:val="0"/>
            <w:vAlign w:val="center"/>
          </w:tcPr>
          <w:p w14:paraId="5A277E41">
            <w:pPr>
              <w:jc w:val="center"/>
              <w:rPr>
                <w:rFonts w:ascii="Times New Roman" w:hAnsi="Times New Roman"/>
                <w:sz w:val="24"/>
                <w:highlight w:val="none"/>
              </w:rPr>
            </w:pPr>
          </w:p>
        </w:tc>
        <w:tc>
          <w:tcPr>
            <w:tcW w:w="1783" w:type="dxa"/>
            <w:noWrap w:val="0"/>
            <w:vAlign w:val="center"/>
          </w:tcPr>
          <w:p w14:paraId="55ACFDB6">
            <w:pPr>
              <w:jc w:val="center"/>
              <w:rPr>
                <w:rFonts w:ascii="Times New Roman" w:hAnsi="Times New Roman"/>
                <w:sz w:val="24"/>
                <w:highlight w:val="none"/>
              </w:rPr>
            </w:pPr>
          </w:p>
        </w:tc>
        <w:tc>
          <w:tcPr>
            <w:tcW w:w="1785" w:type="dxa"/>
            <w:noWrap w:val="0"/>
            <w:vAlign w:val="center"/>
          </w:tcPr>
          <w:p w14:paraId="66C2260B">
            <w:pPr>
              <w:jc w:val="center"/>
              <w:rPr>
                <w:rFonts w:ascii="Times New Roman" w:hAnsi="Times New Roman"/>
                <w:sz w:val="24"/>
                <w:highlight w:val="none"/>
              </w:rPr>
            </w:pPr>
          </w:p>
        </w:tc>
      </w:tr>
      <w:tr w14:paraId="2E67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855" w:type="dxa"/>
            <w:gridSpan w:val="6"/>
            <w:noWrap w:val="0"/>
            <w:vAlign w:val="center"/>
          </w:tcPr>
          <w:p w14:paraId="39550716">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default"/>
          <w:b/>
          <w:bCs/>
          <w:sz w:val="36"/>
          <w:szCs w:val="36"/>
          <w:highlight w:val="none"/>
          <w:lang w:val="en-US" w:eastAsia="zh-CN"/>
        </w:rPr>
      </w:pPr>
      <w:r>
        <w:rPr>
          <w:rFonts w:hint="eastAsia"/>
          <w:b/>
          <w:bCs/>
          <w:sz w:val="36"/>
          <w:szCs w:val="36"/>
          <w:highlight w:val="none"/>
          <w:lang w:val="en-US" w:eastAsia="zh-CN"/>
        </w:rPr>
        <w:t>（六）口腔类</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kern w:val="0"/>
          <w:sz w:val="28"/>
          <w:szCs w:val="28"/>
          <w:highlight w:val="none"/>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p w14:paraId="4DC83CC8">
      <w:pPr>
        <w:rPr>
          <w:rFonts w:hint="default"/>
          <w:lang w:val="en-US" w:eastAsia="zh-CN"/>
        </w:rPr>
      </w:pPr>
      <w:r>
        <w:rPr>
          <w:rFonts w:hint="default"/>
          <w:lang w:val="en-US" w:eastAsia="zh-CN"/>
        </w:rPr>
        <w:br w:type="page"/>
      </w:r>
    </w:p>
    <w:p w14:paraId="66474C6F">
      <w:pPr>
        <w:rPr>
          <w:rFonts w:hint="default"/>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F28516BD"/>
    <w:multiLevelType w:val="singleLevel"/>
    <w:tmpl w:val="F28516BD"/>
    <w:lvl w:ilvl="0" w:tentative="0">
      <w:start w:val="1"/>
      <w:numFmt w:val="decimal"/>
      <w:lvlText w:val="%1."/>
      <w:lvlJc w:val="left"/>
      <w:pPr>
        <w:tabs>
          <w:tab w:val="left" w:pos="312"/>
        </w:tabs>
      </w:pPr>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57E7A81"/>
    <w:rsid w:val="06557D6F"/>
    <w:rsid w:val="06634EA9"/>
    <w:rsid w:val="067F1777"/>
    <w:rsid w:val="069E265D"/>
    <w:rsid w:val="07525646"/>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7BD1188"/>
    <w:rsid w:val="191666DA"/>
    <w:rsid w:val="1B440A68"/>
    <w:rsid w:val="1BBB4BA7"/>
    <w:rsid w:val="1C436556"/>
    <w:rsid w:val="1C7C316C"/>
    <w:rsid w:val="1C9253AF"/>
    <w:rsid w:val="1CD019C7"/>
    <w:rsid w:val="1DAB29F9"/>
    <w:rsid w:val="1F615A66"/>
    <w:rsid w:val="1FE54584"/>
    <w:rsid w:val="20A7788A"/>
    <w:rsid w:val="214F0DE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D6F5772"/>
    <w:rsid w:val="2E2E4C75"/>
    <w:rsid w:val="2EDC4D1F"/>
    <w:rsid w:val="308F4F4A"/>
    <w:rsid w:val="30E7532F"/>
    <w:rsid w:val="32F85377"/>
    <w:rsid w:val="33422DD1"/>
    <w:rsid w:val="334576A7"/>
    <w:rsid w:val="33B0068E"/>
    <w:rsid w:val="34540989"/>
    <w:rsid w:val="34B1215B"/>
    <w:rsid w:val="35B72A71"/>
    <w:rsid w:val="36126EBB"/>
    <w:rsid w:val="371C0A00"/>
    <w:rsid w:val="37F16E4A"/>
    <w:rsid w:val="387F2677"/>
    <w:rsid w:val="3A2A31CC"/>
    <w:rsid w:val="3C57291D"/>
    <w:rsid w:val="3CB95EA0"/>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5064499"/>
    <w:rsid w:val="4625196C"/>
    <w:rsid w:val="496F0BFB"/>
    <w:rsid w:val="49DE4271"/>
    <w:rsid w:val="4A1C785A"/>
    <w:rsid w:val="4ADA4645"/>
    <w:rsid w:val="4CEB2D8A"/>
    <w:rsid w:val="4D2C1232"/>
    <w:rsid w:val="4E4D4129"/>
    <w:rsid w:val="4E7C3EB0"/>
    <w:rsid w:val="4FC3383A"/>
    <w:rsid w:val="4FCF0111"/>
    <w:rsid w:val="502045C6"/>
    <w:rsid w:val="519E61B0"/>
    <w:rsid w:val="51C501A0"/>
    <w:rsid w:val="51F402C4"/>
    <w:rsid w:val="521712F5"/>
    <w:rsid w:val="52725825"/>
    <w:rsid w:val="53BC5935"/>
    <w:rsid w:val="53C0404C"/>
    <w:rsid w:val="54215166"/>
    <w:rsid w:val="54786EE6"/>
    <w:rsid w:val="566C06B8"/>
    <w:rsid w:val="56E678FE"/>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3256031"/>
    <w:rsid w:val="65686562"/>
    <w:rsid w:val="657F58CB"/>
    <w:rsid w:val="65DF525C"/>
    <w:rsid w:val="66875A0E"/>
    <w:rsid w:val="68BE495C"/>
    <w:rsid w:val="69CB4A51"/>
    <w:rsid w:val="6AB95620"/>
    <w:rsid w:val="6AC93B13"/>
    <w:rsid w:val="6BC53D4C"/>
    <w:rsid w:val="6BCC3162"/>
    <w:rsid w:val="6BDC2CB6"/>
    <w:rsid w:val="6DB77DC6"/>
    <w:rsid w:val="6E2039B5"/>
    <w:rsid w:val="6E997C25"/>
    <w:rsid w:val="6EA15F1D"/>
    <w:rsid w:val="6EC6517D"/>
    <w:rsid w:val="6EEC1CB8"/>
    <w:rsid w:val="6EF8049C"/>
    <w:rsid w:val="6F7B3756"/>
    <w:rsid w:val="708342D7"/>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2033</Words>
  <Characters>2153</Characters>
  <Lines>0</Lines>
  <Paragraphs>0</Paragraphs>
  <TotalTime>1</TotalTime>
  <ScaleCrop>false</ScaleCrop>
  <LinksUpToDate>false</LinksUpToDate>
  <CharactersWithSpaces>2529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Administrator</cp:lastModifiedBy>
  <cp:lastPrinted>2024-12-27T00:26:00Z</cp:lastPrinted>
  <dcterms:modified xsi:type="dcterms:W3CDTF">2026-07-11T00:26:56Z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468DC6D47B6F4C378AF5AEA6CAAF7A33_13</vt:lpwstr>
  </property>
  <property fmtid="{D5CDD505-2E9C-101B-9397-08002B2CF9AE}" pid="4" name="KSOTemplateDocerSaveRecord">
    <vt:lpwstr>eyJoZGlkIjoiMjM3YzJmYmQ2ZDZiODZhNDhlYjY5NTgxNDg0NWYzOTIiLCJ1c2VySWQiOiIxMjM5NjgwOTMyIn0=</vt:lpwstr>
  </property>
</Properties>
</file>