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C62442">
      <w:pPr>
        <w:pStyle w:val="4"/>
        <w:spacing w:line="460" w:lineRule="exact"/>
        <w:ind w:left="643" w:hanging="643"/>
        <w:jc w:val="center"/>
        <w:outlineLvl w:val="0"/>
        <w:rPr>
          <w:rFonts w:hint="default" w:ascii="新宋体" w:hAnsi="新宋体" w:eastAsia="宋体"/>
          <w:b/>
          <w:bCs/>
          <w:sz w:val="32"/>
          <w:szCs w:val="32"/>
          <w:highlight w:val="none"/>
          <w:lang w:val="en-US" w:eastAsia="zh-CN"/>
        </w:rPr>
      </w:pPr>
      <w:r>
        <w:rPr>
          <w:rFonts w:hint="eastAsia"/>
          <w:b/>
          <w:bCs/>
          <w:sz w:val="32"/>
          <w:szCs w:val="32"/>
          <w:highlight w:val="none"/>
        </w:rPr>
        <w:t>义乌市中心医院关于</w:t>
      </w:r>
      <w:r>
        <w:rPr>
          <w:rFonts w:hint="eastAsia"/>
          <w:b/>
          <w:bCs/>
          <w:sz w:val="32"/>
          <w:szCs w:val="32"/>
          <w:highlight w:val="none"/>
          <w:lang w:val="en-US" w:eastAsia="zh-CN"/>
        </w:rPr>
        <w:t>2026年医疗设备的采购公告（二）第二次</w:t>
      </w:r>
    </w:p>
    <w:p w14:paraId="0334CB69">
      <w:pPr>
        <w:snapToGrid w:val="0"/>
        <w:spacing w:line="440" w:lineRule="exact"/>
        <w:ind w:firstLine="540" w:firstLineChars="225"/>
        <w:rPr>
          <w:rFonts w:hint="eastAsia" w:ascii="宋体" w:hAnsi="宋体" w:eastAsia="宋体" w:cs="Arial"/>
          <w:sz w:val="24"/>
          <w:szCs w:val="24"/>
          <w:highlight w:val="none"/>
        </w:rPr>
      </w:pPr>
    </w:p>
    <w:p w14:paraId="758D4E50">
      <w:pPr>
        <w:keepNext w:val="0"/>
        <w:keepLines w:val="0"/>
        <w:pageBreakBefore w:val="0"/>
        <w:numPr>
          <w:ilvl w:val="0"/>
          <w:numId w:val="1"/>
        </w:numPr>
        <w:tabs>
          <w:tab w:val="left" w:pos="360"/>
        </w:tabs>
        <w:kinsoku/>
        <w:wordWrap/>
        <w:overflowPunct/>
        <w:topLinePunct w:val="0"/>
        <w:autoSpaceDE/>
        <w:autoSpaceDN/>
        <w:bidi w:val="0"/>
        <w:adjustRightInd/>
        <w:spacing w:line="400" w:lineRule="exact"/>
        <w:ind w:firstLine="482" w:firstLineChars="200"/>
        <w:jc w:val="left"/>
        <w:textAlignment w:val="auto"/>
        <w:rPr>
          <w:rFonts w:hint="eastAsia" w:ascii="新宋体" w:hAnsi="新宋体" w:eastAsia="新宋体"/>
          <w:b/>
          <w:bCs/>
          <w:sz w:val="24"/>
          <w:szCs w:val="24"/>
          <w:highlight w:val="none"/>
        </w:rPr>
      </w:pPr>
      <w:r>
        <w:rPr>
          <w:rFonts w:hint="eastAsia" w:ascii="新宋体" w:hAnsi="新宋体" w:eastAsia="新宋体"/>
          <w:b/>
          <w:bCs/>
          <w:sz w:val="24"/>
          <w:szCs w:val="24"/>
          <w:highlight w:val="none"/>
        </w:rPr>
        <w:t>采购项目概况：</w:t>
      </w:r>
    </w:p>
    <w:p w14:paraId="6366C24D">
      <w:pPr>
        <w:pStyle w:val="9"/>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宋体" w:hAnsi="宋体" w:eastAsia="宋体" w:cs="Arial"/>
          <w:kern w:val="2"/>
          <w:sz w:val="24"/>
          <w:szCs w:val="24"/>
          <w:highlight w:val="none"/>
          <w:lang w:val="en-US" w:eastAsia="zh-CN" w:bidi="ar-SA"/>
        </w:rPr>
      </w:pPr>
      <w:r>
        <w:rPr>
          <w:rFonts w:hint="eastAsia" w:ascii="宋体" w:hAnsi="宋体" w:eastAsia="宋体" w:cs="Arial"/>
          <w:kern w:val="2"/>
          <w:sz w:val="24"/>
          <w:szCs w:val="24"/>
          <w:highlight w:val="none"/>
          <w:lang w:val="en-US" w:eastAsia="zh-CN" w:bidi="ar-SA"/>
        </w:rPr>
        <w:t>义乌市中心医院</w:t>
      </w:r>
      <w:r>
        <w:rPr>
          <w:rFonts w:hint="eastAsia" w:ascii="宋体" w:hAnsi="宋体" w:cs="Arial"/>
          <w:kern w:val="2"/>
          <w:sz w:val="24"/>
          <w:szCs w:val="24"/>
          <w:highlight w:val="none"/>
          <w:lang w:val="en-US" w:eastAsia="zh-CN" w:bidi="ar-SA"/>
        </w:rPr>
        <w:t>医疗设备采购</w:t>
      </w:r>
      <w:r>
        <w:rPr>
          <w:rFonts w:hint="eastAsia" w:ascii="宋体" w:hAnsi="宋体" w:eastAsia="宋体" w:cs="Arial"/>
          <w:kern w:val="2"/>
          <w:sz w:val="24"/>
          <w:szCs w:val="24"/>
          <w:highlight w:val="none"/>
          <w:lang w:val="en-US" w:eastAsia="zh-CN" w:bidi="ar-SA"/>
        </w:rPr>
        <w:t>项目</w:t>
      </w:r>
      <w:r>
        <w:rPr>
          <w:rFonts w:hint="eastAsia" w:ascii="宋体" w:hAnsi="宋体" w:cs="Arial"/>
          <w:kern w:val="2"/>
          <w:sz w:val="24"/>
          <w:szCs w:val="24"/>
          <w:highlight w:val="none"/>
          <w:lang w:val="en-US" w:eastAsia="zh-CN" w:bidi="ar-SA"/>
        </w:rPr>
        <w:t>（二）</w:t>
      </w:r>
      <w:r>
        <w:rPr>
          <w:rFonts w:hint="eastAsia" w:ascii="宋体" w:hAnsi="宋体" w:eastAsia="宋体" w:cs="Arial"/>
          <w:kern w:val="2"/>
          <w:sz w:val="24"/>
          <w:szCs w:val="24"/>
          <w:highlight w:val="none"/>
          <w:lang w:val="en-US" w:eastAsia="zh-CN" w:bidi="ar-SA"/>
        </w:rPr>
        <w:t>，本项目</w:t>
      </w:r>
      <w:r>
        <w:rPr>
          <w:rFonts w:hint="eastAsia" w:ascii="宋体" w:hAnsi="宋体" w:cs="Arial"/>
          <w:kern w:val="2"/>
          <w:sz w:val="24"/>
          <w:szCs w:val="24"/>
          <w:highlight w:val="none"/>
          <w:lang w:val="en-US" w:eastAsia="zh-CN" w:bidi="ar-SA"/>
        </w:rPr>
        <w:t>共14</w:t>
      </w:r>
      <w:r>
        <w:rPr>
          <w:rFonts w:hint="eastAsia" w:ascii="宋体" w:hAnsi="宋体" w:eastAsia="宋体" w:cs="Arial"/>
          <w:kern w:val="2"/>
          <w:sz w:val="24"/>
          <w:szCs w:val="24"/>
          <w:highlight w:val="none"/>
          <w:lang w:val="en-US" w:eastAsia="zh-CN" w:bidi="ar-SA"/>
        </w:rPr>
        <w:t>个标段，投标人可以选择一个或多个标段同时进行投标</w:t>
      </w:r>
      <w:r>
        <w:rPr>
          <w:rFonts w:hint="eastAsia" w:ascii="宋体" w:hAnsi="宋体" w:cs="Arial"/>
          <w:kern w:val="2"/>
          <w:sz w:val="24"/>
          <w:szCs w:val="24"/>
          <w:highlight w:val="none"/>
          <w:lang w:val="en-US" w:eastAsia="zh-CN" w:bidi="ar-SA"/>
        </w:rPr>
        <w:t>。</w:t>
      </w:r>
    </w:p>
    <w:p w14:paraId="39BC53E5">
      <w:pPr>
        <w:pStyle w:val="9"/>
        <w:keepNext w:val="0"/>
        <w:keepLines w:val="0"/>
        <w:pageBreakBefore w:val="0"/>
        <w:widowControl w:val="0"/>
        <w:numPr>
          <w:ilvl w:val="0"/>
          <w:numId w:val="0"/>
        </w:numPr>
        <w:kinsoku/>
        <w:wordWrap/>
        <w:overflowPunct/>
        <w:topLinePunct w:val="0"/>
        <w:autoSpaceDE/>
        <w:autoSpaceDN/>
        <w:bidi w:val="0"/>
        <w:adjustRightInd/>
        <w:snapToGrid/>
        <w:ind w:firstLine="482" w:firstLineChars="200"/>
        <w:textAlignment w:val="auto"/>
        <w:rPr>
          <w:rFonts w:hint="eastAsia" w:ascii="宋体" w:hAnsi="宋体" w:eastAsia="宋体" w:cs="Arial"/>
          <w:b/>
          <w:bCs/>
          <w:color w:val="0000FF"/>
          <w:kern w:val="2"/>
          <w:sz w:val="24"/>
          <w:szCs w:val="24"/>
          <w:highlight w:val="none"/>
          <w:lang w:val="en-US" w:eastAsia="zh-CN" w:bidi="ar-SA"/>
        </w:rPr>
      </w:pPr>
      <w:r>
        <w:rPr>
          <w:rFonts w:hint="eastAsia" w:ascii="宋体" w:hAnsi="宋体" w:eastAsia="宋体" w:cs="Arial"/>
          <w:b/>
          <w:bCs/>
          <w:color w:val="0000FF"/>
          <w:kern w:val="2"/>
          <w:sz w:val="24"/>
          <w:szCs w:val="24"/>
          <w:highlight w:val="none"/>
          <w:lang w:val="en-US" w:eastAsia="zh-CN" w:bidi="ar-SA"/>
        </w:rPr>
        <w:t>投多个标段时，投标文件需按标段分开制作，并在标书封面注明标段。</w:t>
      </w:r>
    </w:p>
    <w:p w14:paraId="220B1588">
      <w:pPr>
        <w:pStyle w:val="9"/>
        <w:keepNext w:val="0"/>
        <w:keepLines w:val="0"/>
        <w:pageBreakBefore w:val="0"/>
        <w:widowControl w:val="0"/>
        <w:numPr>
          <w:ilvl w:val="0"/>
          <w:numId w:val="0"/>
        </w:numPr>
        <w:kinsoku/>
        <w:wordWrap/>
        <w:overflowPunct/>
        <w:topLinePunct w:val="0"/>
        <w:autoSpaceDE/>
        <w:autoSpaceDN/>
        <w:bidi w:val="0"/>
        <w:adjustRightInd/>
        <w:snapToGrid/>
        <w:ind w:firstLine="482" w:firstLineChars="200"/>
        <w:textAlignment w:val="auto"/>
        <w:rPr>
          <w:rFonts w:hint="default" w:ascii="宋体" w:hAnsi="宋体" w:eastAsia="宋体" w:cs="Arial"/>
          <w:b/>
          <w:bCs/>
          <w:color w:val="0000FF"/>
          <w:kern w:val="2"/>
          <w:sz w:val="24"/>
          <w:szCs w:val="24"/>
          <w:highlight w:val="none"/>
          <w:lang w:val="en-US" w:eastAsia="zh-CN" w:bidi="ar-SA"/>
        </w:rPr>
      </w:pPr>
    </w:p>
    <w:tbl>
      <w:tblPr>
        <w:tblStyle w:val="10"/>
        <w:tblW w:w="5753" w:type="pct"/>
        <w:tblInd w:w="-8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76"/>
        <w:gridCol w:w="1325"/>
        <w:gridCol w:w="1162"/>
        <w:gridCol w:w="1025"/>
        <w:gridCol w:w="1713"/>
        <w:gridCol w:w="3056"/>
        <w:gridCol w:w="842"/>
      </w:tblGrid>
      <w:tr w14:paraId="11DF5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344" w:type="pct"/>
            <w:shd w:val="clear" w:color="auto" w:fill="auto"/>
            <w:vAlign w:val="center"/>
          </w:tcPr>
          <w:p w14:paraId="1043F47A">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标段</w:t>
            </w:r>
          </w:p>
        </w:tc>
        <w:tc>
          <w:tcPr>
            <w:tcW w:w="676" w:type="pct"/>
            <w:shd w:val="clear" w:color="auto" w:fill="auto"/>
            <w:vAlign w:val="center"/>
          </w:tcPr>
          <w:p w14:paraId="47C9E40B">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设备名称</w:t>
            </w:r>
          </w:p>
        </w:tc>
        <w:tc>
          <w:tcPr>
            <w:tcW w:w="592" w:type="pct"/>
            <w:shd w:val="clear" w:color="auto" w:fill="auto"/>
            <w:vAlign w:val="center"/>
          </w:tcPr>
          <w:p w14:paraId="7D1A9A56">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数量</w:t>
            </w:r>
          </w:p>
        </w:tc>
        <w:tc>
          <w:tcPr>
            <w:tcW w:w="523" w:type="pct"/>
            <w:shd w:val="clear" w:color="auto" w:fill="auto"/>
            <w:vAlign w:val="center"/>
          </w:tcPr>
          <w:p w14:paraId="1D0D9AE7">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单位</w:t>
            </w:r>
          </w:p>
        </w:tc>
        <w:tc>
          <w:tcPr>
            <w:tcW w:w="874" w:type="pct"/>
            <w:shd w:val="clear" w:color="auto" w:fill="auto"/>
            <w:vAlign w:val="center"/>
          </w:tcPr>
          <w:p w14:paraId="0E0DB100">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预算单价/元</w:t>
            </w:r>
          </w:p>
        </w:tc>
        <w:tc>
          <w:tcPr>
            <w:tcW w:w="1559" w:type="pct"/>
            <w:shd w:val="clear" w:color="auto" w:fill="auto"/>
            <w:vAlign w:val="center"/>
          </w:tcPr>
          <w:p w14:paraId="053693D4">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主要功能需求及参数</w:t>
            </w:r>
          </w:p>
        </w:tc>
        <w:tc>
          <w:tcPr>
            <w:tcW w:w="429" w:type="pct"/>
            <w:shd w:val="clear" w:color="auto" w:fill="auto"/>
            <w:vAlign w:val="center"/>
          </w:tcPr>
          <w:p w14:paraId="3E2E2A2F">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备注</w:t>
            </w:r>
          </w:p>
        </w:tc>
      </w:tr>
      <w:tr w14:paraId="1B469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4" w:hRule="atLeast"/>
        </w:trPr>
        <w:tc>
          <w:tcPr>
            <w:tcW w:w="344" w:type="pct"/>
            <w:shd w:val="clear" w:color="auto" w:fill="auto"/>
            <w:vAlign w:val="center"/>
          </w:tcPr>
          <w:p w14:paraId="2DB3670C">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1</w:t>
            </w:r>
          </w:p>
        </w:tc>
        <w:tc>
          <w:tcPr>
            <w:tcW w:w="676" w:type="pct"/>
            <w:shd w:val="clear" w:color="auto" w:fill="auto"/>
            <w:vAlign w:val="center"/>
          </w:tcPr>
          <w:p w14:paraId="03C6432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highlight w:val="yellow"/>
                <w:u w:val="none"/>
                <w:lang w:val="en-US" w:eastAsia="zh-CN" w:bidi="ar-SA"/>
              </w:rPr>
            </w:pPr>
            <w:r>
              <w:rPr>
                <w:rFonts w:hint="eastAsia" w:asciiTheme="minorEastAsia" w:hAnsiTheme="minorEastAsia" w:eastAsiaTheme="minorEastAsia" w:cstheme="minorEastAsia"/>
                <w:sz w:val="21"/>
                <w:szCs w:val="21"/>
              </w:rPr>
              <w:t>经鼻高流量湿化治疗仪</w:t>
            </w:r>
          </w:p>
        </w:tc>
        <w:tc>
          <w:tcPr>
            <w:tcW w:w="592" w:type="pct"/>
            <w:shd w:val="clear" w:color="auto" w:fill="auto"/>
            <w:vAlign w:val="center"/>
          </w:tcPr>
          <w:p w14:paraId="20359C79">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4</w:t>
            </w:r>
          </w:p>
        </w:tc>
        <w:tc>
          <w:tcPr>
            <w:tcW w:w="523" w:type="pct"/>
            <w:shd w:val="clear" w:color="auto" w:fill="auto"/>
            <w:vAlign w:val="center"/>
          </w:tcPr>
          <w:p w14:paraId="3F1DB84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highlight w:val="none"/>
                <w:u w:val="none"/>
                <w:lang w:val="en-US" w:eastAsia="zh-CN" w:bidi="ar-SA"/>
              </w:rPr>
            </w:pPr>
            <w:r>
              <w:rPr>
                <w:rFonts w:hint="eastAsia" w:asciiTheme="minorEastAsia" w:hAnsiTheme="minorEastAsia" w:eastAsiaTheme="minorEastAsia" w:cstheme="minorEastAsia"/>
                <w:i w:val="0"/>
                <w:iCs w:val="0"/>
                <w:color w:val="000000"/>
                <w:kern w:val="2"/>
                <w:sz w:val="21"/>
                <w:szCs w:val="21"/>
                <w:highlight w:val="none"/>
                <w:u w:val="none"/>
                <w:lang w:val="en-US" w:eastAsia="zh-CN" w:bidi="ar-SA"/>
              </w:rPr>
              <w:t>台</w:t>
            </w:r>
          </w:p>
        </w:tc>
        <w:tc>
          <w:tcPr>
            <w:tcW w:w="874" w:type="pct"/>
            <w:shd w:val="clear" w:color="auto" w:fill="auto"/>
            <w:vAlign w:val="center"/>
          </w:tcPr>
          <w:p w14:paraId="37BF49AE">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40000</w:t>
            </w:r>
          </w:p>
        </w:tc>
        <w:tc>
          <w:tcPr>
            <w:tcW w:w="1559" w:type="pct"/>
            <w:shd w:val="clear" w:color="auto" w:fill="auto"/>
            <w:vAlign w:val="center"/>
          </w:tcPr>
          <w:p w14:paraId="65AF4DD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highlight w:val="none"/>
                <w:u w:val="none"/>
                <w:lang w:val="en-US" w:eastAsia="zh-CN" w:bidi="ar-SA"/>
              </w:rPr>
            </w:pPr>
            <w:r>
              <w:rPr>
                <w:rFonts w:hint="eastAsia" w:asciiTheme="minorEastAsia" w:hAnsiTheme="minorEastAsia" w:eastAsiaTheme="minorEastAsia" w:cstheme="minorEastAsia"/>
                <w:b/>
                <w:bCs/>
                <w:color w:val="0000FF"/>
                <w:kern w:val="2"/>
                <w:sz w:val="21"/>
                <w:szCs w:val="21"/>
                <w:highlight w:val="none"/>
                <w:lang w:val="en-US" w:eastAsia="zh-CN" w:bidi="ar-SA"/>
              </w:rPr>
              <w:t>详细需求见附件4；</w:t>
            </w:r>
          </w:p>
        </w:tc>
        <w:tc>
          <w:tcPr>
            <w:tcW w:w="429" w:type="pct"/>
            <w:shd w:val="clear" w:color="auto" w:fill="auto"/>
            <w:vAlign w:val="center"/>
          </w:tcPr>
          <w:p w14:paraId="02F8F05A">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yellow"/>
                <w:u w:val="none"/>
                <w:lang w:val="en-US" w:eastAsia="zh-CN" w:bidi="ar"/>
              </w:rPr>
            </w:pPr>
          </w:p>
        </w:tc>
      </w:tr>
      <w:tr w14:paraId="562BA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4" w:hRule="atLeast"/>
        </w:trPr>
        <w:tc>
          <w:tcPr>
            <w:tcW w:w="344" w:type="pct"/>
            <w:tcBorders>
              <w:bottom w:val="single" w:color="auto" w:sz="4" w:space="0"/>
            </w:tcBorders>
            <w:shd w:val="clear" w:color="auto" w:fill="auto"/>
            <w:vAlign w:val="center"/>
          </w:tcPr>
          <w:p w14:paraId="03DEC50F">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2</w:t>
            </w:r>
          </w:p>
        </w:tc>
        <w:tc>
          <w:tcPr>
            <w:tcW w:w="676" w:type="pct"/>
            <w:shd w:val="clear" w:color="auto" w:fill="auto"/>
            <w:vAlign w:val="center"/>
          </w:tcPr>
          <w:p w14:paraId="73AA018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highlight w:val="none"/>
                <w:u w:val="none"/>
                <w:lang w:val="en-US" w:eastAsia="zh-CN" w:bidi="ar-SA"/>
              </w:rPr>
            </w:pPr>
            <w:r>
              <w:rPr>
                <w:rFonts w:hint="eastAsia" w:asciiTheme="minorEastAsia" w:hAnsiTheme="minorEastAsia" w:eastAsiaTheme="minorEastAsia" w:cstheme="minorEastAsia"/>
                <w:i w:val="0"/>
                <w:iCs w:val="0"/>
                <w:color w:val="000000"/>
                <w:kern w:val="2"/>
                <w:sz w:val="21"/>
                <w:szCs w:val="21"/>
                <w:highlight w:val="none"/>
                <w:u w:val="none"/>
                <w:lang w:val="en-US" w:eastAsia="zh-CN" w:bidi="ar-SA"/>
              </w:rPr>
              <w:t>石蜡切片机</w:t>
            </w:r>
          </w:p>
        </w:tc>
        <w:tc>
          <w:tcPr>
            <w:tcW w:w="592" w:type="pct"/>
            <w:shd w:val="clear" w:color="auto" w:fill="auto"/>
            <w:vAlign w:val="center"/>
          </w:tcPr>
          <w:p w14:paraId="30E34BF9">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1</w:t>
            </w:r>
          </w:p>
        </w:tc>
        <w:tc>
          <w:tcPr>
            <w:tcW w:w="523" w:type="pct"/>
            <w:shd w:val="clear" w:color="auto" w:fill="auto"/>
            <w:vAlign w:val="center"/>
          </w:tcPr>
          <w:p w14:paraId="03BD0534">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台</w:t>
            </w:r>
          </w:p>
        </w:tc>
        <w:tc>
          <w:tcPr>
            <w:tcW w:w="874" w:type="pct"/>
            <w:shd w:val="clear" w:color="auto" w:fill="auto"/>
            <w:vAlign w:val="center"/>
          </w:tcPr>
          <w:p w14:paraId="3D9DB270">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69000</w:t>
            </w:r>
          </w:p>
        </w:tc>
        <w:tc>
          <w:tcPr>
            <w:tcW w:w="1559" w:type="pct"/>
            <w:shd w:val="clear" w:color="auto" w:fill="auto"/>
            <w:vAlign w:val="center"/>
          </w:tcPr>
          <w:p w14:paraId="27332F40">
            <w:pPr>
              <w:keepNext w:val="0"/>
              <w:keepLines w:val="0"/>
              <w:widowControl/>
              <w:numPr>
                <w:ilvl w:val="0"/>
                <w:numId w:val="0"/>
              </w:numPr>
              <w:suppressLineNumbers w:val="0"/>
              <w:jc w:val="center"/>
              <w:textAlignment w:val="center"/>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b/>
                <w:bCs/>
                <w:color w:val="0000FF"/>
                <w:kern w:val="2"/>
                <w:sz w:val="21"/>
                <w:szCs w:val="21"/>
                <w:highlight w:val="none"/>
                <w:lang w:val="en-US" w:eastAsia="zh-CN" w:bidi="ar-SA"/>
              </w:rPr>
              <w:t>详细需求见附件4；</w:t>
            </w:r>
          </w:p>
        </w:tc>
        <w:tc>
          <w:tcPr>
            <w:tcW w:w="429" w:type="pct"/>
            <w:shd w:val="clear" w:color="auto" w:fill="auto"/>
            <w:vAlign w:val="center"/>
          </w:tcPr>
          <w:p w14:paraId="5E0420DE">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yellow"/>
                <w:u w:val="none"/>
                <w:lang w:val="en-US" w:eastAsia="zh-CN" w:bidi="ar"/>
              </w:rPr>
            </w:pPr>
          </w:p>
        </w:tc>
      </w:tr>
      <w:tr w14:paraId="0766A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trPr>
        <w:tc>
          <w:tcPr>
            <w:tcW w:w="344" w:type="pct"/>
            <w:tcBorders>
              <w:left w:val="single" w:color="auto" w:sz="4" w:space="0"/>
              <w:right w:val="single" w:color="auto" w:sz="4" w:space="0"/>
            </w:tcBorders>
            <w:shd w:val="clear" w:color="auto" w:fill="auto"/>
            <w:vAlign w:val="center"/>
          </w:tcPr>
          <w:p w14:paraId="19CE9215">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3</w:t>
            </w:r>
          </w:p>
        </w:tc>
        <w:tc>
          <w:tcPr>
            <w:tcW w:w="676" w:type="pct"/>
            <w:shd w:val="clear" w:color="auto" w:fill="auto"/>
            <w:vAlign w:val="center"/>
          </w:tcPr>
          <w:p w14:paraId="7BDB8784">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俯卧位垫</w:t>
            </w:r>
          </w:p>
        </w:tc>
        <w:tc>
          <w:tcPr>
            <w:tcW w:w="592" w:type="pct"/>
            <w:shd w:val="clear" w:color="auto" w:fill="auto"/>
            <w:vAlign w:val="center"/>
          </w:tcPr>
          <w:p w14:paraId="779825F0">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3</w:t>
            </w:r>
          </w:p>
        </w:tc>
        <w:tc>
          <w:tcPr>
            <w:tcW w:w="523" w:type="pct"/>
            <w:shd w:val="clear" w:color="auto" w:fill="auto"/>
            <w:vAlign w:val="center"/>
          </w:tcPr>
          <w:p w14:paraId="18DD0168">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个</w:t>
            </w:r>
          </w:p>
        </w:tc>
        <w:tc>
          <w:tcPr>
            <w:tcW w:w="874" w:type="pct"/>
            <w:shd w:val="clear" w:color="auto" w:fill="auto"/>
            <w:vAlign w:val="center"/>
          </w:tcPr>
          <w:p w14:paraId="229F00C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6500</w:t>
            </w:r>
          </w:p>
        </w:tc>
        <w:tc>
          <w:tcPr>
            <w:tcW w:w="1559" w:type="pct"/>
            <w:shd w:val="clear" w:color="auto" w:fill="auto"/>
            <w:vAlign w:val="center"/>
          </w:tcPr>
          <w:p w14:paraId="2B59FF1A">
            <w:pPr>
              <w:keepNext w:val="0"/>
              <w:keepLines w:val="0"/>
              <w:widowControl/>
              <w:numPr>
                <w:ilvl w:val="0"/>
                <w:numId w:val="0"/>
              </w:numPr>
              <w:suppressLineNumbers w:val="0"/>
              <w:jc w:val="center"/>
              <w:textAlignment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sz w:val="21"/>
                <w:szCs w:val="21"/>
                <w:lang w:val="en-US" w:eastAsia="zh-CN"/>
              </w:rPr>
              <w:t>手术体位垫；</w:t>
            </w:r>
            <w:r>
              <w:rPr>
                <w:rFonts w:hint="eastAsia" w:asciiTheme="minorEastAsia" w:hAnsiTheme="minorEastAsia" w:eastAsiaTheme="minorEastAsia" w:cstheme="minorEastAsia"/>
                <w:sz w:val="21"/>
                <w:szCs w:val="21"/>
                <w:lang w:val="en-US" w:eastAsia="zh-CN"/>
              </w:rPr>
              <w:br w:type="textWrapping"/>
            </w:r>
            <w:r>
              <w:rPr>
                <w:rFonts w:hint="eastAsia" w:asciiTheme="minorEastAsia" w:hAnsiTheme="minorEastAsia" w:eastAsiaTheme="minorEastAsia" w:cstheme="minorEastAsia"/>
                <w:sz w:val="21"/>
                <w:szCs w:val="21"/>
                <w:lang w:val="en-US" w:eastAsia="zh-CN"/>
              </w:rPr>
              <w:t>俯卧位垫：820*460*100；记忆海绵；外皮无缝连接</w:t>
            </w:r>
          </w:p>
        </w:tc>
        <w:tc>
          <w:tcPr>
            <w:tcW w:w="429" w:type="pct"/>
            <w:shd w:val="clear" w:color="auto" w:fill="auto"/>
            <w:vAlign w:val="center"/>
          </w:tcPr>
          <w:p w14:paraId="046EB9B5">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p>
        </w:tc>
      </w:tr>
      <w:tr w14:paraId="42F3A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4" w:hRule="atLeast"/>
        </w:trPr>
        <w:tc>
          <w:tcPr>
            <w:tcW w:w="344" w:type="pct"/>
            <w:tcBorders>
              <w:left w:val="single" w:color="auto" w:sz="4" w:space="0"/>
              <w:right w:val="single" w:color="auto" w:sz="4" w:space="0"/>
            </w:tcBorders>
            <w:shd w:val="clear" w:color="auto" w:fill="auto"/>
            <w:vAlign w:val="center"/>
          </w:tcPr>
          <w:p w14:paraId="0CE82345">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4</w:t>
            </w:r>
          </w:p>
        </w:tc>
        <w:tc>
          <w:tcPr>
            <w:tcW w:w="676" w:type="pct"/>
            <w:shd w:val="clear" w:color="auto" w:fill="auto"/>
            <w:vAlign w:val="center"/>
          </w:tcPr>
          <w:p w14:paraId="5503C410">
            <w:pPr>
              <w:keepNext w:val="0"/>
              <w:keepLines w:val="0"/>
              <w:widowControl/>
              <w:numPr>
                <w:ilvl w:val="0"/>
                <w:numId w:val="0"/>
              </w:numPr>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铅手套</w:t>
            </w:r>
          </w:p>
        </w:tc>
        <w:tc>
          <w:tcPr>
            <w:tcW w:w="592" w:type="pct"/>
            <w:shd w:val="clear" w:color="auto" w:fill="auto"/>
            <w:vAlign w:val="center"/>
          </w:tcPr>
          <w:p w14:paraId="68AC87E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523" w:type="pct"/>
            <w:shd w:val="clear" w:color="auto" w:fill="auto"/>
            <w:vAlign w:val="center"/>
          </w:tcPr>
          <w:p w14:paraId="4DE36B4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个</w:t>
            </w:r>
          </w:p>
        </w:tc>
        <w:tc>
          <w:tcPr>
            <w:tcW w:w="874" w:type="pct"/>
            <w:shd w:val="clear" w:color="auto" w:fill="auto"/>
            <w:vAlign w:val="center"/>
          </w:tcPr>
          <w:p w14:paraId="7A1E074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1000</w:t>
            </w:r>
          </w:p>
        </w:tc>
        <w:tc>
          <w:tcPr>
            <w:tcW w:w="1559" w:type="pct"/>
            <w:shd w:val="clear" w:color="auto" w:fill="auto"/>
            <w:vAlign w:val="center"/>
          </w:tcPr>
          <w:p w14:paraId="727BD39F">
            <w:pPr>
              <w:keepNext w:val="0"/>
              <w:keepLines w:val="0"/>
              <w:widowControl/>
              <w:numPr>
                <w:ilvl w:val="0"/>
                <w:numId w:val="0"/>
              </w:numPr>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铅手套</w:t>
            </w:r>
          </w:p>
          <w:p w14:paraId="32E4CD32">
            <w:pPr>
              <w:keepNext w:val="0"/>
              <w:keepLines w:val="0"/>
              <w:widowControl/>
              <w:numPr>
                <w:ilvl w:val="0"/>
                <w:numId w:val="0"/>
              </w:numPr>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1.铅当量：≥0.25mmPb</w:t>
            </w:r>
          </w:p>
          <w:p w14:paraId="0A640E81">
            <w:pPr>
              <w:keepNext w:val="0"/>
              <w:keepLines w:val="0"/>
              <w:widowControl/>
              <w:numPr>
                <w:ilvl w:val="0"/>
                <w:numId w:val="0"/>
              </w:numPr>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2.结构分类：分指型（灵活度高）</w:t>
            </w:r>
          </w:p>
          <w:p w14:paraId="54B5510B">
            <w:pPr>
              <w:keepNext w:val="0"/>
              <w:keepLines w:val="0"/>
              <w:widowControl/>
              <w:numPr>
                <w:ilvl w:val="0"/>
                <w:numId w:val="0"/>
              </w:numPr>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3.材质工艺：多层铅橡胶或无铅复合材料，外部覆防水防静电面料。</w:t>
            </w:r>
          </w:p>
          <w:p w14:paraId="36E67F91">
            <w:pPr>
              <w:keepNext w:val="0"/>
              <w:keepLines w:val="0"/>
              <w:widowControl/>
              <w:numPr>
                <w:ilvl w:val="0"/>
                <w:numId w:val="0"/>
              </w:numPr>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4.尺码：均码，或者M码</w:t>
            </w:r>
          </w:p>
        </w:tc>
        <w:tc>
          <w:tcPr>
            <w:tcW w:w="429" w:type="pct"/>
            <w:shd w:val="clear" w:color="auto" w:fill="auto"/>
            <w:vAlign w:val="center"/>
          </w:tcPr>
          <w:p w14:paraId="56E50D74">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yellow"/>
                <w:u w:val="none"/>
                <w:lang w:val="en-US" w:eastAsia="zh-CN" w:bidi="ar"/>
              </w:rPr>
            </w:pPr>
          </w:p>
        </w:tc>
      </w:tr>
      <w:tr w14:paraId="1B743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4" w:hRule="atLeast"/>
        </w:trPr>
        <w:tc>
          <w:tcPr>
            <w:tcW w:w="344" w:type="pct"/>
            <w:tcBorders>
              <w:top w:val="single" w:color="auto" w:sz="4" w:space="0"/>
              <w:left w:val="single" w:color="auto" w:sz="4" w:space="0"/>
              <w:bottom w:val="single" w:color="auto" w:sz="4" w:space="0"/>
              <w:right w:val="single" w:color="auto" w:sz="4" w:space="0"/>
            </w:tcBorders>
            <w:shd w:val="clear" w:color="auto" w:fill="auto"/>
            <w:vAlign w:val="center"/>
          </w:tcPr>
          <w:p w14:paraId="3C4156B4">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5</w:t>
            </w:r>
          </w:p>
        </w:tc>
        <w:tc>
          <w:tcPr>
            <w:tcW w:w="676" w:type="pct"/>
            <w:shd w:val="clear" w:color="auto" w:fill="auto"/>
            <w:vAlign w:val="center"/>
          </w:tcPr>
          <w:p w14:paraId="552EDCC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highlight w:val="none"/>
                <w:u w:val="none"/>
                <w:lang w:val="en-US" w:eastAsia="zh-CN" w:bidi="ar-SA"/>
              </w:rPr>
            </w:pPr>
            <w:r>
              <w:rPr>
                <w:rFonts w:hint="eastAsia" w:asciiTheme="minorEastAsia" w:hAnsiTheme="minorEastAsia" w:eastAsiaTheme="minorEastAsia" w:cstheme="minorEastAsia"/>
                <w:i w:val="0"/>
                <w:iCs w:val="0"/>
                <w:color w:val="000000"/>
                <w:kern w:val="2"/>
                <w:sz w:val="21"/>
                <w:szCs w:val="21"/>
                <w:highlight w:val="none"/>
                <w:u w:val="none"/>
                <w:lang w:val="en-US" w:eastAsia="zh-CN" w:bidi="ar-SA"/>
              </w:rPr>
              <w:t>拔罐用玻璃罐</w:t>
            </w:r>
          </w:p>
        </w:tc>
        <w:tc>
          <w:tcPr>
            <w:tcW w:w="592" w:type="pct"/>
            <w:shd w:val="clear" w:color="auto" w:fill="auto"/>
            <w:vAlign w:val="center"/>
          </w:tcPr>
          <w:p w14:paraId="113F370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100</w:t>
            </w:r>
          </w:p>
        </w:tc>
        <w:tc>
          <w:tcPr>
            <w:tcW w:w="523" w:type="pct"/>
            <w:shd w:val="clear" w:color="auto" w:fill="auto"/>
            <w:vAlign w:val="center"/>
          </w:tcPr>
          <w:p w14:paraId="6D14664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个</w:t>
            </w:r>
          </w:p>
        </w:tc>
        <w:tc>
          <w:tcPr>
            <w:tcW w:w="874" w:type="pct"/>
            <w:shd w:val="clear" w:color="auto" w:fill="auto"/>
            <w:vAlign w:val="center"/>
          </w:tcPr>
          <w:p w14:paraId="01A2B76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160</w:t>
            </w:r>
          </w:p>
        </w:tc>
        <w:tc>
          <w:tcPr>
            <w:tcW w:w="1559" w:type="pct"/>
            <w:shd w:val="clear" w:color="auto" w:fill="auto"/>
            <w:vAlign w:val="center"/>
          </w:tcPr>
          <w:p w14:paraId="50C4B43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highlight w:val="none"/>
                <w:u w:val="none"/>
                <w:lang w:val="en-US" w:eastAsia="zh-CN" w:bidi="ar-SA"/>
              </w:rPr>
            </w:pPr>
            <w:r>
              <w:rPr>
                <w:rFonts w:hint="eastAsia" w:asciiTheme="minorEastAsia" w:hAnsiTheme="minorEastAsia" w:eastAsiaTheme="minorEastAsia" w:cstheme="minorEastAsia"/>
                <w:i w:val="0"/>
                <w:iCs w:val="0"/>
                <w:color w:val="000000"/>
                <w:kern w:val="2"/>
                <w:sz w:val="21"/>
                <w:szCs w:val="21"/>
                <w:highlight w:val="none"/>
                <w:u w:val="none"/>
                <w:lang w:val="en-US" w:eastAsia="zh-CN" w:bidi="ar-SA"/>
              </w:rPr>
              <w:t>具有nmpa医疗器械注册证；</w:t>
            </w:r>
          </w:p>
          <w:p w14:paraId="359A969A">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2"/>
                <w:sz w:val="21"/>
                <w:szCs w:val="21"/>
                <w:highlight w:val="none"/>
                <w:u w:val="none"/>
                <w:lang w:val="en-US" w:eastAsia="zh-CN" w:bidi="ar-SA"/>
              </w:rPr>
            </w:pPr>
            <w:r>
              <w:rPr>
                <w:rFonts w:hint="eastAsia" w:asciiTheme="minorEastAsia" w:hAnsiTheme="minorEastAsia" w:eastAsiaTheme="minorEastAsia" w:cstheme="minorEastAsia"/>
                <w:i w:val="0"/>
                <w:iCs w:val="0"/>
                <w:color w:val="000000"/>
                <w:kern w:val="2"/>
                <w:sz w:val="21"/>
                <w:szCs w:val="21"/>
                <w:highlight w:val="none"/>
                <w:u w:val="none"/>
                <w:lang w:val="en-US" w:eastAsia="zh-CN" w:bidi="ar-SA"/>
              </w:rPr>
              <w:t>规格齐全，供临床选择</w:t>
            </w:r>
          </w:p>
        </w:tc>
        <w:tc>
          <w:tcPr>
            <w:tcW w:w="429" w:type="pct"/>
            <w:shd w:val="clear" w:color="auto" w:fill="auto"/>
            <w:vAlign w:val="center"/>
          </w:tcPr>
          <w:p w14:paraId="7BAB6D31">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p>
        </w:tc>
      </w:tr>
      <w:tr w14:paraId="640B8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trPr>
        <w:tc>
          <w:tcPr>
            <w:tcW w:w="344" w:type="pct"/>
            <w:tcBorders>
              <w:top w:val="single" w:color="auto" w:sz="4" w:space="0"/>
              <w:left w:val="single" w:color="auto" w:sz="4" w:space="0"/>
              <w:bottom w:val="single" w:color="auto" w:sz="4" w:space="0"/>
              <w:right w:val="single" w:color="auto" w:sz="4" w:space="0"/>
            </w:tcBorders>
            <w:shd w:val="clear" w:color="auto" w:fill="auto"/>
            <w:vAlign w:val="center"/>
          </w:tcPr>
          <w:p w14:paraId="5C1A8B38">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6</w:t>
            </w:r>
          </w:p>
        </w:tc>
        <w:tc>
          <w:tcPr>
            <w:tcW w:w="676" w:type="pct"/>
            <w:shd w:val="clear" w:color="auto" w:fill="auto"/>
            <w:vAlign w:val="center"/>
          </w:tcPr>
          <w:p w14:paraId="0A8A9B4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凝胶头圈</w:t>
            </w:r>
          </w:p>
        </w:tc>
        <w:tc>
          <w:tcPr>
            <w:tcW w:w="592" w:type="pct"/>
            <w:shd w:val="clear" w:color="auto" w:fill="auto"/>
            <w:vAlign w:val="center"/>
          </w:tcPr>
          <w:p w14:paraId="6CD4C15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523" w:type="pct"/>
            <w:shd w:val="clear" w:color="auto" w:fill="auto"/>
            <w:vAlign w:val="center"/>
          </w:tcPr>
          <w:p w14:paraId="5DF79F8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个</w:t>
            </w:r>
          </w:p>
        </w:tc>
        <w:tc>
          <w:tcPr>
            <w:tcW w:w="874" w:type="pct"/>
            <w:shd w:val="clear" w:color="auto" w:fill="auto"/>
            <w:vAlign w:val="center"/>
          </w:tcPr>
          <w:p w14:paraId="02706C7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2000</w:t>
            </w:r>
          </w:p>
        </w:tc>
        <w:tc>
          <w:tcPr>
            <w:tcW w:w="1559" w:type="pct"/>
            <w:shd w:val="clear" w:color="auto" w:fill="auto"/>
            <w:vAlign w:val="center"/>
          </w:tcPr>
          <w:p w14:paraId="31B0B746">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2"/>
                <w:sz w:val="21"/>
                <w:szCs w:val="21"/>
                <w:highlight w:val="none"/>
                <w:u w:val="none"/>
                <w:lang w:val="en-US" w:eastAsia="zh-CN" w:bidi="ar-SA"/>
              </w:rPr>
            </w:pPr>
            <w:r>
              <w:rPr>
                <w:rFonts w:hint="eastAsia" w:asciiTheme="minorEastAsia" w:hAnsiTheme="minorEastAsia" w:eastAsiaTheme="minorEastAsia" w:cstheme="minorEastAsia"/>
                <w:i w:val="0"/>
                <w:iCs w:val="0"/>
                <w:color w:val="000000"/>
                <w:kern w:val="2"/>
                <w:sz w:val="21"/>
                <w:szCs w:val="21"/>
                <w:highlight w:val="none"/>
                <w:u w:val="none"/>
                <w:lang w:val="en-US" w:eastAsia="zh-CN" w:bidi="ar-SA"/>
              </w:rPr>
              <w:t>开放式头圈：20*5.5cm</w:t>
            </w:r>
            <w:r>
              <w:rPr>
                <w:rFonts w:hint="eastAsia" w:asciiTheme="minorEastAsia" w:hAnsiTheme="minorEastAsia" w:eastAsiaTheme="minorEastAsia" w:cstheme="minorEastAsia"/>
                <w:i w:val="0"/>
                <w:iCs w:val="0"/>
                <w:color w:val="000000"/>
                <w:kern w:val="2"/>
                <w:sz w:val="21"/>
                <w:szCs w:val="21"/>
                <w:highlight w:val="none"/>
                <w:u w:val="none"/>
                <w:lang w:val="en-US" w:eastAsia="zh-CN" w:bidi="ar-SA"/>
              </w:rPr>
              <w:br w:type="textWrapping"/>
            </w:r>
            <w:r>
              <w:rPr>
                <w:rFonts w:hint="eastAsia" w:asciiTheme="minorEastAsia" w:hAnsiTheme="minorEastAsia" w:eastAsiaTheme="minorEastAsia" w:cstheme="minorEastAsia"/>
                <w:i w:val="0"/>
                <w:iCs w:val="0"/>
                <w:color w:val="000000"/>
                <w:kern w:val="2"/>
                <w:sz w:val="21"/>
                <w:szCs w:val="21"/>
                <w:highlight w:val="none"/>
                <w:u w:val="none"/>
                <w:lang w:val="en-US" w:eastAsia="zh-CN" w:bidi="ar-SA"/>
              </w:rPr>
              <w:t>圆形头圈：8*2/20*5cm</w:t>
            </w:r>
          </w:p>
        </w:tc>
        <w:tc>
          <w:tcPr>
            <w:tcW w:w="429" w:type="pct"/>
            <w:shd w:val="clear" w:color="auto" w:fill="auto"/>
            <w:vAlign w:val="center"/>
          </w:tcPr>
          <w:p w14:paraId="44D40048">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p>
        </w:tc>
      </w:tr>
      <w:tr w14:paraId="45123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trPr>
        <w:tc>
          <w:tcPr>
            <w:tcW w:w="344" w:type="pct"/>
            <w:tcBorders>
              <w:top w:val="single" w:color="auto" w:sz="4" w:space="0"/>
              <w:left w:val="single" w:color="auto" w:sz="4" w:space="0"/>
              <w:bottom w:val="single" w:color="auto" w:sz="4" w:space="0"/>
              <w:right w:val="single" w:color="auto" w:sz="4" w:space="0"/>
            </w:tcBorders>
            <w:shd w:val="clear" w:color="auto" w:fill="auto"/>
            <w:vAlign w:val="center"/>
          </w:tcPr>
          <w:p w14:paraId="0069D126">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7</w:t>
            </w:r>
          </w:p>
        </w:tc>
        <w:tc>
          <w:tcPr>
            <w:tcW w:w="676" w:type="pct"/>
            <w:shd w:val="clear" w:color="auto" w:fill="auto"/>
            <w:vAlign w:val="center"/>
          </w:tcPr>
          <w:p w14:paraId="463FBE2C">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根管测量仪</w:t>
            </w:r>
          </w:p>
        </w:tc>
        <w:tc>
          <w:tcPr>
            <w:tcW w:w="592" w:type="pct"/>
            <w:shd w:val="clear" w:color="auto" w:fill="auto"/>
            <w:vAlign w:val="center"/>
          </w:tcPr>
          <w:p w14:paraId="13C17CE4">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2</w:t>
            </w:r>
          </w:p>
        </w:tc>
        <w:tc>
          <w:tcPr>
            <w:tcW w:w="523" w:type="pct"/>
            <w:shd w:val="clear" w:color="auto" w:fill="auto"/>
            <w:vAlign w:val="center"/>
          </w:tcPr>
          <w:p w14:paraId="414F909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台</w:t>
            </w:r>
          </w:p>
        </w:tc>
        <w:tc>
          <w:tcPr>
            <w:tcW w:w="874" w:type="pct"/>
            <w:shd w:val="clear" w:color="auto" w:fill="auto"/>
            <w:vAlign w:val="center"/>
          </w:tcPr>
          <w:p w14:paraId="708440B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highlight w:val="none"/>
                <w:u w:val="none"/>
                <w:lang w:val="en-US" w:eastAsia="zh-CN" w:bidi="ar-SA"/>
              </w:rPr>
            </w:pPr>
            <w:r>
              <w:rPr>
                <w:rFonts w:hint="eastAsia" w:asciiTheme="minorEastAsia" w:hAnsiTheme="minorEastAsia" w:eastAsiaTheme="minorEastAsia" w:cstheme="minorEastAsia"/>
                <w:i w:val="0"/>
                <w:iCs w:val="0"/>
                <w:color w:val="000000"/>
                <w:kern w:val="2"/>
                <w:sz w:val="21"/>
                <w:szCs w:val="21"/>
                <w:highlight w:val="none"/>
                <w:u w:val="none"/>
                <w:lang w:val="en-US" w:eastAsia="zh-CN" w:bidi="ar-SA"/>
              </w:rPr>
              <w:t>5000</w:t>
            </w:r>
          </w:p>
        </w:tc>
        <w:tc>
          <w:tcPr>
            <w:tcW w:w="1559" w:type="pct"/>
            <w:shd w:val="clear" w:color="auto" w:fill="auto"/>
            <w:vAlign w:val="center"/>
          </w:tcPr>
          <w:p w14:paraId="02305AB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highlight w:val="none"/>
                <w:u w:val="none"/>
                <w:lang w:val="en-US" w:eastAsia="zh-CN" w:bidi="ar-SA"/>
              </w:rPr>
            </w:pPr>
            <w:r>
              <w:rPr>
                <w:rFonts w:hint="eastAsia" w:asciiTheme="minorEastAsia" w:hAnsiTheme="minorEastAsia" w:eastAsiaTheme="minorEastAsia" w:cstheme="minorEastAsia"/>
                <w:b/>
                <w:bCs/>
                <w:color w:val="0000FF"/>
                <w:kern w:val="2"/>
                <w:sz w:val="21"/>
                <w:szCs w:val="21"/>
                <w:highlight w:val="none"/>
                <w:lang w:val="en-US" w:eastAsia="zh-CN" w:bidi="ar-SA"/>
              </w:rPr>
              <w:t>详细需求见附件4；</w:t>
            </w:r>
          </w:p>
        </w:tc>
        <w:tc>
          <w:tcPr>
            <w:tcW w:w="429" w:type="pct"/>
            <w:shd w:val="clear" w:color="auto" w:fill="auto"/>
            <w:vAlign w:val="center"/>
          </w:tcPr>
          <w:p w14:paraId="41DF2252">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p>
        </w:tc>
      </w:tr>
      <w:tr w14:paraId="01074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trPr>
        <w:tc>
          <w:tcPr>
            <w:tcW w:w="344" w:type="pct"/>
            <w:tcBorders>
              <w:top w:val="single" w:color="auto" w:sz="4" w:space="0"/>
              <w:left w:val="single" w:color="auto" w:sz="4" w:space="0"/>
              <w:bottom w:val="single" w:color="auto" w:sz="4" w:space="0"/>
              <w:right w:val="single" w:color="auto" w:sz="4" w:space="0"/>
            </w:tcBorders>
            <w:shd w:val="clear" w:color="auto" w:fill="auto"/>
            <w:vAlign w:val="center"/>
          </w:tcPr>
          <w:p w14:paraId="583476DC">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8</w:t>
            </w:r>
          </w:p>
        </w:tc>
        <w:tc>
          <w:tcPr>
            <w:tcW w:w="676" w:type="pct"/>
            <w:shd w:val="clear" w:color="auto" w:fill="auto"/>
            <w:vAlign w:val="center"/>
          </w:tcPr>
          <w:p w14:paraId="33374C4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highlight w:val="none"/>
                <w:u w:val="none"/>
                <w:lang w:val="en-US" w:eastAsia="zh-CN" w:bidi="ar-SA"/>
              </w:rPr>
            </w:pPr>
            <w:r>
              <w:rPr>
                <w:rFonts w:hint="eastAsia" w:asciiTheme="minorEastAsia" w:hAnsiTheme="minorEastAsia" w:eastAsiaTheme="minorEastAsia" w:cstheme="minorEastAsia"/>
                <w:i w:val="0"/>
                <w:iCs w:val="0"/>
                <w:color w:val="000000"/>
                <w:kern w:val="2"/>
                <w:sz w:val="21"/>
                <w:szCs w:val="21"/>
                <w:highlight w:val="none"/>
                <w:u w:val="none"/>
                <w:lang w:val="en-US" w:eastAsia="zh-CN" w:bidi="ar-SA"/>
              </w:rPr>
              <w:t>牙科机扩根管马达</w:t>
            </w:r>
          </w:p>
        </w:tc>
        <w:tc>
          <w:tcPr>
            <w:tcW w:w="592" w:type="pct"/>
            <w:shd w:val="clear" w:color="auto" w:fill="auto"/>
            <w:vAlign w:val="center"/>
          </w:tcPr>
          <w:p w14:paraId="19E76D1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w:t>
            </w:r>
          </w:p>
        </w:tc>
        <w:tc>
          <w:tcPr>
            <w:tcW w:w="523" w:type="pct"/>
            <w:shd w:val="clear" w:color="auto" w:fill="auto"/>
            <w:vAlign w:val="center"/>
          </w:tcPr>
          <w:p w14:paraId="3325784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台</w:t>
            </w:r>
          </w:p>
        </w:tc>
        <w:tc>
          <w:tcPr>
            <w:tcW w:w="874" w:type="pct"/>
            <w:shd w:val="clear" w:color="auto" w:fill="auto"/>
            <w:vAlign w:val="center"/>
          </w:tcPr>
          <w:p w14:paraId="54B5620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highlight w:val="none"/>
                <w:u w:val="none"/>
                <w:lang w:val="en-US" w:eastAsia="zh-CN" w:bidi="ar-SA"/>
              </w:rPr>
            </w:pPr>
            <w:r>
              <w:rPr>
                <w:rFonts w:hint="eastAsia" w:asciiTheme="minorEastAsia" w:hAnsiTheme="minorEastAsia" w:eastAsiaTheme="minorEastAsia" w:cstheme="minorEastAsia"/>
                <w:i w:val="0"/>
                <w:iCs w:val="0"/>
                <w:color w:val="000000"/>
                <w:kern w:val="2"/>
                <w:sz w:val="21"/>
                <w:szCs w:val="21"/>
                <w:highlight w:val="none"/>
                <w:u w:val="none"/>
                <w:lang w:val="en-US" w:eastAsia="zh-CN" w:bidi="ar-SA"/>
              </w:rPr>
              <w:t>5000</w:t>
            </w:r>
          </w:p>
        </w:tc>
        <w:tc>
          <w:tcPr>
            <w:tcW w:w="1559" w:type="pct"/>
            <w:shd w:val="clear" w:color="auto" w:fill="auto"/>
            <w:vAlign w:val="center"/>
          </w:tcPr>
          <w:p w14:paraId="123A2D3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highlight w:val="none"/>
                <w:u w:val="none"/>
                <w:lang w:val="en-US" w:eastAsia="zh-CN" w:bidi="ar-SA"/>
              </w:rPr>
            </w:pPr>
            <w:r>
              <w:rPr>
                <w:rFonts w:hint="eastAsia" w:asciiTheme="minorEastAsia" w:hAnsiTheme="minorEastAsia" w:eastAsiaTheme="minorEastAsia" w:cstheme="minorEastAsia"/>
                <w:b/>
                <w:bCs/>
                <w:color w:val="0000FF"/>
                <w:kern w:val="2"/>
                <w:sz w:val="21"/>
                <w:szCs w:val="21"/>
                <w:highlight w:val="none"/>
                <w:lang w:val="en-US" w:eastAsia="zh-CN" w:bidi="ar-SA"/>
              </w:rPr>
              <w:t>详细需求见附件4；</w:t>
            </w:r>
          </w:p>
        </w:tc>
        <w:tc>
          <w:tcPr>
            <w:tcW w:w="429" w:type="pct"/>
            <w:shd w:val="clear" w:color="auto" w:fill="auto"/>
            <w:vAlign w:val="center"/>
          </w:tcPr>
          <w:p w14:paraId="3A1FC314">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p>
        </w:tc>
      </w:tr>
      <w:tr w14:paraId="08C3F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trPr>
        <w:tc>
          <w:tcPr>
            <w:tcW w:w="344" w:type="pct"/>
            <w:tcBorders>
              <w:top w:val="single" w:color="auto" w:sz="4" w:space="0"/>
              <w:left w:val="single" w:color="auto" w:sz="4" w:space="0"/>
              <w:bottom w:val="single" w:color="auto" w:sz="4" w:space="0"/>
              <w:right w:val="single" w:color="auto" w:sz="4" w:space="0"/>
            </w:tcBorders>
            <w:shd w:val="clear" w:color="auto" w:fill="auto"/>
            <w:vAlign w:val="center"/>
          </w:tcPr>
          <w:p w14:paraId="14D867CE">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9</w:t>
            </w:r>
          </w:p>
        </w:tc>
        <w:tc>
          <w:tcPr>
            <w:tcW w:w="676" w:type="pct"/>
            <w:shd w:val="clear" w:color="auto" w:fill="auto"/>
            <w:vAlign w:val="center"/>
          </w:tcPr>
          <w:p w14:paraId="45A700F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2"/>
                <w:sz w:val="21"/>
                <w:szCs w:val="21"/>
                <w:u w:val="none"/>
                <w:lang w:val="en-US" w:eastAsia="zh-CN" w:bidi="ar-SA"/>
              </w:rPr>
              <w:t>牙科用光固化机</w:t>
            </w:r>
          </w:p>
        </w:tc>
        <w:tc>
          <w:tcPr>
            <w:tcW w:w="592" w:type="pct"/>
            <w:shd w:val="clear" w:color="auto" w:fill="auto"/>
            <w:vAlign w:val="center"/>
          </w:tcPr>
          <w:p w14:paraId="7E5434C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3</w:t>
            </w:r>
          </w:p>
        </w:tc>
        <w:tc>
          <w:tcPr>
            <w:tcW w:w="523" w:type="pct"/>
            <w:shd w:val="clear" w:color="auto" w:fill="auto"/>
            <w:vAlign w:val="center"/>
          </w:tcPr>
          <w:p w14:paraId="73C9E4B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台</w:t>
            </w:r>
          </w:p>
        </w:tc>
        <w:tc>
          <w:tcPr>
            <w:tcW w:w="874" w:type="pct"/>
            <w:shd w:val="clear" w:color="auto" w:fill="auto"/>
            <w:vAlign w:val="center"/>
          </w:tcPr>
          <w:p w14:paraId="6E45DE6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3000</w:t>
            </w:r>
          </w:p>
        </w:tc>
        <w:tc>
          <w:tcPr>
            <w:tcW w:w="1559" w:type="pct"/>
            <w:shd w:val="clear" w:color="auto" w:fill="auto"/>
            <w:vAlign w:val="center"/>
          </w:tcPr>
          <w:p w14:paraId="57CDCAA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b/>
                <w:bCs/>
                <w:color w:val="0000FF"/>
                <w:kern w:val="2"/>
                <w:sz w:val="21"/>
                <w:szCs w:val="21"/>
                <w:highlight w:val="none"/>
                <w:lang w:val="en-US" w:eastAsia="zh-CN" w:bidi="ar-SA"/>
              </w:rPr>
              <w:t>详细需求见附件4；</w:t>
            </w:r>
          </w:p>
        </w:tc>
        <w:tc>
          <w:tcPr>
            <w:tcW w:w="429" w:type="pct"/>
            <w:shd w:val="clear" w:color="auto" w:fill="auto"/>
            <w:vAlign w:val="center"/>
          </w:tcPr>
          <w:p w14:paraId="3C41C803">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yellow"/>
                <w:u w:val="none"/>
                <w:lang w:val="en-US" w:eastAsia="zh-CN" w:bidi="ar"/>
              </w:rPr>
            </w:pPr>
          </w:p>
        </w:tc>
      </w:tr>
      <w:tr w14:paraId="094BB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4" w:hRule="atLeast"/>
        </w:trPr>
        <w:tc>
          <w:tcPr>
            <w:tcW w:w="344" w:type="pct"/>
            <w:vMerge w:val="restart"/>
            <w:tcBorders>
              <w:top w:val="single" w:color="auto" w:sz="4" w:space="0"/>
              <w:left w:val="single" w:color="auto" w:sz="4" w:space="0"/>
              <w:right w:val="single" w:color="auto" w:sz="4" w:space="0"/>
            </w:tcBorders>
            <w:shd w:val="clear" w:color="auto" w:fill="auto"/>
            <w:vAlign w:val="center"/>
          </w:tcPr>
          <w:p w14:paraId="118B5AB3">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10</w:t>
            </w:r>
          </w:p>
        </w:tc>
        <w:tc>
          <w:tcPr>
            <w:tcW w:w="676" w:type="pct"/>
            <w:shd w:val="clear" w:color="auto" w:fill="auto"/>
            <w:vAlign w:val="center"/>
          </w:tcPr>
          <w:p w14:paraId="030EE8A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低速手机</w:t>
            </w:r>
          </w:p>
        </w:tc>
        <w:tc>
          <w:tcPr>
            <w:tcW w:w="592" w:type="pct"/>
            <w:shd w:val="clear" w:color="auto" w:fill="auto"/>
            <w:vAlign w:val="center"/>
          </w:tcPr>
          <w:p w14:paraId="6BA9985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4</w:t>
            </w:r>
          </w:p>
        </w:tc>
        <w:tc>
          <w:tcPr>
            <w:tcW w:w="523" w:type="pct"/>
            <w:shd w:val="clear" w:color="auto" w:fill="auto"/>
            <w:vAlign w:val="center"/>
          </w:tcPr>
          <w:p w14:paraId="20C973A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台</w:t>
            </w:r>
          </w:p>
        </w:tc>
        <w:tc>
          <w:tcPr>
            <w:tcW w:w="874" w:type="pct"/>
            <w:shd w:val="clear" w:color="auto" w:fill="auto"/>
            <w:vAlign w:val="center"/>
          </w:tcPr>
          <w:p w14:paraId="31B5B10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1000</w:t>
            </w:r>
          </w:p>
        </w:tc>
        <w:tc>
          <w:tcPr>
            <w:tcW w:w="1559" w:type="pct"/>
            <w:vMerge w:val="restart"/>
            <w:shd w:val="clear" w:color="auto" w:fill="auto"/>
            <w:vAlign w:val="center"/>
          </w:tcPr>
          <w:p w14:paraId="22711C1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b/>
                <w:bCs/>
                <w:color w:val="0000FF"/>
                <w:kern w:val="2"/>
                <w:sz w:val="21"/>
                <w:szCs w:val="21"/>
                <w:highlight w:val="none"/>
                <w:lang w:val="en-US" w:eastAsia="zh-CN" w:bidi="ar-SA"/>
              </w:rPr>
              <w:t>详细需求见附件4；</w:t>
            </w:r>
          </w:p>
        </w:tc>
        <w:tc>
          <w:tcPr>
            <w:tcW w:w="429" w:type="pct"/>
            <w:shd w:val="clear" w:color="auto" w:fill="auto"/>
            <w:vAlign w:val="center"/>
          </w:tcPr>
          <w:p w14:paraId="794B0501">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yellow"/>
                <w:u w:val="none"/>
                <w:lang w:val="en-US" w:eastAsia="zh-CN" w:bidi="ar"/>
              </w:rPr>
            </w:pPr>
          </w:p>
        </w:tc>
      </w:tr>
      <w:tr w14:paraId="139B6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trPr>
        <w:tc>
          <w:tcPr>
            <w:tcW w:w="344" w:type="pct"/>
            <w:vMerge w:val="continue"/>
            <w:tcBorders>
              <w:left w:val="single" w:color="auto" w:sz="4" w:space="0"/>
              <w:bottom w:val="single" w:color="auto" w:sz="4" w:space="0"/>
              <w:right w:val="single" w:color="auto" w:sz="4" w:space="0"/>
            </w:tcBorders>
            <w:shd w:val="clear" w:color="auto" w:fill="auto"/>
            <w:vAlign w:val="center"/>
          </w:tcPr>
          <w:p w14:paraId="023C6B54">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p>
        </w:tc>
        <w:tc>
          <w:tcPr>
            <w:tcW w:w="676" w:type="pct"/>
            <w:shd w:val="clear" w:color="auto" w:fill="auto"/>
            <w:vAlign w:val="center"/>
          </w:tcPr>
          <w:p w14:paraId="43287DA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高速手机</w:t>
            </w:r>
          </w:p>
        </w:tc>
        <w:tc>
          <w:tcPr>
            <w:tcW w:w="592" w:type="pct"/>
            <w:shd w:val="clear" w:color="auto" w:fill="auto"/>
            <w:vAlign w:val="center"/>
          </w:tcPr>
          <w:p w14:paraId="7D7C859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20</w:t>
            </w:r>
          </w:p>
        </w:tc>
        <w:tc>
          <w:tcPr>
            <w:tcW w:w="523" w:type="pct"/>
            <w:shd w:val="clear" w:color="auto" w:fill="auto"/>
            <w:vAlign w:val="center"/>
          </w:tcPr>
          <w:p w14:paraId="788CEDF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台</w:t>
            </w:r>
          </w:p>
        </w:tc>
        <w:tc>
          <w:tcPr>
            <w:tcW w:w="874" w:type="pct"/>
            <w:shd w:val="clear" w:color="auto" w:fill="auto"/>
            <w:vAlign w:val="center"/>
          </w:tcPr>
          <w:p w14:paraId="13251BA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900</w:t>
            </w:r>
          </w:p>
        </w:tc>
        <w:tc>
          <w:tcPr>
            <w:tcW w:w="1559" w:type="pct"/>
            <w:vMerge w:val="continue"/>
            <w:shd w:val="clear" w:color="auto" w:fill="auto"/>
            <w:vAlign w:val="center"/>
          </w:tcPr>
          <w:p w14:paraId="7FC50B41">
            <w:pPr>
              <w:jc w:val="center"/>
              <w:rPr>
                <w:rFonts w:hint="eastAsia" w:asciiTheme="minorEastAsia" w:hAnsiTheme="minorEastAsia" w:eastAsiaTheme="minorEastAsia" w:cstheme="minorEastAsia"/>
                <w:i w:val="0"/>
                <w:iCs w:val="0"/>
                <w:caps w:val="0"/>
                <w:color w:val="444444"/>
                <w:spacing w:val="0"/>
                <w:sz w:val="21"/>
                <w:szCs w:val="21"/>
                <w:shd w:val="clear" w:fill="FFF4E6"/>
                <w:lang w:val="en-US" w:eastAsia="zh-CN"/>
              </w:rPr>
            </w:pPr>
          </w:p>
        </w:tc>
        <w:tc>
          <w:tcPr>
            <w:tcW w:w="429" w:type="pct"/>
            <w:shd w:val="clear" w:color="auto" w:fill="auto"/>
            <w:vAlign w:val="center"/>
          </w:tcPr>
          <w:p w14:paraId="1725D86A">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yellow"/>
                <w:u w:val="none"/>
                <w:lang w:val="en-US" w:eastAsia="zh-CN" w:bidi="ar"/>
              </w:rPr>
            </w:pPr>
          </w:p>
        </w:tc>
      </w:tr>
      <w:tr w14:paraId="7B8F6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trPr>
        <w:tc>
          <w:tcPr>
            <w:tcW w:w="344" w:type="pct"/>
            <w:tcBorders>
              <w:top w:val="single" w:color="auto" w:sz="4" w:space="0"/>
              <w:left w:val="single" w:color="auto" w:sz="4" w:space="0"/>
              <w:bottom w:val="single" w:color="auto" w:sz="4" w:space="0"/>
              <w:right w:val="single" w:color="auto" w:sz="4" w:space="0"/>
            </w:tcBorders>
            <w:shd w:val="clear" w:color="auto" w:fill="auto"/>
            <w:vAlign w:val="center"/>
          </w:tcPr>
          <w:p w14:paraId="48214E43">
            <w:pPr>
              <w:keepNext w:val="0"/>
              <w:keepLines w:val="0"/>
              <w:widowControl/>
              <w:suppressLineNumbers w:val="0"/>
              <w:jc w:val="center"/>
              <w:textAlignment w:val="center"/>
              <w:rPr>
                <w:rFonts w:hint="default"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11</w:t>
            </w:r>
          </w:p>
        </w:tc>
        <w:tc>
          <w:tcPr>
            <w:tcW w:w="676" w:type="pct"/>
            <w:shd w:val="clear" w:color="auto" w:fill="auto"/>
            <w:vAlign w:val="center"/>
          </w:tcPr>
          <w:p w14:paraId="2A1338BB">
            <w:pPr>
              <w:keepNext w:val="0"/>
              <w:keepLines w:val="0"/>
              <w:widowControl/>
              <w:suppressLineNumbers w:val="0"/>
              <w:jc w:val="center"/>
              <w:textAlignment w:val="center"/>
              <w:rPr>
                <w:rFonts w:hint="default"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叩诊锤</w:t>
            </w:r>
          </w:p>
        </w:tc>
        <w:tc>
          <w:tcPr>
            <w:tcW w:w="592" w:type="pct"/>
            <w:shd w:val="clear" w:color="auto" w:fill="auto"/>
            <w:vAlign w:val="center"/>
          </w:tcPr>
          <w:p w14:paraId="23399C6D">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c>
          <w:tcPr>
            <w:tcW w:w="523" w:type="pct"/>
            <w:shd w:val="clear" w:color="auto" w:fill="auto"/>
            <w:vAlign w:val="center"/>
          </w:tcPr>
          <w:p w14:paraId="7BA78A84">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吧</w:t>
            </w:r>
          </w:p>
        </w:tc>
        <w:tc>
          <w:tcPr>
            <w:tcW w:w="874" w:type="pct"/>
            <w:shd w:val="clear" w:color="auto" w:fill="auto"/>
            <w:vAlign w:val="center"/>
          </w:tcPr>
          <w:p w14:paraId="551D1B76">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1000</w:t>
            </w:r>
          </w:p>
        </w:tc>
        <w:tc>
          <w:tcPr>
            <w:tcW w:w="1559" w:type="pct"/>
            <w:shd w:val="clear" w:color="auto" w:fill="auto"/>
            <w:vAlign w:val="center"/>
          </w:tcPr>
          <w:p w14:paraId="0063B9C8">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用于测量患儿头皮血肿及囟门大小</w:t>
            </w:r>
          </w:p>
          <w:p w14:paraId="1E581FA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1.材质：整体手柄采用医用304不锈钢，耐腐蚀、可常规擦拭消</w:t>
            </w:r>
          </w:p>
          <w:p w14:paraId="021736A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毒，无毛刺；锤头为高密度医用橡胶，软硬适中，叩击反馈均</w:t>
            </w:r>
          </w:p>
          <w:p w14:paraId="78BCA6F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匀，不易老化开裂</w:t>
            </w:r>
          </w:p>
          <w:p w14:paraId="6383607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2.刻度要求：尺身激光蚀刻公制毫米刻度，刻度清晰耐磨不掉</w:t>
            </w:r>
          </w:p>
          <w:p w14:paraId="7417F4E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色，精度1mm。</w:t>
            </w:r>
          </w:p>
          <w:p w14:paraId="48AE8D85">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p>
        </w:tc>
        <w:tc>
          <w:tcPr>
            <w:tcW w:w="429" w:type="pct"/>
            <w:shd w:val="clear" w:color="auto" w:fill="auto"/>
            <w:vAlign w:val="center"/>
          </w:tcPr>
          <w:p w14:paraId="4845C3EA">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yellow"/>
                <w:u w:val="none"/>
                <w:lang w:val="en-US" w:eastAsia="zh-CN" w:bidi="ar"/>
              </w:rPr>
            </w:pPr>
          </w:p>
        </w:tc>
      </w:tr>
      <w:tr w14:paraId="6765B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trPr>
        <w:tc>
          <w:tcPr>
            <w:tcW w:w="344" w:type="pct"/>
            <w:tcBorders>
              <w:top w:val="single" w:color="auto" w:sz="4" w:space="0"/>
              <w:left w:val="single" w:color="auto" w:sz="4" w:space="0"/>
              <w:bottom w:val="single" w:color="auto" w:sz="4" w:space="0"/>
              <w:right w:val="single" w:color="auto" w:sz="4" w:space="0"/>
            </w:tcBorders>
            <w:shd w:val="clear" w:color="auto" w:fill="auto"/>
            <w:vAlign w:val="center"/>
          </w:tcPr>
          <w:p w14:paraId="70A4B0FD">
            <w:pPr>
              <w:keepNext w:val="0"/>
              <w:keepLines w:val="0"/>
              <w:widowControl/>
              <w:suppressLineNumbers w:val="0"/>
              <w:jc w:val="center"/>
              <w:textAlignment w:val="center"/>
              <w:rPr>
                <w:rFonts w:hint="default" w:ascii="宋体" w:hAnsi="宋体" w:eastAsia="宋体" w:cs="宋体"/>
                <w:i w:val="0"/>
                <w:iCs w:val="0"/>
                <w:strike w:val="0"/>
                <w:dstrike w:val="0"/>
                <w:color w:val="auto"/>
                <w:kern w:val="0"/>
                <w:sz w:val="21"/>
                <w:szCs w:val="21"/>
                <w:highlight w:val="none"/>
                <w:u w:val="none"/>
                <w:lang w:val="en-US" w:eastAsia="zh-CN" w:bidi="ar"/>
              </w:rPr>
            </w:pPr>
            <w:r>
              <w:rPr>
                <w:rFonts w:hint="eastAsia" w:ascii="宋体" w:hAnsi="宋体" w:eastAsia="宋体" w:cs="宋体"/>
                <w:i w:val="0"/>
                <w:iCs w:val="0"/>
                <w:strike w:val="0"/>
                <w:dstrike w:val="0"/>
                <w:color w:val="auto"/>
                <w:kern w:val="0"/>
                <w:sz w:val="21"/>
                <w:szCs w:val="21"/>
                <w:highlight w:val="none"/>
                <w:u w:val="none"/>
                <w:lang w:val="en-US" w:eastAsia="zh-CN" w:bidi="ar"/>
              </w:rPr>
              <w:t>12</w:t>
            </w:r>
          </w:p>
        </w:tc>
        <w:tc>
          <w:tcPr>
            <w:tcW w:w="676" w:type="pct"/>
            <w:shd w:val="clear" w:color="auto" w:fill="auto"/>
            <w:vAlign w:val="center"/>
          </w:tcPr>
          <w:p w14:paraId="27581587">
            <w:pPr>
              <w:keepNext w:val="0"/>
              <w:keepLines w:val="0"/>
              <w:widowControl/>
              <w:suppressLineNumbers w:val="0"/>
              <w:jc w:val="center"/>
              <w:textAlignment w:val="center"/>
              <w:rPr>
                <w:rFonts w:hint="eastAsia" w:ascii="宋体" w:hAnsi="宋体" w:eastAsia="宋体" w:cs="宋体"/>
                <w:sz w:val="21"/>
                <w:szCs w:val="21"/>
                <w:highlight w:val="none"/>
              </w:rPr>
            </w:pPr>
            <w:r>
              <w:rPr>
                <w:rFonts w:hint="eastAsia" w:ascii="宋体" w:hAnsi="宋体" w:eastAsia="宋体" w:cs="宋体"/>
                <w:color w:val="auto"/>
                <w:sz w:val="21"/>
                <w:szCs w:val="21"/>
                <w:u w:val="none"/>
                <w:lang w:val="en-US" w:eastAsia="zh-CN"/>
              </w:rPr>
              <w:t>化学发光分析仪</w:t>
            </w:r>
          </w:p>
        </w:tc>
        <w:tc>
          <w:tcPr>
            <w:tcW w:w="592" w:type="pct"/>
            <w:shd w:val="clear" w:color="auto" w:fill="auto"/>
            <w:vAlign w:val="center"/>
          </w:tcPr>
          <w:p w14:paraId="27B967F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523" w:type="pct"/>
            <w:shd w:val="clear" w:color="auto" w:fill="auto"/>
            <w:vAlign w:val="center"/>
          </w:tcPr>
          <w:p w14:paraId="287D454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874" w:type="pct"/>
            <w:shd w:val="clear" w:color="auto" w:fill="auto"/>
            <w:vAlign w:val="center"/>
          </w:tcPr>
          <w:p w14:paraId="427ED81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9900</w:t>
            </w:r>
          </w:p>
        </w:tc>
        <w:tc>
          <w:tcPr>
            <w:tcW w:w="1559" w:type="pct"/>
            <w:shd w:val="clear" w:color="auto" w:fill="auto"/>
            <w:vAlign w:val="center"/>
          </w:tcPr>
          <w:p w14:paraId="49DE75B5">
            <w:pPr>
              <w:keepNext w:val="0"/>
              <w:keepLines w:val="0"/>
              <w:numPr>
                <w:ilvl w:val="0"/>
                <w:numId w:val="2"/>
              </w:numPr>
              <w:suppressLineNumbers w:val="0"/>
              <w:autoSpaceDE w:val="0"/>
              <w:autoSpaceDN w:val="0"/>
              <w:spacing w:before="0" w:beforeAutospacing="0" w:after="0" w:afterAutospacing="0"/>
              <w:ind w:left="0" w:right="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检测项目：标配完整术前传染病四项；</w:t>
            </w:r>
          </w:p>
          <w:p w14:paraId="2A21C93D">
            <w:pPr>
              <w:keepNext w:val="0"/>
              <w:keepLines w:val="0"/>
              <w:numPr>
                <w:ilvl w:val="0"/>
                <w:numId w:val="0"/>
              </w:numPr>
              <w:suppressLineNumbers w:val="0"/>
              <w:autoSpaceDE w:val="0"/>
              <w:autoSpaceDN w:val="0"/>
              <w:spacing w:before="0" w:beforeAutospacing="0" w:after="0" w:afterAutospacing="0"/>
              <w:ind w:right="0" w:rightChars="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2.配置：主机、工作站、ups、lis双向接口费用</w:t>
            </w:r>
          </w:p>
          <w:p w14:paraId="7B462F5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bCs/>
                <w:color w:val="0000FF"/>
                <w:kern w:val="2"/>
                <w:sz w:val="21"/>
                <w:szCs w:val="21"/>
                <w:highlight w:val="none"/>
                <w:lang w:val="en-US" w:eastAsia="zh-CN" w:bidi="ar-SA"/>
              </w:rPr>
              <w:t>详细需求见附件4；</w:t>
            </w:r>
          </w:p>
        </w:tc>
        <w:tc>
          <w:tcPr>
            <w:tcW w:w="429" w:type="pct"/>
            <w:shd w:val="clear" w:color="auto" w:fill="auto"/>
            <w:vAlign w:val="center"/>
          </w:tcPr>
          <w:p w14:paraId="7582838C">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yellow"/>
                <w:u w:val="none"/>
                <w:lang w:val="en-US" w:eastAsia="zh-CN" w:bidi="ar"/>
              </w:rPr>
            </w:pPr>
          </w:p>
        </w:tc>
      </w:tr>
      <w:tr w14:paraId="0E006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trPr>
        <w:tc>
          <w:tcPr>
            <w:tcW w:w="344" w:type="pct"/>
            <w:tcBorders>
              <w:top w:val="single" w:color="auto" w:sz="4" w:space="0"/>
              <w:left w:val="single" w:color="auto" w:sz="4" w:space="0"/>
              <w:bottom w:val="single" w:color="auto" w:sz="4" w:space="0"/>
              <w:right w:val="single" w:color="auto" w:sz="4" w:space="0"/>
            </w:tcBorders>
            <w:shd w:val="clear" w:color="auto" w:fill="auto"/>
            <w:vAlign w:val="center"/>
          </w:tcPr>
          <w:p w14:paraId="68FE27CA">
            <w:pPr>
              <w:keepNext w:val="0"/>
              <w:keepLines w:val="0"/>
              <w:widowControl/>
              <w:suppressLineNumbers w:val="0"/>
              <w:jc w:val="center"/>
              <w:textAlignment w:val="center"/>
              <w:rPr>
                <w:rFonts w:hint="default" w:ascii="宋体" w:hAnsi="宋体" w:eastAsia="宋体" w:cs="宋体"/>
                <w:i w:val="0"/>
                <w:iCs w:val="0"/>
                <w:strike w:val="0"/>
                <w:dstrike w:val="0"/>
                <w:color w:val="auto"/>
                <w:kern w:val="0"/>
                <w:sz w:val="21"/>
                <w:szCs w:val="21"/>
                <w:highlight w:val="none"/>
                <w:u w:val="none"/>
                <w:lang w:val="en-US" w:eastAsia="zh-CN" w:bidi="ar"/>
              </w:rPr>
            </w:pPr>
            <w:r>
              <w:rPr>
                <w:rFonts w:hint="eastAsia" w:ascii="宋体" w:hAnsi="宋体" w:eastAsia="宋体" w:cs="宋体"/>
                <w:i w:val="0"/>
                <w:iCs w:val="0"/>
                <w:strike w:val="0"/>
                <w:dstrike w:val="0"/>
                <w:color w:val="auto"/>
                <w:kern w:val="0"/>
                <w:sz w:val="21"/>
                <w:szCs w:val="21"/>
                <w:highlight w:val="none"/>
                <w:u w:val="none"/>
                <w:lang w:val="en-US" w:eastAsia="zh-CN" w:bidi="ar"/>
              </w:rPr>
              <w:t>13</w:t>
            </w:r>
          </w:p>
        </w:tc>
        <w:tc>
          <w:tcPr>
            <w:tcW w:w="676" w:type="pct"/>
            <w:shd w:val="clear" w:color="auto" w:fill="auto"/>
            <w:vAlign w:val="center"/>
          </w:tcPr>
          <w:p w14:paraId="175FAE7A">
            <w:pPr>
              <w:jc w:val="both"/>
              <w:rPr>
                <w:rFonts w:hint="eastAsia" w:ascii="宋体" w:hAnsi="宋体" w:eastAsia="宋体" w:cs="宋体"/>
                <w:sz w:val="21"/>
                <w:szCs w:val="21"/>
                <w:highlight w:val="none"/>
              </w:rPr>
            </w:pPr>
            <w:r>
              <w:rPr>
                <w:rFonts w:hint="eastAsia" w:ascii="宋体" w:hAnsi="宋体" w:eastAsia="宋体" w:cs="宋体"/>
                <w:color w:val="auto"/>
                <w:sz w:val="21"/>
                <w:szCs w:val="21"/>
                <w:u w:val="none"/>
                <w:lang w:val="en-US" w:eastAsia="zh-CN"/>
              </w:rPr>
              <w:t>血型鉴定仪</w:t>
            </w:r>
          </w:p>
        </w:tc>
        <w:tc>
          <w:tcPr>
            <w:tcW w:w="592" w:type="pct"/>
            <w:shd w:val="clear" w:color="auto" w:fill="auto"/>
            <w:vAlign w:val="center"/>
          </w:tcPr>
          <w:p w14:paraId="5EDF6D1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523" w:type="pct"/>
            <w:shd w:val="clear" w:color="auto" w:fill="auto"/>
            <w:vAlign w:val="center"/>
          </w:tcPr>
          <w:p w14:paraId="0C7CBCA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874" w:type="pct"/>
            <w:shd w:val="clear" w:color="auto" w:fill="auto"/>
            <w:vAlign w:val="center"/>
          </w:tcPr>
          <w:p w14:paraId="5D1619C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69800</w:t>
            </w:r>
          </w:p>
        </w:tc>
        <w:tc>
          <w:tcPr>
            <w:tcW w:w="1559" w:type="pct"/>
            <w:shd w:val="clear" w:color="auto" w:fill="auto"/>
            <w:vAlign w:val="center"/>
          </w:tcPr>
          <w:p w14:paraId="5607497A">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1.全自动完成ABO、Rh（D）血型及不规则抗体筛选、交叉配血等实验。</w:t>
            </w:r>
          </w:p>
          <w:p w14:paraId="7700A28A">
            <w:pPr>
              <w:keepNext w:val="0"/>
              <w:keepLines w:val="0"/>
              <w:numPr>
                <w:ilvl w:val="0"/>
                <w:numId w:val="0"/>
              </w:numPr>
              <w:suppressLineNumbers w:val="0"/>
              <w:autoSpaceDE w:val="0"/>
              <w:autoSpaceDN w:val="0"/>
              <w:spacing w:before="0" w:beforeAutospacing="0" w:after="0" w:afterAutospacing="0"/>
              <w:ind w:right="0" w:rightChars="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2.配置：主机、工作站、ups、双向接口费用；</w:t>
            </w:r>
          </w:p>
          <w:p w14:paraId="7F99FB8B">
            <w:pPr>
              <w:keepNext w:val="0"/>
              <w:keepLines w:val="0"/>
              <w:numPr>
                <w:ilvl w:val="0"/>
                <w:numId w:val="0"/>
              </w:numPr>
              <w:suppressLineNumbers w:val="0"/>
              <w:autoSpaceDE w:val="0"/>
              <w:autoSpaceDN w:val="0"/>
              <w:spacing w:before="0" w:beforeAutospacing="0" w:after="0" w:afterAutospacing="0"/>
              <w:ind w:right="0" w:rightChars="0"/>
              <w:jc w:val="center"/>
              <w:rPr>
                <w:rFonts w:hint="eastAsia" w:ascii="宋体" w:hAnsi="宋体" w:eastAsia="宋体" w:cs="宋体"/>
                <w:kern w:val="2"/>
                <w:sz w:val="21"/>
                <w:szCs w:val="21"/>
                <w:lang w:val="en-US" w:eastAsia="zh-CN" w:bidi="ar-SA"/>
              </w:rPr>
            </w:pPr>
            <w:r>
              <w:rPr>
                <w:rFonts w:hint="eastAsia" w:ascii="宋体" w:hAnsi="宋体" w:eastAsia="宋体" w:cs="宋体"/>
                <w:b/>
                <w:bCs/>
                <w:color w:val="0000FF"/>
                <w:kern w:val="2"/>
                <w:sz w:val="21"/>
                <w:szCs w:val="21"/>
                <w:highlight w:val="none"/>
                <w:lang w:val="en-US" w:eastAsia="zh-CN" w:bidi="ar-SA"/>
              </w:rPr>
              <w:t>详细需求见附件4；</w:t>
            </w:r>
          </w:p>
        </w:tc>
        <w:tc>
          <w:tcPr>
            <w:tcW w:w="429" w:type="pct"/>
            <w:shd w:val="clear" w:color="auto" w:fill="auto"/>
            <w:vAlign w:val="center"/>
          </w:tcPr>
          <w:p w14:paraId="26B287DC">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yellow"/>
                <w:u w:val="none"/>
                <w:lang w:val="en-US" w:eastAsia="zh-CN" w:bidi="ar"/>
              </w:rPr>
            </w:pPr>
          </w:p>
        </w:tc>
      </w:tr>
      <w:tr w14:paraId="0EEE0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trPr>
        <w:tc>
          <w:tcPr>
            <w:tcW w:w="344" w:type="pct"/>
            <w:tcBorders>
              <w:top w:val="single" w:color="auto" w:sz="4" w:space="0"/>
              <w:left w:val="single" w:color="auto" w:sz="4" w:space="0"/>
              <w:bottom w:val="single" w:color="auto" w:sz="4" w:space="0"/>
              <w:right w:val="single" w:color="auto" w:sz="4" w:space="0"/>
            </w:tcBorders>
            <w:shd w:val="clear" w:color="auto" w:fill="auto"/>
            <w:vAlign w:val="center"/>
          </w:tcPr>
          <w:p w14:paraId="199E6C06">
            <w:pPr>
              <w:keepNext w:val="0"/>
              <w:keepLines w:val="0"/>
              <w:widowControl/>
              <w:suppressLineNumbers w:val="0"/>
              <w:jc w:val="center"/>
              <w:textAlignment w:val="center"/>
              <w:rPr>
                <w:rFonts w:hint="default" w:ascii="宋体" w:hAnsi="宋体" w:eastAsia="宋体" w:cs="宋体"/>
                <w:i w:val="0"/>
                <w:iCs w:val="0"/>
                <w:strike w:val="0"/>
                <w:dstrike w:val="0"/>
                <w:color w:val="auto"/>
                <w:kern w:val="0"/>
                <w:sz w:val="21"/>
                <w:szCs w:val="21"/>
                <w:highlight w:val="none"/>
                <w:u w:val="none"/>
                <w:lang w:val="en-US" w:eastAsia="zh-CN" w:bidi="ar"/>
              </w:rPr>
            </w:pPr>
            <w:r>
              <w:rPr>
                <w:rFonts w:hint="eastAsia" w:ascii="宋体" w:hAnsi="宋体" w:eastAsia="宋体" w:cs="宋体"/>
                <w:i w:val="0"/>
                <w:iCs w:val="0"/>
                <w:strike w:val="0"/>
                <w:dstrike w:val="0"/>
                <w:color w:val="auto"/>
                <w:kern w:val="0"/>
                <w:sz w:val="21"/>
                <w:szCs w:val="21"/>
                <w:highlight w:val="none"/>
                <w:u w:val="none"/>
                <w:lang w:val="en-US" w:eastAsia="zh-CN" w:bidi="ar"/>
              </w:rPr>
              <w:t>14</w:t>
            </w:r>
          </w:p>
        </w:tc>
        <w:tc>
          <w:tcPr>
            <w:tcW w:w="676" w:type="pct"/>
            <w:shd w:val="clear" w:color="auto" w:fill="auto"/>
            <w:vAlign w:val="center"/>
          </w:tcPr>
          <w:p w14:paraId="72F3C4B5">
            <w:pPr>
              <w:keepNext w:val="0"/>
              <w:keepLines w:val="0"/>
              <w:widowControl/>
              <w:suppressLineNumbers w:val="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血型专用离心机</w:t>
            </w:r>
          </w:p>
        </w:tc>
        <w:tc>
          <w:tcPr>
            <w:tcW w:w="592" w:type="pct"/>
            <w:shd w:val="clear" w:color="auto" w:fill="auto"/>
            <w:vAlign w:val="center"/>
          </w:tcPr>
          <w:p w14:paraId="080F3E9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523" w:type="pct"/>
            <w:shd w:val="clear" w:color="auto" w:fill="auto"/>
            <w:vAlign w:val="center"/>
          </w:tcPr>
          <w:p w14:paraId="0710DC5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874" w:type="pct"/>
            <w:shd w:val="clear" w:color="auto" w:fill="auto"/>
            <w:vAlign w:val="center"/>
          </w:tcPr>
          <w:p w14:paraId="5CDA1E3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18000</w:t>
            </w:r>
          </w:p>
        </w:tc>
        <w:tc>
          <w:tcPr>
            <w:tcW w:w="1559" w:type="pct"/>
            <w:shd w:val="clear" w:color="auto" w:fill="auto"/>
            <w:vAlign w:val="center"/>
          </w:tcPr>
          <w:p w14:paraId="20DAC362">
            <w:pPr>
              <w:keepNext w:val="0"/>
              <w:keepLines w:val="0"/>
              <w:numPr>
                <w:ilvl w:val="0"/>
                <w:numId w:val="0"/>
              </w:numPr>
              <w:suppressLineNumbers w:val="0"/>
              <w:autoSpaceDE w:val="0"/>
              <w:autoSpaceDN w:val="0"/>
              <w:spacing w:before="0" w:beforeAutospacing="0" w:after="0" w:afterAutospacing="0"/>
              <w:ind w:right="0" w:rightChars="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用途：用于微柱凝胶柱凝集法血型鉴定；</w:t>
            </w:r>
          </w:p>
          <w:p w14:paraId="4166F994">
            <w:pPr>
              <w:keepNext w:val="0"/>
              <w:keepLines w:val="0"/>
              <w:numPr>
                <w:ilvl w:val="0"/>
                <w:numId w:val="0"/>
              </w:numPr>
              <w:suppressLineNumbers w:val="0"/>
              <w:autoSpaceDE w:val="0"/>
              <w:autoSpaceDN w:val="0"/>
              <w:spacing w:before="0" w:beforeAutospacing="0" w:after="0" w:afterAutospacing="0"/>
              <w:ind w:right="0" w:rightChars="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提供4大类血型检测卡；</w:t>
            </w:r>
          </w:p>
          <w:p w14:paraId="1171DDA2">
            <w:pPr>
              <w:keepNext w:val="0"/>
              <w:keepLines w:val="0"/>
              <w:numPr>
                <w:ilvl w:val="0"/>
                <w:numId w:val="0"/>
              </w:numPr>
              <w:suppressLineNumbers w:val="0"/>
              <w:autoSpaceDE w:val="0"/>
              <w:autoSpaceDN w:val="0"/>
              <w:spacing w:before="0" w:beforeAutospacing="0" w:after="0" w:afterAutospacing="0"/>
              <w:ind w:right="0" w:rightChars="0"/>
              <w:jc w:val="center"/>
              <w:rPr>
                <w:rFonts w:hint="eastAsia" w:ascii="宋体" w:hAnsi="宋体" w:eastAsia="宋体" w:cs="宋体"/>
                <w:kern w:val="2"/>
                <w:sz w:val="21"/>
                <w:szCs w:val="21"/>
                <w:lang w:val="en-US" w:eastAsia="zh-CN" w:bidi="ar-SA"/>
              </w:rPr>
            </w:pPr>
            <w:r>
              <w:rPr>
                <w:rFonts w:hint="eastAsia" w:ascii="宋体" w:hAnsi="宋体" w:eastAsia="宋体" w:cs="宋体"/>
                <w:b/>
                <w:bCs/>
                <w:color w:val="0000FF"/>
                <w:kern w:val="2"/>
                <w:sz w:val="21"/>
                <w:szCs w:val="21"/>
                <w:highlight w:val="none"/>
                <w:lang w:val="en-US" w:eastAsia="zh-CN" w:bidi="ar-SA"/>
              </w:rPr>
              <w:t>详细需求见附件4；</w:t>
            </w:r>
          </w:p>
          <w:p w14:paraId="21F20F02">
            <w:pPr>
              <w:keepNext w:val="0"/>
              <w:keepLines w:val="0"/>
              <w:numPr>
                <w:ilvl w:val="0"/>
                <w:numId w:val="0"/>
              </w:numPr>
              <w:suppressLineNumbers w:val="0"/>
              <w:autoSpaceDE w:val="0"/>
              <w:autoSpaceDN w:val="0"/>
              <w:spacing w:before="0" w:beforeAutospacing="0" w:after="0" w:afterAutospacing="0"/>
              <w:ind w:right="0" w:rightChars="0"/>
              <w:jc w:val="center"/>
              <w:rPr>
                <w:rFonts w:hint="eastAsia" w:ascii="宋体" w:hAnsi="宋体" w:eastAsia="宋体" w:cs="宋体"/>
                <w:kern w:val="2"/>
                <w:sz w:val="21"/>
                <w:szCs w:val="21"/>
                <w:lang w:val="en-US" w:eastAsia="zh-CN" w:bidi="ar-SA"/>
              </w:rPr>
            </w:pPr>
          </w:p>
        </w:tc>
        <w:tc>
          <w:tcPr>
            <w:tcW w:w="429" w:type="pct"/>
            <w:shd w:val="clear" w:color="auto" w:fill="auto"/>
            <w:vAlign w:val="center"/>
          </w:tcPr>
          <w:p w14:paraId="21B6668A">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yellow"/>
                <w:u w:val="none"/>
                <w:lang w:val="en-US" w:eastAsia="zh-CN" w:bidi="ar"/>
              </w:rPr>
            </w:pPr>
          </w:p>
        </w:tc>
      </w:tr>
    </w:tbl>
    <w:p w14:paraId="1DB06048">
      <w:pPr>
        <w:pStyle w:val="16"/>
        <w:bidi w:val="0"/>
        <w:ind w:left="0" w:leftChars="0" w:firstLine="0" w:firstLineChars="0"/>
        <w:rPr>
          <w:rFonts w:hint="default"/>
          <w:sz w:val="24"/>
          <w:szCs w:val="24"/>
          <w:highlight w:val="none"/>
          <w:lang w:val="en-US" w:eastAsia="zh-CN"/>
        </w:rPr>
      </w:pPr>
      <w:r>
        <w:rPr>
          <w:rFonts w:hint="eastAsia"/>
          <w:sz w:val="24"/>
          <w:szCs w:val="24"/>
          <w:highlight w:val="none"/>
          <w:lang w:val="en-US" w:eastAsia="zh-CN"/>
        </w:rPr>
        <w:t>注：设备需求参数设有“*”和“</w:t>
      </w:r>
      <w:r>
        <w:rPr>
          <w:rFonts w:hint="eastAsia" w:asciiTheme="minorEastAsia" w:hAnsiTheme="minorEastAsia"/>
          <w:sz w:val="18"/>
          <w:szCs w:val="18"/>
        </w:rPr>
        <w:t>▲</w:t>
      </w:r>
      <w:r>
        <w:rPr>
          <w:rFonts w:hint="eastAsia"/>
          <w:sz w:val="24"/>
          <w:szCs w:val="24"/>
          <w:highlight w:val="none"/>
          <w:lang w:val="en-US" w:eastAsia="zh-CN"/>
        </w:rPr>
        <w:t>”，“*”为必须响应条款，“</w:t>
      </w:r>
      <w:r>
        <w:rPr>
          <w:rFonts w:hint="eastAsia" w:asciiTheme="minorEastAsia" w:hAnsiTheme="minorEastAsia"/>
          <w:sz w:val="18"/>
          <w:szCs w:val="18"/>
        </w:rPr>
        <w:t>▲</w:t>
      </w:r>
      <w:r>
        <w:rPr>
          <w:rFonts w:hint="eastAsia"/>
          <w:sz w:val="24"/>
          <w:szCs w:val="24"/>
          <w:highlight w:val="none"/>
          <w:lang w:val="en-US" w:eastAsia="zh-CN"/>
        </w:rPr>
        <w:t>”为重点条款。</w:t>
      </w:r>
    </w:p>
    <w:p w14:paraId="28D3600B">
      <w:pPr>
        <w:pStyle w:val="16"/>
        <w:bidi w:val="0"/>
        <w:ind w:left="0" w:leftChars="0" w:firstLine="0" w:firstLineChars="0"/>
        <w:rPr>
          <w:rFonts w:hint="default"/>
          <w:sz w:val="24"/>
          <w:szCs w:val="24"/>
          <w:highlight w:val="none"/>
          <w:lang w:val="en-US" w:eastAsia="zh-CN"/>
        </w:rPr>
      </w:pPr>
    </w:p>
    <w:p w14:paraId="0E638A37">
      <w:pPr>
        <w:keepNext w:val="0"/>
        <w:keepLines w:val="0"/>
        <w:pageBreakBefore w:val="0"/>
        <w:tabs>
          <w:tab w:val="left" w:pos="360"/>
        </w:tabs>
        <w:kinsoku/>
        <w:wordWrap/>
        <w:overflowPunct/>
        <w:topLinePunct w:val="0"/>
        <w:autoSpaceDE/>
        <w:autoSpaceDN/>
        <w:bidi w:val="0"/>
        <w:adjustRightInd/>
        <w:spacing w:line="400" w:lineRule="exact"/>
        <w:ind w:firstLine="482" w:firstLineChars="200"/>
        <w:jc w:val="left"/>
        <w:textAlignment w:val="auto"/>
        <w:rPr>
          <w:rFonts w:ascii="新宋体" w:hAnsi="新宋体" w:eastAsia="新宋体"/>
          <w:b/>
          <w:bCs/>
          <w:sz w:val="24"/>
          <w:szCs w:val="24"/>
          <w:highlight w:val="none"/>
        </w:rPr>
      </w:pPr>
      <w:r>
        <w:rPr>
          <w:rFonts w:hint="eastAsia" w:ascii="新宋体" w:hAnsi="新宋体" w:eastAsia="新宋体"/>
          <w:b/>
          <w:bCs/>
          <w:sz w:val="24"/>
          <w:szCs w:val="24"/>
          <w:highlight w:val="none"/>
        </w:rPr>
        <w:t>二、采购方式：</w:t>
      </w:r>
      <w:r>
        <w:rPr>
          <w:rFonts w:hint="eastAsia" w:ascii="新宋体" w:hAnsi="新宋体" w:eastAsia="新宋体"/>
          <w:b w:val="0"/>
          <w:bCs w:val="0"/>
          <w:sz w:val="24"/>
          <w:szCs w:val="24"/>
          <w:highlight w:val="none"/>
          <w:lang w:val="en-US" w:eastAsia="zh-CN"/>
        </w:rPr>
        <w:t>比选采购</w:t>
      </w:r>
      <w:r>
        <w:rPr>
          <w:rFonts w:hint="eastAsia" w:ascii="宋体" w:hAnsi="宋体" w:eastAsia="宋体" w:cs="Arial"/>
          <w:sz w:val="24"/>
          <w:szCs w:val="24"/>
          <w:highlight w:val="none"/>
        </w:rPr>
        <w:t>。</w:t>
      </w:r>
    </w:p>
    <w:p w14:paraId="00BDC133">
      <w:pPr>
        <w:keepNext w:val="0"/>
        <w:keepLines w:val="0"/>
        <w:pageBreakBefore w:val="0"/>
        <w:tabs>
          <w:tab w:val="left" w:pos="360"/>
        </w:tabs>
        <w:kinsoku/>
        <w:wordWrap/>
        <w:overflowPunct/>
        <w:topLinePunct w:val="0"/>
        <w:autoSpaceDE/>
        <w:autoSpaceDN/>
        <w:bidi w:val="0"/>
        <w:adjustRightInd/>
        <w:spacing w:line="400" w:lineRule="exact"/>
        <w:ind w:firstLine="482" w:firstLineChars="200"/>
        <w:jc w:val="left"/>
        <w:textAlignment w:val="auto"/>
        <w:rPr>
          <w:rFonts w:hint="eastAsia" w:ascii="新宋体" w:hAnsi="新宋体" w:eastAsia="新宋体"/>
          <w:b/>
          <w:bCs/>
          <w:sz w:val="24"/>
          <w:szCs w:val="24"/>
          <w:highlight w:val="none"/>
          <w:lang w:val="en-US" w:eastAsia="zh-CN"/>
        </w:rPr>
      </w:pPr>
      <w:r>
        <w:rPr>
          <w:rFonts w:hint="eastAsia" w:ascii="新宋体" w:hAnsi="新宋体" w:eastAsia="新宋体"/>
          <w:b/>
          <w:bCs/>
          <w:sz w:val="24"/>
          <w:szCs w:val="24"/>
          <w:highlight w:val="none"/>
        </w:rPr>
        <w:t>三、采购预算：</w:t>
      </w:r>
      <w:r>
        <w:rPr>
          <w:rFonts w:hint="eastAsia" w:ascii="新宋体" w:hAnsi="新宋体" w:eastAsia="新宋体"/>
          <w:b/>
          <w:bCs/>
          <w:sz w:val="24"/>
          <w:szCs w:val="24"/>
          <w:highlight w:val="none"/>
          <w:lang w:val="en-US" w:eastAsia="zh-CN"/>
        </w:rPr>
        <w:t>见表格。|</w:t>
      </w:r>
    </w:p>
    <w:p w14:paraId="248AEA43">
      <w:pPr>
        <w:pStyle w:val="8"/>
        <w:ind w:firstLine="482" w:firstLineChars="200"/>
        <w:rPr>
          <w:rFonts w:hint="eastAsia" w:ascii="新宋体" w:hAnsi="新宋体" w:eastAsia="新宋体" w:cs="Times New Roman"/>
          <w:b/>
          <w:bCs/>
          <w:kern w:val="2"/>
          <w:sz w:val="24"/>
          <w:szCs w:val="24"/>
          <w:highlight w:val="none"/>
          <w:lang w:val="en-US" w:eastAsia="zh-CN" w:bidi="ar-SA"/>
        </w:rPr>
      </w:pPr>
      <w:r>
        <w:rPr>
          <w:rFonts w:hint="eastAsia" w:ascii="新宋体" w:hAnsi="新宋体" w:eastAsia="新宋体" w:cs="Times New Roman"/>
          <w:b/>
          <w:bCs/>
          <w:kern w:val="2"/>
          <w:sz w:val="24"/>
          <w:szCs w:val="24"/>
          <w:highlight w:val="none"/>
          <w:lang w:val="en-US" w:eastAsia="zh-CN" w:bidi="ar-SA"/>
        </w:rPr>
        <w:t>四、报名方式及标书投递：</w:t>
      </w:r>
    </w:p>
    <w:p w14:paraId="1B25973D">
      <w:pPr>
        <w:pStyle w:val="7"/>
        <w:keepNext w:val="0"/>
        <w:keepLines w:val="0"/>
        <w:pageBreakBefore w:val="0"/>
        <w:widowControl/>
        <w:numPr>
          <w:ilvl w:val="0"/>
          <w:numId w:val="0"/>
        </w:numPr>
        <w:kinsoku/>
        <w:wordWrap/>
        <w:overflowPunct/>
        <w:topLinePunct w:val="0"/>
        <w:autoSpaceDE/>
        <w:autoSpaceDN/>
        <w:bidi w:val="0"/>
        <w:adjustRightInd/>
        <w:spacing w:line="400" w:lineRule="exact"/>
        <w:ind w:left="600" w:leftChars="0"/>
        <w:textAlignment w:val="auto"/>
        <w:rPr>
          <w:rFonts w:hint="default"/>
          <w:color w:val="auto"/>
          <w:sz w:val="24"/>
          <w:szCs w:val="24"/>
          <w:highlight w:val="none"/>
          <w:lang w:val="en-US" w:eastAsia="zh-CN"/>
        </w:rPr>
      </w:pPr>
      <w:r>
        <w:rPr>
          <w:rFonts w:hint="eastAsia"/>
          <w:color w:val="auto"/>
          <w:sz w:val="24"/>
          <w:szCs w:val="24"/>
          <w:highlight w:val="none"/>
          <w:lang w:val="en-US" w:eastAsia="zh-CN"/>
        </w:rPr>
        <w:t>4.1 报名方式</w:t>
      </w:r>
    </w:p>
    <w:p w14:paraId="6F840B56">
      <w:pPr>
        <w:pStyle w:val="7"/>
        <w:keepNext w:val="0"/>
        <w:keepLines w:val="0"/>
        <w:pageBreakBefore w:val="0"/>
        <w:widowControl/>
        <w:numPr>
          <w:ilvl w:val="0"/>
          <w:numId w:val="0"/>
        </w:numPr>
        <w:kinsoku/>
        <w:wordWrap/>
        <w:overflowPunct/>
        <w:topLinePunct w:val="0"/>
        <w:autoSpaceDE/>
        <w:autoSpaceDN/>
        <w:bidi w:val="0"/>
        <w:adjustRightInd/>
        <w:spacing w:line="400" w:lineRule="exact"/>
        <w:ind w:left="600" w:leftChars="0"/>
        <w:textAlignment w:val="auto"/>
        <w:rPr>
          <w:rFonts w:hint="eastAsia"/>
          <w:color w:val="0000FF"/>
          <w:sz w:val="24"/>
          <w:szCs w:val="24"/>
          <w:highlight w:val="none"/>
          <w:lang w:val="en-US" w:eastAsia="zh-CN"/>
        </w:rPr>
      </w:pPr>
      <w:r>
        <w:rPr>
          <w:rFonts w:hint="eastAsia"/>
          <w:color w:val="0000FF"/>
          <w:sz w:val="24"/>
          <w:szCs w:val="24"/>
          <w:highlight w:val="none"/>
          <w:lang w:val="en-US" w:eastAsia="zh-CN"/>
        </w:rPr>
        <w:t>有意投标供应商请用微信扫描下方二维码填写报名表单并提交。</w:t>
      </w:r>
    </w:p>
    <w:p w14:paraId="33F959F8">
      <w:pPr>
        <w:pStyle w:val="7"/>
        <w:keepNext w:val="0"/>
        <w:keepLines w:val="0"/>
        <w:pageBreakBefore w:val="0"/>
        <w:widowControl/>
        <w:numPr>
          <w:ilvl w:val="0"/>
          <w:numId w:val="0"/>
        </w:numPr>
        <w:kinsoku/>
        <w:wordWrap/>
        <w:overflowPunct/>
        <w:topLinePunct w:val="0"/>
        <w:autoSpaceDE/>
        <w:autoSpaceDN/>
        <w:bidi w:val="0"/>
        <w:adjustRightInd/>
        <w:spacing w:line="400" w:lineRule="exact"/>
        <w:ind w:left="600" w:leftChars="0"/>
        <w:textAlignment w:val="auto"/>
        <w:rPr>
          <w:rFonts w:hint="eastAsia"/>
          <w:color w:val="0000FF"/>
          <w:sz w:val="24"/>
          <w:szCs w:val="24"/>
          <w:highlight w:val="none"/>
          <w:lang w:val="en-US" w:eastAsia="zh-CN"/>
        </w:rPr>
      </w:pPr>
      <w:r>
        <w:rPr>
          <w:rFonts w:hint="default"/>
          <w:color w:val="0000FF"/>
          <w:sz w:val="24"/>
          <w:szCs w:val="24"/>
          <w:highlight w:val="none"/>
          <w:lang w:val="en-US" w:eastAsia="zh-CN"/>
        </w:rPr>
        <w:drawing>
          <wp:anchor distT="0" distB="0" distL="114300" distR="114300" simplePos="0" relativeHeight="251659264" behindDoc="0" locked="0" layoutInCell="1" allowOverlap="1">
            <wp:simplePos x="0" y="0"/>
            <wp:positionH relativeFrom="column">
              <wp:posOffset>1965960</wp:posOffset>
            </wp:positionH>
            <wp:positionV relativeFrom="paragraph">
              <wp:posOffset>483870</wp:posOffset>
            </wp:positionV>
            <wp:extent cx="1313815" cy="1313815"/>
            <wp:effectExtent l="0" t="0" r="635" b="635"/>
            <wp:wrapTopAndBottom/>
            <wp:docPr id="1" name="图片 1" descr="C:/Users/Lenovo/Desktop/设备2.png设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Lenovo/Desktop/设备2.png设备2"/>
                    <pic:cNvPicPr>
                      <a:picLocks noChangeAspect="1"/>
                    </pic:cNvPicPr>
                  </pic:nvPicPr>
                  <pic:blipFill>
                    <a:blip r:embed="rId4"/>
                    <a:srcRect/>
                    <a:stretch>
                      <a:fillRect/>
                    </a:stretch>
                  </pic:blipFill>
                  <pic:spPr>
                    <a:xfrm>
                      <a:off x="0" y="0"/>
                      <a:ext cx="1313815" cy="1313815"/>
                    </a:xfrm>
                    <a:prstGeom prst="rect">
                      <a:avLst/>
                    </a:prstGeom>
                  </pic:spPr>
                </pic:pic>
              </a:graphicData>
            </a:graphic>
          </wp:anchor>
        </w:drawing>
      </w:r>
      <w:r>
        <w:rPr>
          <w:rFonts w:hint="eastAsia"/>
          <w:color w:val="0000FF"/>
          <w:sz w:val="24"/>
          <w:szCs w:val="24"/>
          <w:highlight w:val="none"/>
          <w:lang w:val="en-US" w:eastAsia="zh-CN"/>
        </w:rPr>
        <w:t>报名截止时间2026年7月28日8时。</w:t>
      </w:r>
    </w:p>
    <w:p w14:paraId="4D306B70">
      <w:pPr>
        <w:pStyle w:val="7"/>
        <w:keepNext w:val="0"/>
        <w:keepLines w:val="0"/>
        <w:pageBreakBefore w:val="0"/>
        <w:widowControl/>
        <w:numPr>
          <w:ilvl w:val="0"/>
          <w:numId w:val="0"/>
        </w:numPr>
        <w:kinsoku/>
        <w:wordWrap/>
        <w:overflowPunct/>
        <w:topLinePunct w:val="0"/>
        <w:autoSpaceDE/>
        <w:autoSpaceDN/>
        <w:bidi w:val="0"/>
        <w:adjustRightInd/>
        <w:spacing w:line="400" w:lineRule="exact"/>
        <w:ind w:left="600" w:leftChars="0"/>
        <w:textAlignment w:val="auto"/>
        <w:rPr>
          <w:rFonts w:hint="default"/>
          <w:color w:val="0000FF"/>
          <w:sz w:val="24"/>
          <w:szCs w:val="24"/>
          <w:highlight w:val="none"/>
          <w:lang w:val="en-US" w:eastAsia="zh-CN"/>
        </w:rPr>
      </w:pPr>
    </w:p>
    <w:p w14:paraId="443E31D6">
      <w:pPr>
        <w:pStyle w:val="7"/>
        <w:keepNext w:val="0"/>
        <w:keepLines w:val="0"/>
        <w:pageBreakBefore w:val="0"/>
        <w:widowControl/>
        <w:numPr>
          <w:ilvl w:val="0"/>
          <w:numId w:val="0"/>
        </w:numPr>
        <w:kinsoku/>
        <w:wordWrap/>
        <w:overflowPunct/>
        <w:topLinePunct w:val="0"/>
        <w:autoSpaceDE/>
        <w:autoSpaceDN/>
        <w:bidi w:val="0"/>
        <w:adjustRightInd/>
        <w:spacing w:line="400" w:lineRule="exact"/>
        <w:ind w:left="600" w:leftChars="0" w:firstLine="240" w:firstLineChars="100"/>
        <w:textAlignment w:val="auto"/>
        <w:rPr>
          <w:rFonts w:hint="default"/>
          <w:color w:val="auto"/>
          <w:sz w:val="24"/>
          <w:szCs w:val="24"/>
          <w:highlight w:val="none"/>
          <w:lang w:val="en-US" w:eastAsia="zh-CN"/>
        </w:rPr>
      </w:pPr>
      <w:r>
        <w:rPr>
          <w:rFonts w:hint="eastAsia"/>
          <w:color w:val="auto"/>
          <w:sz w:val="24"/>
          <w:szCs w:val="24"/>
          <w:highlight w:val="none"/>
          <w:lang w:val="en-US" w:eastAsia="zh-CN"/>
        </w:rPr>
        <w:t>4.2 标书</w:t>
      </w:r>
    </w:p>
    <w:p w14:paraId="295D9DDF">
      <w:pPr>
        <w:keepNext w:val="0"/>
        <w:keepLines w:val="0"/>
        <w:pageBreakBefore w:val="0"/>
        <w:widowControl/>
        <w:kinsoku/>
        <w:wordWrap/>
        <w:overflowPunct/>
        <w:topLinePunct w:val="0"/>
        <w:autoSpaceDE/>
        <w:autoSpaceDN/>
        <w:bidi w:val="0"/>
        <w:adjustRightInd/>
        <w:spacing w:line="400" w:lineRule="exact"/>
        <w:ind w:firstLine="480"/>
        <w:textAlignment w:val="auto"/>
        <w:rPr>
          <w:rFonts w:hint="eastAsia"/>
          <w:color w:val="0000FF"/>
          <w:sz w:val="24"/>
          <w:szCs w:val="24"/>
          <w:highlight w:val="none"/>
          <w:lang w:val="en-US" w:eastAsia="zh-CN"/>
        </w:rPr>
      </w:pPr>
      <w:r>
        <w:rPr>
          <w:rFonts w:hint="eastAsia"/>
          <w:color w:val="auto"/>
          <w:sz w:val="24"/>
          <w:szCs w:val="24"/>
          <w:highlight w:val="none"/>
          <w:lang w:val="en-US" w:eastAsia="zh-CN"/>
        </w:rPr>
        <w:t>报名完成后根据“</w:t>
      </w:r>
      <w:r>
        <w:rPr>
          <w:rFonts w:hint="eastAsia" w:ascii="新宋体" w:hAnsi="新宋体" w:eastAsia="新宋体"/>
          <w:b/>
          <w:bCs/>
          <w:sz w:val="24"/>
          <w:szCs w:val="24"/>
          <w:highlight w:val="none"/>
          <w:lang w:val="en-US" w:eastAsia="zh-CN"/>
        </w:rPr>
        <w:t>六</w:t>
      </w:r>
      <w:r>
        <w:rPr>
          <w:rFonts w:hint="eastAsia" w:ascii="新宋体" w:hAnsi="新宋体" w:eastAsia="新宋体"/>
          <w:b/>
          <w:bCs/>
          <w:sz w:val="24"/>
          <w:szCs w:val="24"/>
          <w:highlight w:val="none"/>
        </w:rPr>
        <w:t>、</w:t>
      </w:r>
      <w:r>
        <w:rPr>
          <w:rFonts w:hint="eastAsia" w:ascii="宋体" w:hAnsi="宋体" w:cs="宋体"/>
          <w:b/>
          <w:kern w:val="0"/>
          <w:sz w:val="24"/>
          <w:szCs w:val="24"/>
          <w:highlight w:val="none"/>
        </w:rPr>
        <w:t>投标文件的组成</w:t>
      </w:r>
      <w:r>
        <w:rPr>
          <w:rFonts w:hint="eastAsia"/>
          <w:color w:val="auto"/>
          <w:sz w:val="24"/>
          <w:szCs w:val="24"/>
          <w:highlight w:val="none"/>
          <w:lang w:val="en-US" w:eastAsia="zh-CN"/>
        </w:rPr>
        <w:t>”制作标书进行投递，</w:t>
      </w:r>
      <w:r>
        <w:rPr>
          <w:rFonts w:hint="eastAsia" w:ascii="新宋体" w:hAnsi="新宋体" w:eastAsia="新宋体"/>
          <w:sz w:val="24"/>
          <w:szCs w:val="24"/>
          <w:highlight w:val="none"/>
          <w:lang w:val="en-US" w:eastAsia="zh-CN"/>
        </w:rPr>
        <w:t>请各供应商将每个标段的标书按技术标和商务标分开装订密封，</w:t>
      </w:r>
      <w:r>
        <w:rPr>
          <w:rFonts w:hint="eastAsia" w:ascii="新宋体" w:hAnsi="新宋体" w:eastAsia="新宋体"/>
          <w:sz w:val="24"/>
          <w:szCs w:val="24"/>
          <w:highlight w:val="none"/>
        </w:rPr>
        <w:t>密封袋封面</w:t>
      </w:r>
      <w:r>
        <w:rPr>
          <w:rFonts w:hint="eastAsia" w:ascii="新宋体" w:hAnsi="新宋体" w:eastAsia="新宋体"/>
          <w:sz w:val="24"/>
          <w:szCs w:val="24"/>
          <w:highlight w:val="none"/>
          <w:lang w:val="en-US" w:eastAsia="zh-CN"/>
        </w:rPr>
        <w:t>处</w:t>
      </w:r>
      <w:r>
        <w:rPr>
          <w:rFonts w:hint="eastAsia" w:ascii="新宋体" w:hAnsi="新宋体" w:eastAsia="新宋体"/>
          <w:sz w:val="24"/>
          <w:szCs w:val="24"/>
          <w:highlight w:val="none"/>
        </w:rPr>
        <w:t>注明</w:t>
      </w:r>
      <w:r>
        <w:rPr>
          <w:rFonts w:hint="eastAsia" w:ascii="新宋体" w:hAnsi="新宋体" w:eastAsia="新宋体"/>
          <w:sz w:val="24"/>
          <w:szCs w:val="24"/>
          <w:highlight w:val="none"/>
          <w:lang w:val="en-US" w:eastAsia="zh-CN"/>
        </w:rPr>
        <w:t>标段、投标公司、</w:t>
      </w:r>
      <w:r>
        <w:rPr>
          <w:rFonts w:hint="eastAsia" w:ascii="新宋体" w:hAnsi="新宋体" w:eastAsia="新宋体"/>
          <w:sz w:val="24"/>
          <w:szCs w:val="24"/>
          <w:highlight w:val="none"/>
        </w:rPr>
        <w:t>技术标、</w:t>
      </w:r>
      <w:r>
        <w:rPr>
          <w:rFonts w:hint="eastAsia" w:ascii="新宋体" w:hAnsi="新宋体" w:eastAsia="新宋体"/>
          <w:sz w:val="24"/>
          <w:szCs w:val="24"/>
          <w:highlight w:val="none"/>
        </w:rPr>
        <w:fldChar w:fldCharType="begin"/>
      </w:r>
      <w:r>
        <w:rPr>
          <w:rFonts w:hint="eastAsia" w:ascii="新宋体" w:hAnsi="新宋体" w:eastAsia="新宋体"/>
          <w:sz w:val="24"/>
          <w:szCs w:val="24"/>
          <w:highlight w:val="none"/>
        </w:rPr>
        <w:instrText xml:space="preserve"> HYPERLINK "http://www.so.com/s?q=%E5%95%86%E5%8A%A1&amp;ie=utf-8&amp;src=internal_wenda_recommend_textn" \t "https://wenda.so.com/q/_blank" </w:instrText>
      </w:r>
      <w:r>
        <w:rPr>
          <w:rFonts w:hint="eastAsia" w:ascii="新宋体" w:hAnsi="新宋体" w:eastAsia="新宋体"/>
          <w:sz w:val="24"/>
          <w:szCs w:val="24"/>
          <w:highlight w:val="none"/>
        </w:rPr>
        <w:fldChar w:fldCharType="separate"/>
      </w:r>
      <w:r>
        <w:rPr>
          <w:rFonts w:hint="default" w:ascii="新宋体" w:hAnsi="新宋体" w:eastAsia="新宋体"/>
          <w:sz w:val="24"/>
          <w:szCs w:val="24"/>
          <w:highlight w:val="none"/>
        </w:rPr>
        <w:t>商务</w:t>
      </w:r>
      <w:r>
        <w:rPr>
          <w:rFonts w:hint="default" w:ascii="新宋体" w:hAnsi="新宋体" w:eastAsia="新宋体"/>
          <w:sz w:val="24"/>
          <w:szCs w:val="24"/>
          <w:highlight w:val="none"/>
        </w:rPr>
        <w:fldChar w:fldCharType="end"/>
      </w:r>
      <w:r>
        <w:rPr>
          <w:rFonts w:hint="eastAsia" w:ascii="新宋体" w:hAnsi="新宋体" w:eastAsia="新宋体"/>
          <w:sz w:val="24"/>
          <w:szCs w:val="24"/>
          <w:highlight w:val="none"/>
        </w:rPr>
        <w:t>标</w:t>
      </w:r>
      <w:r>
        <w:rPr>
          <w:rFonts w:hint="eastAsia" w:ascii="新宋体" w:hAnsi="新宋体" w:eastAsia="新宋体"/>
          <w:sz w:val="24"/>
          <w:szCs w:val="24"/>
          <w:highlight w:val="none"/>
          <w:lang w:eastAsia="zh-CN"/>
        </w:rPr>
        <w:t>，</w:t>
      </w:r>
      <w:r>
        <w:rPr>
          <w:rFonts w:hint="eastAsia" w:ascii="新宋体" w:hAnsi="新宋体" w:eastAsia="新宋体"/>
          <w:sz w:val="24"/>
          <w:szCs w:val="24"/>
          <w:highlight w:val="none"/>
          <w:lang w:val="en-US" w:eastAsia="zh-CN"/>
        </w:rPr>
        <w:t>并在封标处盖章。请将标书</w:t>
      </w:r>
      <w:r>
        <w:rPr>
          <w:rFonts w:hint="eastAsia" w:ascii="宋体" w:hAnsi="宋体" w:cs="Arial"/>
          <w:sz w:val="24"/>
          <w:szCs w:val="24"/>
          <w:highlight w:val="none"/>
        </w:rPr>
        <w:t>寄送至义乌市中心医院行政楼一楼10</w:t>
      </w:r>
      <w:r>
        <w:rPr>
          <w:rFonts w:hint="eastAsia" w:ascii="宋体" w:hAnsi="宋体" w:cs="Arial"/>
          <w:sz w:val="24"/>
          <w:szCs w:val="24"/>
          <w:highlight w:val="none"/>
          <w:lang w:val="en-US" w:eastAsia="zh-CN"/>
        </w:rPr>
        <w:t>9</w:t>
      </w:r>
      <w:r>
        <w:rPr>
          <w:rFonts w:hint="eastAsia" w:ascii="宋体" w:hAnsi="宋体" w:cs="Arial"/>
          <w:sz w:val="24"/>
          <w:szCs w:val="24"/>
          <w:highlight w:val="none"/>
        </w:rPr>
        <w:t>室采购招标中心（江东中路699号）。联系</w:t>
      </w:r>
      <w:r>
        <w:rPr>
          <w:rFonts w:hint="eastAsia" w:ascii="宋体" w:hAnsi="宋体" w:cs="Arial"/>
          <w:sz w:val="24"/>
          <w:szCs w:val="24"/>
          <w:highlight w:val="none"/>
          <w:lang w:val="en-US" w:eastAsia="zh-CN"/>
        </w:rPr>
        <w:t>人：金老师，</w:t>
      </w:r>
      <w:r>
        <w:rPr>
          <w:rFonts w:hint="eastAsia" w:ascii="宋体" w:hAnsi="宋体" w:cs="Arial"/>
          <w:sz w:val="24"/>
          <w:szCs w:val="24"/>
          <w:highlight w:val="none"/>
        </w:rPr>
        <w:t>联系电话：0579-85208030</w:t>
      </w:r>
      <w:r>
        <w:rPr>
          <w:rFonts w:hint="eastAsia" w:ascii="新宋体" w:hAnsi="新宋体" w:eastAsia="新宋体"/>
          <w:sz w:val="24"/>
          <w:szCs w:val="24"/>
          <w:highlight w:val="none"/>
          <w:lang w:eastAsia="zh-CN"/>
        </w:rPr>
        <w:t>。</w:t>
      </w:r>
      <w:r>
        <w:rPr>
          <w:rFonts w:hint="eastAsia"/>
          <w:color w:val="0000FF"/>
          <w:sz w:val="24"/>
          <w:szCs w:val="24"/>
          <w:highlight w:val="none"/>
          <w:lang w:val="en-US" w:eastAsia="zh-CN"/>
        </w:rPr>
        <w:t>标书投递截止时间2026年7月28日8时。</w:t>
      </w:r>
    </w:p>
    <w:p w14:paraId="0D02DE06">
      <w:pPr>
        <w:keepNext w:val="0"/>
        <w:keepLines w:val="0"/>
        <w:pageBreakBefore w:val="0"/>
        <w:widowControl/>
        <w:kinsoku/>
        <w:wordWrap/>
        <w:overflowPunct/>
        <w:topLinePunct w:val="0"/>
        <w:autoSpaceDE/>
        <w:autoSpaceDN/>
        <w:bidi w:val="0"/>
        <w:adjustRightInd/>
        <w:spacing w:line="400" w:lineRule="exact"/>
        <w:ind w:firstLine="480"/>
        <w:textAlignment w:val="auto"/>
        <w:rPr>
          <w:rFonts w:hint="default" w:eastAsia="宋体"/>
          <w:color w:val="auto"/>
          <w:sz w:val="24"/>
          <w:szCs w:val="24"/>
          <w:highlight w:val="none"/>
          <w:lang w:val="en-US" w:eastAsia="zh-CN"/>
        </w:rPr>
      </w:pPr>
      <w:r>
        <w:rPr>
          <w:rFonts w:hint="eastAsia" w:eastAsia="宋体"/>
          <w:color w:val="auto"/>
          <w:sz w:val="24"/>
          <w:szCs w:val="24"/>
          <w:highlight w:val="none"/>
          <w:lang w:val="en-US" w:eastAsia="zh-CN"/>
        </w:rPr>
        <w:t>注意：若采用邮寄方式投递标书，为保证标书能准确送达，建议使用顺丰或邮政快递，由于物流问题导致标书未能按时送达导致投标失败问题由投标人自行承担。</w:t>
      </w:r>
    </w:p>
    <w:p w14:paraId="1D765F16">
      <w:pPr>
        <w:keepNext w:val="0"/>
        <w:keepLines w:val="0"/>
        <w:pageBreakBefore w:val="0"/>
        <w:kinsoku/>
        <w:wordWrap/>
        <w:overflowPunct/>
        <w:topLinePunct w:val="0"/>
        <w:autoSpaceDE/>
        <w:autoSpaceDN/>
        <w:bidi w:val="0"/>
        <w:adjustRightInd/>
        <w:snapToGrid w:val="0"/>
        <w:spacing w:line="400" w:lineRule="exact"/>
        <w:ind w:firstLine="482" w:firstLineChars="200"/>
        <w:textAlignment w:val="auto"/>
        <w:rPr>
          <w:rFonts w:hint="eastAsia" w:ascii="新宋体" w:hAnsi="新宋体" w:eastAsia="新宋体"/>
          <w:b/>
          <w:bCs/>
          <w:sz w:val="24"/>
          <w:szCs w:val="24"/>
          <w:highlight w:val="none"/>
        </w:rPr>
      </w:pPr>
      <w:r>
        <w:rPr>
          <w:rFonts w:hint="eastAsia" w:ascii="新宋体" w:hAnsi="新宋体" w:eastAsia="新宋体"/>
          <w:b/>
          <w:bCs/>
          <w:sz w:val="24"/>
          <w:szCs w:val="24"/>
          <w:highlight w:val="none"/>
          <w:lang w:val="en-US" w:eastAsia="zh-CN"/>
        </w:rPr>
        <w:t>五</w:t>
      </w:r>
      <w:r>
        <w:rPr>
          <w:rFonts w:hint="eastAsia" w:ascii="新宋体" w:hAnsi="新宋体" w:eastAsia="新宋体"/>
          <w:b/>
          <w:bCs/>
          <w:sz w:val="24"/>
          <w:szCs w:val="24"/>
          <w:highlight w:val="none"/>
        </w:rPr>
        <w:t>、资质</w:t>
      </w:r>
      <w:r>
        <w:rPr>
          <w:rFonts w:hint="eastAsia" w:ascii="新宋体" w:hAnsi="新宋体" w:eastAsia="新宋体"/>
          <w:b/>
          <w:bCs/>
          <w:sz w:val="24"/>
          <w:szCs w:val="24"/>
          <w:highlight w:val="none"/>
          <w:lang w:val="en-US" w:eastAsia="zh-CN"/>
        </w:rPr>
        <w:t>及售后服务</w:t>
      </w:r>
      <w:r>
        <w:rPr>
          <w:rFonts w:hint="eastAsia" w:ascii="新宋体" w:hAnsi="新宋体" w:eastAsia="新宋体"/>
          <w:b/>
          <w:bCs/>
          <w:sz w:val="24"/>
          <w:szCs w:val="24"/>
          <w:highlight w:val="none"/>
        </w:rPr>
        <w:t>要求：</w:t>
      </w:r>
      <w:bookmarkStart w:id="0" w:name="_GoBack"/>
      <w:bookmarkEnd w:id="0"/>
    </w:p>
    <w:p w14:paraId="29D98936">
      <w:pPr>
        <w:pStyle w:val="16"/>
        <w:keepNext w:val="0"/>
        <w:keepLines w:val="0"/>
        <w:pageBreakBefore w:val="0"/>
        <w:widowControl/>
        <w:kinsoku/>
        <w:wordWrap/>
        <w:overflowPunct/>
        <w:topLinePunct w:val="0"/>
        <w:autoSpaceDE/>
        <w:autoSpaceDN/>
        <w:bidi w:val="0"/>
        <w:adjustRightInd/>
        <w:spacing w:line="400" w:lineRule="exact"/>
        <w:ind w:left="480" w:firstLine="0" w:firstLineChars="0"/>
        <w:jc w:val="left"/>
        <w:textAlignment w:val="auto"/>
        <w:rPr>
          <w:rFonts w:ascii="宋体" w:hAnsi="宋体" w:cs="宋体"/>
          <w:kern w:val="0"/>
          <w:sz w:val="24"/>
          <w:szCs w:val="24"/>
          <w:highlight w:val="none"/>
        </w:rPr>
      </w:pPr>
      <w:r>
        <w:rPr>
          <w:rFonts w:hint="eastAsia" w:ascii="宋体" w:hAnsi="宋体" w:cs="Arial"/>
          <w:sz w:val="24"/>
          <w:szCs w:val="24"/>
          <w:highlight w:val="none"/>
        </w:rPr>
        <w:t>1、</w:t>
      </w:r>
      <w:r>
        <w:rPr>
          <w:rFonts w:ascii="宋体" w:hAnsi="宋体" w:cs="宋体"/>
          <w:kern w:val="0"/>
          <w:sz w:val="24"/>
          <w:szCs w:val="24"/>
          <w:highlight w:val="none"/>
        </w:rPr>
        <w:t>符合《中华人民共和国政府采购法》第二十二条对供应商的要求</w:t>
      </w:r>
      <w:r>
        <w:rPr>
          <w:rFonts w:hint="eastAsia" w:ascii="宋体" w:hAnsi="宋体" w:cs="宋体"/>
          <w:kern w:val="0"/>
          <w:sz w:val="24"/>
          <w:szCs w:val="24"/>
          <w:highlight w:val="none"/>
        </w:rPr>
        <w:t>或符合浙财采监〔2013〕24号《关于规范政府采购供应商资格设定及资格审查的通知》第六条规定。</w:t>
      </w:r>
    </w:p>
    <w:p w14:paraId="026EDC5D">
      <w:pPr>
        <w:pStyle w:val="16"/>
        <w:keepNext w:val="0"/>
        <w:keepLines w:val="0"/>
        <w:pageBreakBefore w:val="0"/>
        <w:widowControl/>
        <w:kinsoku/>
        <w:wordWrap/>
        <w:overflowPunct/>
        <w:topLinePunct w:val="0"/>
        <w:autoSpaceDE/>
        <w:autoSpaceDN/>
        <w:bidi w:val="0"/>
        <w:adjustRightInd/>
        <w:spacing w:line="400" w:lineRule="exact"/>
        <w:jc w:val="left"/>
        <w:textAlignment w:val="auto"/>
        <w:rPr>
          <w:rFonts w:ascii="宋体" w:hAnsi="宋体" w:cs="宋体"/>
          <w:kern w:val="0"/>
          <w:sz w:val="24"/>
          <w:szCs w:val="24"/>
          <w:highlight w:val="none"/>
        </w:rPr>
      </w:pPr>
      <w:r>
        <w:rPr>
          <w:rFonts w:hint="eastAsia" w:ascii="宋体" w:hAnsi="宋体" w:cs="宋体"/>
          <w:kern w:val="0"/>
          <w:sz w:val="24"/>
          <w:szCs w:val="24"/>
          <w:highlight w:val="none"/>
          <w:lang w:val="en-US" w:eastAsia="zh-CN"/>
        </w:rPr>
        <w:t>2</w:t>
      </w:r>
      <w:r>
        <w:rPr>
          <w:rFonts w:hint="eastAsia" w:ascii="宋体" w:hAnsi="宋体" w:cs="宋体"/>
          <w:kern w:val="0"/>
          <w:sz w:val="24"/>
          <w:szCs w:val="24"/>
          <w:highlight w:val="none"/>
        </w:rPr>
        <w:t>、</w:t>
      </w:r>
      <w:r>
        <w:rPr>
          <w:rFonts w:ascii="宋体" w:hAnsi="宋体" w:cs="宋体"/>
          <w:kern w:val="0"/>
          <w:sz w:val="24"/>
          <w:szCs w:val="24"/>
          <w:highlight w:val="none"/>
        </w:rPr>
        <w:t>具有本项目所需货物的服务能力，并能为招标人提供便捷的售后服务，本项目不接受联合体投标。</w:t>
      </w:r>
    </w:p>
    <w:p w14:paraId="7F8B6433">
      <w:pPr>
        <w:pStyle w:val="16"/>
        <w:keepNext w:val="0"/>
        <w:keepLines w:val="0"/>
        <w:pageBreakBefore w:val="0"/>
        <w:widowControl/>
        <w:kinsoku/>
        <w:wordWrap/>
        <w:overflowPunct/>
        <w:topLinePunct w:val="0"/>
        <w:autoSpaceDE/>
        <w:autoSpaceDN/>
        <w:bidi w:val="0"/>
        <w:adjustRightInd/>
        <w:spacing w:line="400" w:lineRule="exact"/>
        <w:jc w:val="left"/>
        <w:textAlignment w:val="auto"/>
        <w:rPr>
          <w:rFonts w:ascii="宋体" w:hAnsi="宋体"/>
          <w:sz w:val="24"/>
          <w:szCs w:val="24"/>
          <w:highlight w:val="none"/>
        </w:rPr>
      </w:pPr>
      <w:r>
        <w:rPr>
          <w:rFonts w:hint="eastAsia" w:ascii="宋体" w:hAnsi="宋体" w:cs="宋体"/>
          <w:kern w:val="0"/>
          <w:sz w:val="24"/>
          <w:szCs w:val="24"/>
          <w:highlight w:val="none"/>
          <w:lang w:val="en-US" w:eastAsia="zh-CN"/>
        </w:rPr>
        <w:t>3</w:t>
      </w:r>
      <w:r>
        <w:rPr>
          <w:rFonts w:hint="eastAsia" w:ascii="宋体" w:hAnsi="宋体" w:cs="宋体"/>
          <w:kern w:val="0"/>
          <w:sz w:val="24"/>
          <w:szCs w:val="24"/>
          <w:highlight w:val="none"/>
        </w:rPr>
        <w:t>、</w:t>
      </w:r>
      <w:r>
        <w:rPr>
          <w:rFonts w:hint="eastAsia" w:ascii="宋体" w:hAnsi="宋体"/>
          <w:sz w:val="24"/>
          <w:szCs w:val="24"/>
          <w:highlight w:val="none"/>
        </w:rPr>
        <w:t>参加政府采购活动前三年内，在经营活动中没有重大违法记录。违法记录的认定标准为：在公开网站上能查到的被财政部或浙江省财政厅处理（或处罚）而处于暂停政府采购资格期的或处于暂停承接业务资格期的；或被国家级、浙江省级、义乌市级行业主管部门处罚处于暂停承接业务资格期的；或被义乌市政府采购监管部门列入不良行为还在公示期内的或者处于暂停政府采购资格期的。</w:t>
      </w:r>
    </w:p>
    <w:p w14:paraId="351B6E3E">
      <w:pPr>
        <w:pStyle w:val="16"/>
        <w:keepNext w:val="0"/>
        <w:keepLines w:val="0"/>
        <w:pageBreakBefore w:val="0"/>
        <w:widowControl/>
        <w:kinsoku/>
        <w:wordWrap/>
        <w:overflowPunct/>
        <w:topLinePunct w:val="0"/>
        <w:autoSpaceDE/>
        <w:autoSpaceDN/>
        <w:bidi w:val="0"/>
        <w:adjustRightInd/>
        <w:spacing w:line="400" w:lineRule="exact"/>
        <w:ind w:left="480" w:firstLine="0" w:firstLineChars="0"/>
        <w:jc w:val="left"/>
        <w:textAlignment w:val="auto"/>
        <w:rPr>
          <w:rFonts w:hint="eastAsia" w:ascii="宋体" w:hAnsi="宋体"/>
          <w:sz w:val="24"/>
          <w:szCs w:val="24"/>
          <w:highlight w:val="none"/>
        </w:rPr>
      </w:pPr>
      <w:r>
        <w:rPr>
          <w:rFonts w:hint="eastAsia" w:ascii="宋体" w:hAnsi="宋体"/>
          <w:sz w:val="24"/>
          <w:szCs w:val="24"/>
          <w:highlight w:val="none"/>
          <w:lang w:val="en-US" w:eastAsia="zh-CN"/>
        </w:rPr>
        <w:t>4</w:t>
      </w:r>
      <w:r>
        <w:rPr>
          <w:rFonts w:hint="eastAsia" w:ascii="宋体" w:hAnsi="宋体"/>
          <w:sz w:val="24"/>
          <w:szCs w:val="24"/>
          <w:highlight w:val="none"/>
        </w:rPr>
        <w:t>、该行业国家规定必备的资质、资格。</w:t>
      </w:r>
    </w:p>
    <w:p w14:paraId="67648BFC">
      <w:pPr>
        <w:pStyle w:val="16"/>
        <w:keepNext w:val="0"/>
        <w:keepLines w:val="0"/>
        <w:pageBreakBefore w:val="0"/>
        <w:widowControl/>
        <w:kinsoku/>
        <w:wordWrap/>
        <w:overflowPunct/>
        <w:topLinePunct w:val="0"/>
        <w:autoSpaceDE/>
        <w:autoSpaceDN/>
        <w:bidi w:val="0"/>
        <w:adjustRightInd/>
        <w:spacing w:line="400" w:lineRule="exact"/>
        <w:ind w:left="480" w:firstLine="0" w:firstLineChars="0"/>
        <w:jc w:val="left"/>
        <w:textAlignment w:val="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szCs w:val="24"/>
          <w:highlight w:val="none"/>
          <w:lang w:val="en-US" w:eastAsia="zh-CN"/>
        </w:rPr>
        <w:t>5、</w:t>
      </w:r>
      <w:r>
        <w:rPr>
          <w:rFonts w:hint="eastAsia" w:asciiTheme="minorEastAsia" w:hAnsiTheme="minorEastAsia" w:eastAsiaTheme="minorEastAsia" w:cstheme="minorEastAsia"/>
          <w:sz w:val="24"/>
          <w:highlight w:val="none"/>
        </w:rPr>
        <w:t>投标单位应具有完善的销售供应和售后服务的保障体系。</w:t>
      </w:r>
    </w:p>
    <w:p w14:paraId="3DA14867">
      <w:pPr>
        <w:pStyle w:val="16"/>
        <w:keepNext w:val="0"/>
        <w:keepLines w:val="0"/>
        <w:pageBreakBefore w:val="0"/>
        <w:widowControl/>
        <w:kinsoku/>
        <w:wordWrap/>
        <w:overflowPunct/>
        <w:topLinePunct w:val="0"/>
        <w:autoSpaceDE/>
        <w:autoSpaceDN/>
        <w:bidi w:val="0"/>
        <w:adjustRightInd/>
        <w:spacing w:line="400" w:lineRule="exact"/>
        <w:ind w:left="480" w:firstLine="0" w:firstLineChars="0"/>
        <w:jc w:val="left"/>
        <w:textAlignment w:val="auto"/>
        <w:rPr>
          <w:rFonts w:hint="default" w:ascii="新宋体" w:hAnsi="新宋体" w:eastAsia="新宋体" w:cs="Times New Roman"/>
          <w:kern w:val="2"/>
          <w:sz w:val="24"/>
          <w:szCs w:val="24"/>
          <w:highlight w:val="none"/>
          <w:lang w:val="en-US" w:eastAsia="zh-CN" w:bidi="ar-SA"/>
        </w:rPr>
      </w:pPr>
      <w:r>
        <w:rPr>
          <w:rFonts w:hint="eastAsia" w:asciiTheme="minorEastAsia" w:hAnsiTheme="minorEastAsia" w:eastAsiaTheme="minorEastAsia" w:cstheme="minorEastAsia"/>
          <w:sz w:val="24"/>
          <w:highlight w:val="none"/>
          <w:lang w:val="en-US" w:eastAsia="zh-CN"/>
        </w:rPr>
        <w:t>6、</w:t>
      </w:r>
      <w:r>
        <w:rPr>
          <w:rFonts w:hint="eastAsia" w:asciiTheme="minorEastAsia" w:hAnsiTheme="minorEastAsia" w:eastAsiaTheme="minorEastAsia" w:cstheme="minorEastAsia"/>
          <w:sz w:val="24"/>
          <w:highlight w:val="none"/>
        </w:rPr>
        <w:t>配送由投标单位或投标单位委托的配送企业负责，并搬运</w:t>
      </w:r>
      <w:r>
        <w:rPr>
          <w:rFonts w:hint="eastAsia" w:asciiTheme="minorEastAsia" w:hAnsiTheme="minorEastAsia" w:eastAsiaTheme="minorEastAsia" w:cstheme="minorEastAsia"/>
          <w:sz w:val="24"/>
          <w:highlight w:val="none"/>
          <w:lang w:val="en-US" w:eastAsia="zh-CN"/>
        </w:rPr>
        <w:t>到指定位置</w:t>
      </w:r>
      <w:r>
        <w:rPr>
          <w:rFonts w:hint="eastAsia" w:asciiTheme="minorEastAsia" w:hAnsiTheme="minorEastAsia" w:eastAsiaTheme="minorEastAsia" w:cstheme="minorEastAsia"/>
          <w:sz w:val="24"/>
          <w:highlight w:val="none"/>
        </w:rPr>
        <w:t>；物品包装破损或质量有问题要求无条件更换。</w:t>
      </w:r>
    </w:p>
    <w:p w14:paraId="4393B982">
      <w:pPr>
        <w:pStyle w:val="15"/>
        <w:ind w:left="0" w:leftChars="0" w:firstLine="0" w:firstLineChars="0"/>
        <w:rPr>
          <w:rFonts w:hint="eastAsia"/>
          <w:highlight w:val="none"/>
          <w:lang w:val="en-US" w:eastAsia="zh-CN"/>
        </w:rPr>
      </w:pPr>
    </w:p>
    <w:p w14:paraId="08B30192">
      <w:pPr>
        <w:keepNext w:val="0"/>
        <w:keepLines w:val="0"/>
        <w:pageBreakBefore w:val="0"/>
        <w:widowControl/>
        <w:kinsoku/>
        <w:wordWrap/>
        <w:overflowPunct/>
        <w:topLinePunct w:val="0"/>
        <w:autoSpaceDE/>
        <w:autoSpaceDN/>
        <w:bidi w:val="0"/>
        <w:adjustRightInd/>
        <w:spacing w:line="400" w:lineRule="exact"/>
        <w:ind w:firstLine="480"/>
        <w:textAlignment w:val="auto"/>
        <w:rPr>
          <w:rFonts w:ascii="宋体" w:hAnsi="宋体" w:cs="宋体"/>
          <w:b/>
          <w:kern w:val="0"/>
          <w:sz w:val="24"/>
          <w:szCs w:val="24"/>
          <w:highlight w:val="none"/>
        </w:rPr>
      </w:pPr>
      <w:r>
        <w:rPr>
          <w:rFonts w:hint="eastAsia" w:ascii="新宋体" w:hAnsi="新宋体" w:eastAsia="新宋体"/>
          <w:b/>
          <w:bCs/>
          <w:sz w:val="24"/>
          <w:szCs w:val="24"/>
          <w:highlight w:val="none"/>
          <w:lang w:val="en-US" w:eastAsia="zh-CN"/>
        </w:rPr>
        <w:t>六</w:t>
      </w:r>
      <w:r>
        <w:rPr>
          <w:rFonts w:hint="eastAsia" w:ascii="新宋体" w:hAnsi="新宋体" w:eastAsia="新宋体"/>
          <w:b/>
          <w:bCs/>
          <w:sz w:val="24"/>
          <w:szCs w:val="24"/>
          <w:highlight w:val="none"/>
        </w:rPr>
        <w:t>、</w:t>
      </w:r>
      <w:r>
        <w:rPr>
          <w:rFonts w:hint="eastAsia" w:ascii="宋体" w:hAnsi="宋体" w:cs="宋体"/>
          <w:b/>
          <w:kern w:val="0"/>
          <w:sz w:val="24"/>
          <w:szCs w:val="24"/>
          <w:highlight w:val="none"/>
        </w:rPr>
        <w:t>投标文件的组成</w:t>
      </w:r>
    </w:p>
    <w:p w14:paraId="72BC0096">
      <w:pPr>
        <w:keepNext w:val="0"/>
        <w:keepLines w:val="0"/>
        <w:pageBreakBefore w:val="0"/>
        <w:widowControl/>
        <w:kinsoku/>
        <w:wordWrap/>
        <w:overflowPunct/>
        <w:topLinePunct w:val="0"/>
        <w:autoSpaceDE/>
        <w:autoSpaceDN/>
        <w:bidi w:val="0"/>
        <w:adjustRightInd/>
        <w:spacing w:line="400" w:lineRule="exact"/>
        <w:ind w:firstLine="480"/>
        <w:textAlignment w:val="auto"/>
        <w:rPr>
          <w:rFonts w:ascii="宋体" w:hAnsi="宋体" w:cs="宋体"/>
          <w:b/>
          <w:bCs/>
          <w:kern w:val="0"/>
          <w:sz w:val="24"/>
          <w:szCs w:val="24"/>
          <w:highlight w:val="none"/>
        </w:rPr>
      </w:pPr>
      <w:r>
        <w:rPr>
          <w:rFonts w:hint="eastAsia" w:ascii="宋体" w:hAnsi="宋体" w:cs="宋体"/>
          <w:b/>
          <w:bCs/>
          <w:kern w:val="0"/>
          <w:sz w:val="24"/>
          <w:szCs w:val="24"/>
          <w:highlight w:val="none"/>
        </w:rPr>
        <w:t>递交的投标文件应分为技术标和商务标，技术标为除商务报价外的所有内容，且</w:t>
      </w:r>
      <w:r>
        <w:rPr>
          <w:rFonts w:hint="eastAsia" w:ascii="宋体" w:hAnsi="宋体" w:cs="宋体"/>
          <w:b/>
          <w:bCs/>
          <w:color w:val="auto"/>
          <w:kern w:val="0"/>
          <w:sz w:val="24"/>
          <w:szCs w:val="24"/>
          <w:highlight w:val="none"/>
          <w:lang w:val="en-US" w:eastAsia="zh-CN"/>
        </w:rPr>
        <w:t>每个标段</w:t>
      </w:r>
      <w:r>
        <w:rPr>
          <w:rFonts w:hint="eastAsia" w:ascii="宋体" w:hAnsi="宋体" w:cs="宋体"/>
          <w:b/>
          <w:bCs/>
          <w:kern w:val="0"/>
          <w:sz w:val="24"/>
          <w:szCs w:val="24"/>
          <w:highlight w:val="none"/>
          <w:lang w:val="en-US" w:eastAsia="zh-CN"/>
        </w:rPr>
        <w:t>的</w:t>
      </w:r>
      <w:r>
        <w:rPr>
          <w:rFonts w:hint="eastAsia" w:ascii="宋体" w:hAnsi="宋体" w:cs="宋体"/>
          <w:b/>
          <w:bCs/>
          <w:kern w:val="0"/>
          <w:sz w:val="24"/>
          <w:szCs w:val="24"/>
          <w:highlight w:val="none"/>
        </w:rPr>
        <w:t>技术标和商务标分开制作，并单独密封包装。</w:t>
      </w:r>
      <w:r>
        <w:rPr>
          <w:rFonts w:ascii="宋体" w:hAnsi="宋体" w:cs="宋体"/>
          <w:b/>
          <w:bCs/>
          <w:kern w:val="0"/>
          <w:sz w:val="24"/>
          <w:szCs w:val="24"/>
          <w:highlight w:val="none"/>
        </w:rPr>
        <w:t>技术标（含资信与服务）不得含商务报价，否则作无效标处理。</w:t>
      </w:r>
    </w:p>
    <w:p w14:paraId="1D3AF2FB">
      <w:pPr>
        <w:keepNext w:val="0"/>
        <w:keepLines w:val="0"/>
        <w:pageBreakBefore w:val="0"/>
        <w:widowControl/>
        <w:kinsoku/>
        <w:wordWrap/>
        <w:overflowPunct/>
        <w:topLinePunct w:val="0"/>
        <w:autoSpaceDE/>
        <w:autoSpaceDN/>
        <w:bidi w:val="0"/>
        <w:adjustRightInd/>
        <w:spacing w:line="400" w:lineRule="exact"/>
        <w:ind w:left="480"/>
        <w:textAlignment w:val="auto"/>
        <w:rPr>
          <w:rFonts w:hint="eastAsia" w:ascii="宋体" w:hAnsi="宋体" w:eastAsia="宋体" w:cs="宋体"/>
          <w:kern w:val="0"/>
          <w:sz w:val="24"/>
          <w:szCs w:val="24"/>
          <w:highlight w:val="none"/>
          <w:lang w:eastAsia="zh-CN"/>
        </w:rPr>
      </w:pPr>
      <w:r>
        <w:rPr>
          <w:rFonts w:hint="eastAsia" w:ascii="宋体" w:hAnsi="宋体" w:cs="宋体"/>
          <w:kern w:val="0"/>
          <w:sz w:val="24"/>
          <w:szCs w:val="24"/>
          <w:highlight w:val="none"/>
        </w:rPr>
        <w:t>1</w:t>
      </w:r>
      <w:r>
        <w:rPr>
          <w:rFonts w:ascii="宋体" w:hAnsi="宋体" w:cs="宋体"/>
          <w:kern w:val="0"/>
          <w:sz w:val="24"/>
          <w:szCs w:val="24"/>
          <w:highlight w:val="none"/>
        </w:rPr>
        <w:t>.</w:t>
      </w:r>
      <w:r>
        <w:rPr>
          <w:rFonts w:hint="eastAsia" w:ascii="宋体" w:hAnsi="宋体" w:cs="宋体"/>
          <w:kern w:val="0"/>
          <w:sz w:val="24"/>
          <w:szCs w:val="24"/>
          <w:highlight w:val="none"/>
        </w:rPr>
        <w:t>技术标：</w:t>
      </w: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lang w:val="en-US" w:eastAsia="zh-CN"/>
        </w:rPr>
        <w:t>一式三份，一正二副，放同一文件袋</w:t>
      </w:r>
      <w:r>
        <w:rPr>
          <w:rFonts w:hint="eastAsia" w:ascii="宋体" w:hAnsi="宋体" w:cs="宋体"/>
          <w:kern w:val="0"/>
          <w:sz w:val="24"/>
          <w:szCs w:val="24"/>
          <w:highlight w:val="none"/>
          <w:lang w:eastAsia="zh-CN"/>
        </w:rPr>
        <w:t>）</w:t>
      </w:r>
    </w:p>
    <w:p w14:paraId="6C19F150">
      <w:pPr>
        <w:pStyle w:val="6"/>
        <w:keepNext w:val="0"/>
        <w:keepLines w:val="0"/>
        <w:pageBreakBefore w:val="0"/>
        <w:kinsoku/>
        <w:wordWrap/>
        <w:overflowPunct/>
        <w:topLinePunct w:val="0"/>
        <w:autoSpaceDE/>
        <w:autoSpaceDN/>
        <w:bidi w:val="0"/>
        <w:adjustRightInd/>
        <w:spacing w:line="400" w:lineRule="exact"/>
        <w:ind w:firstLine="480" w:firstLineChars="200"/>
        <w:textAlignment w:val="auto"/>
        <w:rPr>
          <w:rFonts w:hAnsi="宋体" w:cs="宋体"/>
          <w:kern w:val="0"/>
          <w:sz w:val="24"/>
          <w:szCs w:val="24"/>
          <w:highlight w:val="none"/>
        </w:rPr>
      </w:pPr>
      <w:r>
        <w:rPr>
          <w:rFonts w:hint="eastAsia" w:hAnsi="宋体" w:cs="宋体"/>
          <w:kern w:val="0"/>
          <w:sz w:val="24"/>
          <w:szCs w:val="24"/>
          <w:highlight w:val="none"/>
        </w:rPr>
        <w:t>应包括下列内容</w:t>
      </w:r>
      <w:r>
        <w:rPr>
          <w:rFonts w:hint="eastAsia" w:hAnsi="宋体" w:cs="宋体"/>
          <w:kern w:val="0"/>
          <w:sz w:val="24"/>
          <w:szCs w:val="24"/>
          <w:highlight w:val="none"/>
          <w:lang w:eastAsia="zh-CN"/>
        </w:rPr>
        <w:t>，</w:t>
      </w:r>
      <w:r>
        <w:rPr>
          <w:rFonts w:hint="eastAsia" w:hAnsi="宋体" w:cs="宋体"/>
          <w:color w:val="0000FF"/>
          <w:kern w:val="0"/>
          <w:sz w:val="24"/>
          <w:szCs w:val="24"/>
          <w:highlight w:val="none"/>
          <w:lang w:val="en-US" w:eastAsia="zh-CN"/>
        </w:rPr>
        <w:t>按顺序摆放</w:t>
      </w:r>
      <w:r>
        <w:rPr>
          <w:rFonts w:hint="eastAsia" w:hAnsi="宋体" w:cs="宋体"/>
          <w:kern w:val="0"/>
          <w:sz w:val="24"/>
          <w:szCs w:val="24"/>
          <w:highlight w:val="none"/>
        </w:rPr>
        <w:t>(复印件需加盖单位公章，提供的所有证书应在有效期内)</w:t>
      </w:r>
    </w:p>
    <w:p w14:paraId="17A3DF69">
      <w:pPr>
        <w:pStyle w:val="15"/>
        <w:numPr>
          <w:ilvl w:val="0"/>
          <w:numId w:val="3"/>
        </w:numPr>
        <w:ind w:left="0" w:leftChars="0" w:firstLine="480" w:firstLineChars="200"/>
        <w:rPr>
          <w:rFonts w:hint="default"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附件2：</w:t>
      </w:r>
      <w:r>
        <w:rPr>
          <w:rFonts w:hint="eastAsia" w:ascii="Calibri" w:hAnsi="Calibri" w:eastAsia="宋体" w:cs="Times New Roman"/>
          <w:kern w:val="2"/>
          <w:sz w:val="24"/>
          <w:szCs w:val="24"/>
          <w:highlight w:val="none"/>
          <w:lang w:val="en-US" w:eastAsia="zh-CN" w:bidi="ar-SA"/>
        </w:rPr>
        <w:t>投标产品信息一览表</w:t>
      </w:r>
    </w:p>
    <w:p w14:paraId="7C23D63C">
      <w:pPr>
        <w:pStyle w:val="15"/>
        <w:numPr>
          <w:ilvl w:val="0"/>
          <w:numId w:val="3"/>
        </w:numPr>
        <w:ind w:left="0" w:leftChars="0" w:firstLine="480" w:firstLineChars="200"/>
        <w:rPr>
          <w:rFonts w:hint="default" w:ascii="宋体" w:hAnsi="宋体" w:eastAsia="宋体" w:cs="宋体"/>
          <w:sz w:val="24"/>
          <w:szCs w:val="24"/>
          <w:highlight w:val="none"/>
          <w:lang w:val="en-US" w:eastAsia="zh-CN"/>
        </w:rPr>
      </w:pPr>
      <w:r>
        <w:rPr>
          <w:rFonts w:hint="eastAsia" w:cs="Times New Roman"/>
          <w:kern w:val="2"/>
          <w:sz w:val="24"/>
          <w:szCs w:val="24"/>
          <w:highlight w:val="none"/>
          <w:lang w:val="en-US" w:eastAsia="zh-CN" w:bidi="ar-SA"/>
        </w:rPr>
        <w:t>所投产品的详细参数（涉及耗材/试剂设备需附耗材/试剂产品说明书）</w:t>
      </w:r>
    </w:p>
    <w:p w14:paraId="43BADD5C">
      <w:pPr>
        <w:pStyle w:val="15"/>
        <w:numPr>
          <w:ilvl w:val="0"/>
          <w:numId w:val="3"/>
        </w:numPr>
        <w:ind w:left="0" w:leftChars="0" w:firstLine="480" w:firstLineChars="200"/>
        <w:rPr>
          <w:rFonts w:hint="default"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*产品注册证（</w:t>
      </w:r>
      <w:r>
        <w:rPr>
          <w:rFonts w:hint="eastAsia" w:cs="Times New Roman"/>
          <w:kern w:val="2"/>
          <w:sz w:val="24"/>
          <w:szCs w:val="24"/>
          <w:highlight w:val="none"/>
          <w:lang w:val="en-US" w:eastAsia="zh-CN" w:bidi="ar-SA"/>
        </w:rPr>
        <w:t>涉及耗材/试剂设备需附耗材/试剂注册证）</w:t>
      </w:r>
    </w:p>
    <w:p w14:paraId="0128EDAD">
      <w:pPr>
        <w:pStyle w:val="15"/>
        <w:numPr>
          <w:ilvl w:val="0"/>
          <w:numId w:val="3"/>
        </w:numPr>
        <w:ind w:left="0" w:leftChars="0" w:firstLine="480" w:firstLineChars="200"/>
        <w:rPr>
          <w:rFonts w:hint="default"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产品授权书（多级授权请附完整多级授权书，缺失视为无授权）</w:t>
      </w:r>
    </w:p>
    <w:p w14:paraId="4574CC29">
      <w:pPr>
        <w:keepNext w:val="0"/>
        <w:keepLines w:val="0"/>
        <w:pageBreakBefore w:val="0"/>
        <w:numPr>
          <w:ilvl w:val="0"/>
          <w:numId w:val="3"/>
        </w:numPr>
        <w:kinsoku/>
        <w:wordWrap/>
        <w:overflowPunct/>
        <w:topLinePunct w:val="0"/>
        <w:autoSpaceDE/>
        <w:autoSpaceDN/>
        <w:bidi w:val="0"/>
        <w:adjustRightInd/>
        <w:spacing w:line="400" w:lineRule="exact"/>
        <w:ind w:left="0" w:leftChars="0" w:firstLine="480" w:firstLineChars="200"/>
        <w:textAlignment w:val="auto"/>
        <w:rPr>
          <w:rFonts w:hint="default" w:ascii="宋体" w:hAnsi="宋体" w:eastAsia="宋体" w:cs="宋体"/>
          <w:sz w:val="24"/>
          <w:szCs w:val="24"/>
          <w:highlight w:val="none"/>
          <w:lang w:val="en-US" w:eastAsia="zh-CN"/>
        </w:rPr>
      </w:pPr>
      <w:r>
        <w:rPr>
          <w:rFonts w:ascii="宋体" w:hAnsi="宋体" w:eastAsia="宋体" w:cs="宋体"/>
          <w:sz w:val="24"/>
          <w:szCs w:val="24"/>
          <w:highlight w:val="none"/>
        </w:rPr>
        <w:t>供应商</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厂家</w:t>
      </w:r>
      <w:r>
        <w:rPr>
          <w:rFonts w:ascii="宋体" w:hAnsi="宋体" w:eastAsia="宋体" w:cs="宋体"/>
          <w:sz w:val="24"/>
          <w:szCs w:val="24"/>
          <w:highlight w:val="none"/>
        </w:rPr>
        <w:t>相关资质（营业执照</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经营许可等</w:t>
      </w:r>
      <w:r>
        <w:rPr>
          <w:rFonts w:ascii="宋体" w:hAnsi="宋体" w:eastAsia="宋体" w:cs="宋体"/>
          <w:sz w:val="24"/>
          <w:szCs w:val="24"/>
          <w:highlight w:val="none"/>
        </w:rPr>
        <w:t>）</w:t>
      </w:r>
      <w:r>
        <w:rPr>
          <w:rFonts w:hint="eastAsia" w:ascii="宋体" w:hAnsi="宋体" w:cs="宋体"/>
          <w:sz w:val="24"/>
          <w:szCs w:val="24"/>
          <w:highlight w:val="none"/>
          <w:lang w:val="en-US" w:eastAsia="zh-CN"/>
        </w:rPr>
        <w:t>。</w:t>
      </w:r>
    </w:p>
    <w:p w14:paraId="4C5AFC80">
      <w:pPr>
        <w:keepNext w:val="0"/>
        <w:keepLines w:val="0"/>
        <w:pageBreakBefore w:val="0"/>
        <w:numPr>
          <w:ilvl w:val="0"/>
          <w:numId w:val="3"/>
        </w:numPr>
        <w:kinsoku/>
        <w:wordWrap/>
        <w:overflowPunct/>
        <w:topLinePunct w:val="0"/>
        <w:autoSpaceDE/>
        <w:autoSpaceDN/>
        <w:bidi w:val="0"/>
        <w:adjustRightInd/>
        <w:spacing w:line="400" w:lineRule="exact"/>
        <w:ind w:left="0" w:leftChars="0" w:firstLine="480" w:firstLineChars="200"/>
        <w:textAlignment w:val="auto"/>
        <w:rPr>
          <w:rFonts w:hint="eastAsia" w:ascii="宋体" w:hAnsi="宋体" w:eastAsia="宋体" w:cs="宋体"/>
          <w:sz w:val="24"/>
          <w:szCs w:val="24"/>
          <w:highlight w:val="none"/>
          <w:lang w:eastAsia="zh-CN"/>
        </w:rPr>
      </w:pPr>
      <w:r>
        <w:rPr>
          <w:rFonts w:ascii="宋体" w:hAnsi="宋体" w:eastAsia="宋体" w:cs="宋体"/>
          <w:sz w:val="24"/>
          <w:szCs w:val="24"/>
          <w:highlight w:val="none"/>
        </w:rPr>
        <w:t>供应商</w:t>
      </w:r>
      <w:r>
        <w:rPr>
          <w:rFonts w:hint="eastAsia" w:ascii="宋体" w:hAnsi="宋体" w:eastAsia="宋体" w:cs="宋体"/>
          <w:sz w:val="24"/>
          <w:szCs w:val="24"/>
          <w:highlight w:val="none"/>
          <w:lang w:val="en-US" w:eastAsia="zh-CN"/>
        </w:rPr>
        <w:t>法定代表人身份证复印件、</w:t>
      </w:r>
      <w:r>
        <w:rPr>
          <w:rFonts w:ascii="宋体" w:hAnsi="宋体" w:eastAsia="宋体" w:cs="宋体"/>
          <w:sz w:val="24"/>
          <w:szCs w:val="24"/>
          <w:highlight w:val="none"/>
        </w:rPr>
        <w:t>授权委托书及</w:t>
      </w:r>
      <w:r>
        <w:rPr>
          <w:rFonts w:hint="eastAsia" w:ascii="宋体" w:hAnsi="宋体" w:eastAsia="宋体" w:cs="宋体"/>
          <w:sz w:val="24"/>
          <w:szCs w:val="24"/>
          <w:highlight w:val="none"/>
          <w:lang w:val="en-US" w:eastAsia="zh-CN"/>
        </w:rPr>
        <w:t>授权代表</w:t>
      </w:r>
      <w:r>
        <w:rPr>
          <w:rFonts w:ascii="宋体" w:hAnsi="宋体" w:eastAsia="宋体" w:cs="宋体"/>
          <w:sz w:val="24"/>
          <w:szCs w:val="24"/>
          <w:highlight w:val="none"/>
        </w:rPr>
        <w:t>身份证复印件</w:t>
      </w:r>
      <w:r>
        <w:rPr>
          <w:rFonts w:hint="eastAsia" w:ascii="宋体" w:hAnsi="宋体" w:eastAsia="宋体" w:cs="宋体"/>
          <w:sz w:val="24"/>
          <w:szCs w:val="24"/>
          <w:highlight w:val="none"/>
          <w:lang w:eastAsia="zh-CN"/>
        </w:rPr>
        <w:t>；</w:t>
      </w:r>
    </w:p>
    <w:p w14:paraId="0C132098">
      <w:pPr>
        <w:keepNext w:val="0"/>
        <w:keepLines w:val="0"/>
        <w:pageBreakBefore w:val="0"/>
        <w:numPr>
          <w:ilvl w:val="0"/>
          <w:numId w:val="3"/>
        </w:numPr>
        <w:kinsoku/>
        <w:wordWrap/>
        <w:overflowPunct/>
        <w:topLinePunct w:val="0"/>
        <w:autoSpaceDE/>
        <w:autoSpaceDN/>
        <w:bidi w:val="0"/>
        <w:adjustRightInd/>
        <w:spacing w:line="400" w:lineRule="exact"/>
        <w:ind w:left="0" w:leftChars="0" w:firstLine="480" w:firstLineChars="200"/>
        <w:textAlignment w:val="auto"/>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用户名单（注明三级以上医院</w:t>
      </w:r>
      <w:r>
        <w:rPr>
          <w:rFonts w:hint="eastAsia" w:ascii="宋体" w:hAnsi="宋体" w:eastAsia="宋体" w:cs="宋体"/>
          <w:sz w:val="24"/>
          <w:szCs w:val="24"/>
          <w:highlight w:val="none"/>
        </w:rPr>
        <w:t>）</w:t>
      </w:r>
      <w:r>
        <w:rPr>
          <w:rFonts w:hint="eastAsia" w:ascii="宋体" w:hAnsi="宋体" w:cs="宋体"/>
          <w:sz w:val="24"/>
          <w:szCs w:val="24"/>
          <w:highlight w:val="none"/>
          <w:lang w:val="en-US" w:eastAsia="zh-CN"/>
        </w:rPr>
        <w:t>及近期成交合同或发票复件（三家以上）。</w:t>
      </w:r>
    </w:p>
    <w:p w14:paraId="7ECC1B75">
      <w:pPr>
        <w:keepNext w:val="0"/>
        <w:keepLines w:val="0"/>
        <w:pageBreakBefore w:val="0"/>
        <w:widowControl/>
        <w:kinsoku/>
        <w:wordWrap/>
        <w:overflowPunct/>
        <w:topLinePunct w:val="0"/>
        <w:autoSpaceDE/>
        <w:autoSpaceDN/>
        <w:bidi w:val="0"/>
        <w:adjustRightInd/>
        <w:spacing w:line="400" w:lineRule="exact"/>
        <w:ind w:firstLine="480"/>
        <w:textAlignment w:val="auto"/>
        <w:rPr>
          <w:rFonts w:hint="eastAsia" w:ascii="宋体" w:hAnsi="宋体" w:eastAsia="宋体" w:cs="宋体"/>
          <w:kern w:val="0"/>
          <w:sz w:val="24"/>
          <w:szCs w:val="24"/>
          <w:highlight w:val="none"/>
          <w:lang w:eastAsia="zh-CN"/>
        </w:rPr>
      </w:pPr>
      <w:r>
        <w:rPr>
          <w:rFonts w:hint="eastAsia" w:ascii="宋体" w:hAnsi="宋体" w:cs="宋体"/>
          <w:kern w:val="0"/>
          <w:sz w:val="24"/>
          <w:szCs w:val="24"/>
          <w:highlight w:val="none"/>
        </w:rPr>
        <w:t>2</w:t>
      </w:r>
      <w:r>
        <w:rPr>
          <w:rFonts w:ascii="宋体" w:hAnsi="宋体" w:cs="宋体"/>
          <w:kern w:val="0"/>
          <w:sz w:val="24"/>
          <w:szCs w:val="24"/>
          <w:highlight w:val="none"/>
        </w:rPr>
        <w:t>.</w:t>
      </w:r>
      <w:r>
        <w:rPr>
          <w:rFonts w:hint="eastAsia" w:ascii="宋体" w:hAnsi="宋体" w:cs="宋体"/>
          <w:kern w:val="0"/>
          <w:sz w:val="24"/>
          <w:szCs w:val="24"/>
          <w:highlight w:val="none"/>
        </w:rPr>
        <w:t>商务标：</w:t>
      </w: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lang w:val="en-US" w:eastAsia="zh-CN"/>
        </w:rPr>
        <w:t>一式二份</w:t>
      </w:r>
      <w:r>
        <w:rPr>
          <w:rFonts w:hint="eastAsia" w:ascii="宋体" w:hAnsi="宋体" w:cs="宋体"/>
          <w:kern w:val="0"/>
          <w:sz w:val="24"/>
          <w:szCs w:val="24"/>
          <w:highlight w:val="none"/>
          <w:lang w:eastAsia="zh-CN"/>
        </w:rPr>
        <w:t>）</w:t>
      </w:r>
    </w:p>
    <w:p w14:paraId="20148B55">
      <w:pPr>
        <w:keepNext w:val="0"/>
        <w:keepLines w:val="0"/>
        <w:pageBreakBefore w:val="0"/>
        <w:widowControl/>
        <w:kinsoku/>
        <w:wordWrap/>
        <w:overflowPunct/>
        <w:topLinePunct w:val="0"/>
        <w:autoSpaceDE/>
        <w:autoSpaceDN/>
        <w:bidi w:val="0"/>
        <w:adjustRightInd/>
        <w:spacing w:line="400" w:lineRule="exact"/>
        <w:ind w:firstLine="480"/>
        <w:textAlignment w:val="auto"/>
        <w:rPr>
          <w:rFonts w:hint="default" w:eastAsia="新宋体"/>
          <w:highlight w:val="none"/>
          <w:lang w:val="en-US" w:eastAsia="zh-CN"/>
        </w:rPr>
      </w:pPr>
      <w:r>
        <w:rPr>
          <w:rFonts w:hint="eastAsia" w:ascii="宋体" w:hAnsi="宋体" w:cs="宋体"/>
          <w:kern w:val="0"/>
          <w:sz w:val="24"/>
          <w:szCs w:val="24"/>
          <w:highlight w:val="none"/>
        </w:rPr>
        <w:t>（</w:t>
      </w:r>
      <w:r>
        <w:rPr>
          <w:rFonts w:hint="eastAsia" w:ascii="宋体" w:hAnsi="宋体" w:cs="宋体"/>
          <w:kern w:val="0"/>
          <w:sz w:val="24"/>
          <w:szCs w:val="24"/>
          <w:highlight w:val="none"/>
          <w:lang w:val="en-US" w:eastAsia="zh-CN"/>
        </w:rPr>
        <w:t>1</w:t>
      </w:r>
      <w:r>
        <w:rPr>
          <w:rFonts w:hint="eastAsia" w:ascii="宋体" w:hAnsi="宋体" w:cs="宋体"/>
          <w:kern w:val="0"/>
          <w:sz w:val="24"/>
          <w:szCs w:val="24"/>
          <w:highlight w:val="none"/>
        </w:rPr>
        <w:t>）报价一览表（附件</w:t>
      </w:r>
      <w:r>
        <w:rPr>
          <w:rFonts w:hint="eastAsia" w:ascii="宋体" w:hAnsi="宋体" w:cs="宋体"/>
          <w:kern w:val="0"/>
          <w:sz w:val="24"/>
          <w:szCs w:val="24"/>
          <w:highlight w:val="none"/>
          <w:lang w:val="en-US" w:eastAsia="zh-CN"/>
        </w:rPr>
        <w:t>一</w:t>
      </w:r>
      <w:r>
        <w:rPr>
          <w:rFonts w:hint="eastAsia" w:ascii="宋体" w:hAnsi="宋体" w:cs="宋体"/>
          <w:kern w:val="0"/>
          <w:sz w:val="24"/>
          <w:szCs w:val="24"/>
          <w:highlight w:val="none"/>
        </w:rPr>
        <w:t>）</w:t>
      </w:r>
      <w:r>
        <w:rPr>
          <w:rFonts w:hint="eastAsia" w:ascii="新宋体" w:hAnsi="新宋体" w:eastAsia="新宋体"/>
          <w:sz w:val="24"/>
          <w:szCs w:val="24"/>
          <w:highlight w:val="none"/>
        </w:rPr>
        <w:t xml:space="preserve">  </w:t>
      </w:r>
    </w:p>
    <w:p w14:paraId="4B585328">
      <w:pPr>
        <w:pStyle w:val="7"/>
        <w:keepNext w:val="0"/>
        <w:keepLines w:val="0"/>
        <w:pageBreakBefore w:val="0"/>
        <w:widowControl/>
        <w:numPr>
          <w:ilvl w:val="0"/>
          <w:numId w:val="0"/>
        </w:numPr>
        <w:kinsoku/>
        <w:wordWrap/>
        <w:overflowPunct/>
        <w:topLinePunct w:val="0"/>
        <w:autoSpaceDE/>
        <w:autoSpaceDN/>
        <w:bidi w:val="0"/>
        <w:adjustRightInd/>
        <w:spacing w:line="400" w:lineRule="exact"/>
        <w:ind w:firstLine="482" w:firstLineChars="200"/>
        <w:textAlignment w:val="auto"/>
        <w:rPr>
          <w:rStyle w:val="13"/>
          <w:rFonts w:hint="eastAsia" w:ascii="宋体" w:hAnsi="宋体" w:cs="宋体"/>
          <w:sz w:val="24"/>
          <w:szCs w:val="24"/>
          <w:highlight w:val="none"/>
        </w:rPr>
      </w:pPr>
      <w:r>
        <w:rPr>
          <w:rFonts w:hint="eastAsia" w:ascii="新宋体" w:hAnsi="新宋体" w:eastAsia="新宋体"/>
          <w:b/>
          <w:bCs/>
          <w:sz w:val="24"/>
          <w:szCs w:val="24"/>
          <w:highlight w:val="none"/>
          <w:lang w:val="en-US" w:eastAsia="zh-CN"/>
        </w:rPr>
        <w:t>七、标书投递</w:t>
      </w:r>
      <w:r>
        <w:rPr>
          <w:rFonts w:hint="eastAsia" w:ascii="新宋体" w:hAnsi="新宋体" w:eastAsia="新宋体"/>
          <w:b/>
          <w:bCs/>
          <w:sz w:val="24"/>
          <w:szCs w:val="24"/>
          <w:highlight w:val="none"/>
        </w:rPr>
        <w:t>截止时间</w:t>
      </w:r>
      <w:r>
        <w:rPr>
          <w:rFonts w:hint="eastAsia" w:ascii="新宋体" w:hAnsi="新宋体" w:eastAsia="新宋体"/>
          <w:b/>
          <w:bCs/>
          <w:sz w:val="24"/>
          <w:szCs w:val="24"/>
          <w:highlight w:val="none"/>
          <w:lang w:eastAsia="zh-CN"/>
        </w:rPr>
        <w:t>、</w:t>
      </w:r>
      <w:r>
        <w:rPr>
          <w:rStyle w:val="13"/>
          <w:rFonts w:hint="eastAsia" w:ascii="宋体" w:hAnsi="宋体" w:cs="宋体"/>
          <w:sz w:val="24"/>
          <w:szCs w:val="24"/>
          <w:highlight w:val="none"/>
        </w:rPr>
        <w:t>开标时间及地址</w:t>
      </w:r>
      <w:r>
        <w:rPr>
          <w:rFonts w:hint="eastAsia" w:ascii="新宋体" w:hAnsi="新宋体" w:eastAsia="新宋体"/>
          <w:b/>
          <w:bCs/>
          <w:sz w:val="24"/>
          <w:szCs w:val="24"/>
          <w:highlight w:val="none"/>
        </w:rPr>
        <w:t>：</w:t>
      </w:r>
    </w:p>
    <w:p w14:paraId="3B8DC9E6">
      <w:pPr>
        <w:pStyle w:val="7"/>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textAlignment w:val="auto"/>
        <w:rPr>
          <w:rFonts w:hint="eastAsia" w:ascii="新宋体" w:hAnsi="新宋体" w:eastAsia="新宋体"/>
          <w:sz w:val="24"/>
          <w:szCs w:val="24"/>
          <w:highlight w:val="none"/>
          <w:lang w:val="en-US" w:eastAsia="zh-CN"/>
        </w:rPr>
      </w:pPr>
      <w:r>
        <w:rPr>
          <w:rFonts w:hint="eastAsia" w:ascii="新宋体" w:hAnsi="新宋体" w:eastAsia="新宋体"/>
          <w:sz w:val="24"/>
          <w:szCs w:val="24"/>
          <w:highlight w:val="none"/>
          <w:lang w:val="en-US" w:eastAsia="zh-CN"/>
        </w:rPr>
        <w:t>本次招标采用不见面招标，本项目开标时间：</w:t>
      </w:r>
      <w:r>
        <w:rPr>
          <w:rFonts w:hint="eastAsia" w:ascii="新宋体" w:hAnsi="新宋体" w:eastAsia="新宋体"/>
          <w:b/>
          <w:bCs/>
          <w:sz w:val="24"/>
          <w:szCs w:val="24"/>
          <w:highlight w:val="none"/>
          <w:lang w:val="en-US" w:eastAsia="zh-CN"/>
        </w:rPr>
        <w:t>根据报名情况另行安排</w:t>
      </w:r>
      <w:r>
        <w:rPr>
          <w:rFonts w:hint="eastAsia" w:ascii="新宋体" w:hAnsi="新宋体" w:eastAsia="新宋体"/>
          <w:sz w:val="24"/>
          <w:szCs w:val="24"/>
          <w:highlight w:val="none"/>
          <w:lang w:val="en-US" w:eastAsia="zh-CN"/>
        </w:rPr>
        <w:t>。开标地址：义乌市中心医院行政楼1楼109室。</w:t>
      </w:r>
    </w:p>
    <w:p w14:paraId="75FFB543">
      <w:pPr>
        <w:pStyle w:val="7"/>
        <w:keepNext w:val="0"/>
        <w:keepLines w:val="0"/>
        <w:pageBreakBefore w:val="0"/>
        <w:widowControl/>
        <w:numPr>
          <w:ilvl w:val="0"/>
          <w:numId w:val="4"/>
        </w:numPr>
        <w:kinsoku/>
        <w:wordWrap/>
        <w:overflowPunct/>
        <w:topLinePunct w:val="0"/>
        <w:autoSpaceDE/>
        <w:autoSpaceDN/>
        <w:bidi w:val="0"/>
        <w:adjustRightInd/>
        <w:spacing w:line="400" w:lineRule="exact"/>
        <w:ind w:left="600" w:leftChars="0"/>
        <w:textAlignment w:val="auto"/>
        <w:rPr>
          <w:rFonts w:hint="eastAsia" w:ascii="新宋体" w:hAnsi="新宋体" w:eastAsia="新宋体"/>
          <w:szCs w:val="24"/>
          <w:highlight w:val="none"/>
          <w:lang w:val="en-US" w:eastAsia="zh-CN"/>
        </w:rPr>
      </w:pPr>
      <w:r>
        <w:rPr>
          <w:rFonts w:hint="eastAsia" w:ascii="新宋体" w:hAnsi="新宋体" w:eastAsia="新宋体"/>
          <w:sz w:val="24"/>
          <w:szCs w:val="24"/>
          <w:highlight w:val="none"/>
          <w:lang w:val="en-US" w:eastAsia="zh-CN"/>
        </w:rPr>
        <w:t>附件</w:t>
      </w:r>
    </w:p>
    <w:p w14:paraId="691AE407">
      <w:pPr>
        <w:keepNext w:val="0"/>
        <w:keepLines w:val="0"/>
        <w:pageBreakBefore w:val="0"/>
        <w:widowControl/>
        <w:kinsoku/>
        <w:wordWrap/>
        <w:overflowPunct/>
        <w:topLinePunct w:val="0"/>
        <w:autoSpaceDE/>
        <w:autoSpaceDN/>
        <w:bidi w:val="0"/>
        <w:adjustRightInd/>
        <w:spacing w:line="400" w:lineRule="exact"/>
        <w:ind w:firstLine="480"/>
        <w:textAlignment w:val="auto"/>
        <w:rPr>
          <w:rFonts w:hint="eastAsia" w:ascii="宋体" w:hAnsi="宋体" w:cs="宋体"/>
          <w:kern w:val="0"/>
          <w:sz w:val="24"/>
          <w:szCs w:val="24"/>
          <w:highlight w:val="none"/>
        </w:rPr>
      </w:pPr>
      <w:r>
        <w:rPr>
          <w:rFonts w:hint="eastAsia" w:ascii="宋体" w:hAnsi="宋体" w:cs="宋体"/>
          <w:kern w:val="0"/>
          <w:sz w:val="24"/>
          <w:szCs w:val="24"/>
          <w:highlight w:val="none"/>
        </w:rPr>
        <w:t>1：《报价一览表》</w:t>
      </w:r>
    </w:p>
    <w:p w14:paraId="402A38C7">
      <w:pPr>
        <w:keepNext w:val="0"/>
        <w:keepLines w:val="0"/>
        <w:pageBreakBefore w:val="0"/>
        <w:widowControl/>
        <w:kinsoku/>
        <w:wordWrap/>
        <w:overflowPunct/>
        <w:topLinePunct w:val="0"/>
        <w:autoSpaceDE/>
        <w:autoSpaceDN/>
        <w:bidi w:val="0"/>
        <w:adjustRightInd/>
        <w:spacing w:line="400" w:lineRule="exact"/>
        <w:ind w:firstLine="480"/>
        <w:textAlignment w:val="auto"/>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2：《投标产品信息一览表》</w:t>
      </w:r>
    </w:p>
    <w:p w14:paraId="0A0194C2">
      <w:pPr>
        <w:keepNext w:val="0"/>
        <w:keepLines w:val="0"/>
        <w:pageBreakBefore w:val="0"/>
        <w:widowControl/>
        <w:kinsoku/>
        <w:wordWrap/>
        <w:overflowPunct/>
        <w:topLinePunct w:val="0"/>
        <w:autoSpaceDE/>
        <w:autoSpaceDN/>
        <w:bidi w:val="0"/>
        <w:adjustRightInd/>
        <w:spacing w:line="400" w:lineRule="exact"/>
        <w:ind w:firstLine="480"/>
        <w:textAlignment w:val="auto"/>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3：《标书封面格式》</w:t>
      </w:r>
    </w:p>
    <w:p w14:paraId="47294B6F">
      <w:pPr>
        <w:keepNext w:val="0"/>
        <w:keepLines w:val="0"/>
        <w:pageBreakBefore w:val="0"/>
        <w:widowControl/>
        <w:kinsoku/>
        <w:wordWrap/>
        <w:overflowPunct/>
        <w:topLinePunct w:val="0"/>
        <w:autoSpaceDE/>
        <w:autoSpaceDN/>
        <w:bidi w:val="0"/>
        <w:adjustRightInd/>
        <w:spacing w:line="400" w:lineRule="exact"/>
        <w:ind w:firstLine="480"/>
        <w:textAlignment w:val="auto"/>
        <w:rPr>
          <w:rFonts w:hint="default"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4：《设备功能需求及技术参数》</w:t>
      </w:r>
    </w:p>
    <w:p w14:paraId="1E7C27C8">
      <w:pPr>
        <w:rPr>
          <w:rFonts w:hint="default"/>
          <w:lang w:val="en-US" w:eastAsia="zh-CN"/>
        </w:rPr>
      </w:pPr>
      <w:r>
        <w:rPr>
          <w:rFonts w:hint="eastAsia" w:ascii="新宋体" w:hAnsi="新宋体" w:eastAsia="新宋体"/>
          <w:sz w:val="24"/>
          <w:szCs w:val="24"/>
          <w:highlight w:val="none"/>
          <w:lang w:val="en-US" w:eastAsia="zh-CN"/>
        </w:rPr>
        <w:t xml:space="preserve">    </w:t>
      </w:r>
    </w:p>
    <w:p w14:paraId="66484AA2">
      <w:pPr>
        <w:rPr>
          <w:rFonts w:hint="eastAsia"/>
          <w:highlight w:val="none"/>
          <w:lang w:val="en-US" w:eastAsia="zh-CN"/>
        </w:rPr>
      </w:pPr>
    </w:p>
    <w:p w14:paraId="4E0F98DE">
      <w:pPr>
        <w:ind w:firstLine="720" w:firstLineChars="300"/>
        <w:rPr>
          <w:rFonts w:hint="default"/>
          <w:color w:val="0000FF"/>
          <w:highlight w:val="none"/>
          <w:lang w:val="en-US" w:eastAsia="zh-CN"/>
        </w:rPr>
      </w:pPr>
      <w:r>
        <w:rPr>
          <w:rFonts w:hint="eastAsia" w:ascii="新宋体" w:hAnsi="新宋体" w:eastAsia="新宋体"/>
          <w:color w:val="0000FF"/>
          <w:sz w:val="24"/>
          <w:szCs w:val="24"/>
          <w:highlight w:val="none"/>
          <w:lang w:val="en-US" w:eastAsia="zh-CN"/>
        </w:rPr>
        <w:t>获取招标公告及附件请点击下面链接</w:t>
      </w:r>
      <w:r>
        <w:rPr>
          <w:rFonts w:hint="default" w:ascii="Arial" w:hAnsi="Arial" w:eastAsia="新宋体" w:cs="Arial"/>
          <w:color w:val="0000FF"/>
          <w:sz w:val="24"/>
          <w:szCs w:val="24"/>
          <w:highlight w:val="none"/>
          <w:lang w:val="en-US" w:eastAsia="zh-CN"/>
        </w:rPr>
        <w:t>↓↓↓</w:t>
      </w:r>
    </w:p>
    <w:p w14:paraId="1BB65FD3">
      <w:pPr>
        <w:pStyle w:val="15"/>
        <w:rPr>
          <w:rFonts w:hint="eastAsia"/>
          <w:highlight w:val="none"/>
          <w:lang w:val="en-US" w:eastAsia="zh-CN"/>
        </w:rPr>
      </w:pPr>
    </w:p>
    <w:p w14:paraId="5E367494">
      <w:pPr>
        <w:pStyle w:val="15"/>
        <w:rPr>
          <w:rFonts w:hint="eastAsia" w:ascii="新宋体" w:hAnsi="新宋体" w:eastAsia="新宋体"/>
          <w:sz w:val="24"/>
          <w:szCs w:val="24"/>
          <w:highlight w:val="none"/>
          <w:lang w:val="en-US" w:eastAsia="zh-CN"/>
        </w:rPr>
      </w:pPr>
    </w:p>
    <w:p w14:paraId="0EA1B7E7">
      <w:pPr>
        <w:pStyle w:val="15"/>
        <w:rPr>
          <w:rFonts w:hint="eastAsia" w:ascii="新宋体" w:hAnsi="新宋体" w:eastAsia="新宋体"/>
          <w:sz w:val="24"/>
          <w:szCs w:val="24"/>
          <w:highlight w:val="none"/>
          <w:lang w:val="en-US" w:eastAsia="zh-CN"/>
        </w:rPr>
      </w:pPr>
    </w:p>
    <w:p w14:paraId="7E7B32B5">
      <w:pPr>
        <w:pStyle w:val="15"/>
        <w:rPr>
          <w:rFonts w:hint="eastAsia" w:ascii="新宋体" w:hAnsi="新宋体" w:eastAsia="新宋体"/>
          <w:sz w:val="24"/>
          <w:szCs w:val="24"/>
          <w:highlight w:val="none"/>
          <w:lang w:val="en-US" w:eastAsia="zh-CN"/>
        </w:rPr>
      </w:pPr>
    </w:p>
    <w:p w14:paraId="40CD504D">
      <w:pPr>
        <w:ind w:firstLine="6000" w:firstLineChars="2500"/>
        <w:jc w:val="left"/>
        <w:rPr>
          <w:rFonts w:hint="eastAsia" w:ascii="新宋体" w:hAnsi="新宋体" w:eastAsia="新宋体"/>
          <w:sz w:val="24"/>
          <w:szCs w:val="24"/>
          <w:highlight w:val="none"/>
        </w:rPr>
      </w:pPr>
      <w:r>
        <w:rPr>
          <w:rFonts w:hint="eastAsia" w:ascii="新宋体" w:hAnsi="新宋体" w:eastAsia="新宋体"/>
          <w:sz w:val="24"/>
          <w:szCs w:val="24"/>
          <w:highlight w:val="none"/>
        </w:rPr>
        <w:t xml:space="preserve">义乌市中心医院                     </w:t>
      </w:r>
    </w:p>
    <w:p w14:paraId="6C4DED15">
      <w:pPr>
        <w:ind w:left="7280" w:hanging="6240" w:hangingChars="2600"/>
        <w:rPr>
          <w:rFonts w:hint="eastAsia" w:ascii="新宋体" w:hAnsi="新宋体" w:eastAsia="新宋体"/>
          <w:sz w:val="24"/>
          <w:szCs w:val="24"/>
          <w:highlight w:val="none"/>
        </w:rPr>
      </w:pPr>
    </w:p>
    <w:p w14:paraId="42015CAB">
      <w:pPr>
        <w:ind w:left="7280" w:hanging="6240" w:hangingChars="2600"/>
        <w:rPr>
          <w:sz w:val="28"/>
          <w:szCs w:val="28"/>
          <w:highlight w:val="none"/>
        </w:rPr>
      </w:pPr>
      <w:r>
        <w:rPr>
          <w:rFonts w:hint="eastAsia" w:ascii="新宋体" w:hAnsi="新宋体" w:eastAsia="新宋体"/>
          <w:sz w:val="24"/>
          <w:szCs w:val="24"/>
          <w:highlight w:val="none"/>
        </w:rPr>
        <w:t xml:space="preserve">               </w:t>
      </w:r>
      <w:r>
        <w:rPr>
          <w:rFonts w:hint="eastAsia" w:ascii="新宋体" w:hAnsi="新宋体" w:eastAsia="新宋体"/>
          <w:sz w:val="24"/>
          <w:szCs w:val="24"/>
          <w:highlight w:val="none"/>
          <w:lang w:val="en-US" w:eastAsia="zh-CN"/>
        </w:rPr>
        <w:t xml:space="preserve">                                  </w:t>
      </w:r>
      <w:r>
        <w:rPr>
          <w:rFonts w:hint="eastAsia" w:ascii="新宋体" w:hAnsi="新宋体" w:eastAsia="新宋体"/>
          <w:sz w:val="24"/>
          <w:szCs w:val="24"/>
          <w:highlight w:val="none"/>
        </w:rPr>
        <w:t>202</w:t>
      </w:r>
      <w:r>
        <w:rPr>
          <w:rFonts w:hint="eastAsia" w:ascii="新宋体" w:hAnsi="新宋体" w:eastAsia="新宋体"/>
          <w:sz w:val="24"/>
          <w:szCs w:val="24"/>
          <w:highlight w:val="none"/>
          <w:lang w:val="en-US" w:eastAsia="zh-CN"/>
        </w:rPr>
        <w:t>6</w:t>
      </w:r>
      <w:r>
        <w:rPr>
          <w:rFonts w:hint="eastAsia" w:ascii="新宋体" w:hAnsi="新宋体" w:eastAsia="新宋体"/>
          <w:sz w:val="24"/>
          <w:szCs w:val="24"/>
          <w:highlight w:val="none"/>
        </w:rPr>
        <w:t>年</w:t>
      </w:r>
      <w:r>
        <w:rPr>
          <w:rFonts w:hint="eastAsia" w:ascii="新宋体" w:hAnsi="新宋体" w:eastAsia="新宋体"/>
          <w:sz w:val="24"/>
          <w:szCs w:val="24"/>
          <w:highlight w:val="none"/>
          <w:lang w:val="en-US" w:eastAsia="zh-CN"/>
        </w:rPr>
        <w:t>7</w:t>
      </w:r>
      <w:r>
        <w:rPr>
          <w:rFonts w:hint="eastAsia" w:ascii="新宋体" w:hAnsi="新宋体" w:eastAsia="新宋体"/>
          <w:sz w:val="24"/>
          <w:szCs w:val="24"/>
          <w:highlight w:val="none"/>
        </w:rPr>
        <w:t>月</w:t>
      </w:r>
      <w:r>
        <w:rPr>
          <w:rFonts w:hint="eastAsia" w:ascii="新宋体" w:hAnsi="新宋体" w:eastAsia="新宋体"/>
          <w:sz w:val="24"/>
          <w:szCs w:val="24"/>
          <w:highlight w:val="none"/>
          <w:lang w:val="en-US" w:eastAsia="zh-CN"/>
        </w:rPr>
        <w:t>22</w:t>
      </w:r>
      <w:r>
        <w:rPr>
          <w:rFonts w:hint="eastAsia" w:ascii="新宋体" w:hAnsi="新宋体" w:eastAsia="新宋体"/>
          <w:sz w:val="24"/>
          <w:szCs w:val="24"/>
          <w:highlight w:val="none"/>
        </w:rPr>
        <w:t xml:space="preserve">日  </w:t>
      </w:r>
      <w:r>
        <w:rPr>
          <w:rFonts w:hint="eastAsia" w:ascii="新宋体" w:hAnsi="新宋体" w:eastAsia="新宋体"/>
          <w:sz w:val="21"/>
          <w:szCs w:val="21"/>
          <w:highlight w:val="none"/>
        </w:rPr>
        <w:t xml:space="preserve"> </w:t>
      </w:r>
      <w:r>
        <w:rPr>
          <w:rFonts w:hint="eastAsia" w:ascii="新宋体" w:hAnsi="新宋体" w:eastAsia="新宋体"/>
          <w:sz w:val="28"/>
          <w:szCs w:val="28"/>
          <w:highlight w:val="none"/>
        </w:rPr>
        <w:t xml:space="preserve">                                                    </w:t>
      </w:r>
    </w:p>
    <w:p w14:paraId="13D58AB0">
      <w:pPr>
        <w:rPr>
          <w:rFonts w:hint="eastAsia"/>
          <w:highlight w:val="none"/>
        </w:rPr>
      </w:pPr>
      <w:r>
        <w:rPr>
          <w:rFonts w:hint="eastAsia"/>
          <w:highlight w:val="none"/>
        </w:rPr>
        <w:br w:type="page"/>
      </w:r>
    </w:p>
    <w:p w14:paraId="2BA1CBC2">
      <w:pPr>
        <w:spacing w:line="380" w:lineRule="exact"/>
        <w:rPr>
          <w:rFonts w:hint="eastAsia" w:ascii="新宋体" w:hAnsi="新宋体" w:eastAsia="新宋体"/>
          <w:b/>
          <w:bCs/>
          <w:sz w:val="22"/>
          <w:szCs w:val="22"/>
          <w:highlight w:val="none"/>
        </w:rPr>
      </w:pPr>
      <w:r>
        <w:rPr>
          <w:rFonts w:hint="eastAsia" w:ascii="新宋体" w:hAnsi="新宋体" w:eastAsia="新宋体"/>
          <w:b/>
          <w:bCs/>
          <w:sz w:val="28"/>
          <w:szCs w:val="28"/>
          <w:highlight w:val="none"/>
        </w:rPr>
        <w:t xml:space="preserve">附件1               </w:t>
      </w:r>
      <w:r>
        <w:rPr>
          <w:rFonts w:hint="eastAsia" w:ascii="新宋体" w:hAnsi="新宋体" w:eastAsia="新宋体"/>
          <w:sz w:val="22"/>
          <w:szCs w:val="22"/>
          <w:highlight w:val="none"/>
        </w:rPr>
        <w:t xml:space="preserve">    </w:t>
      </w:r>
    </w:p>
    <w:tbl>
      <w:tblPr>
        <w:tblStyle w:val="10"/>
        <w:tblpPr w:leftFromText="180" w:rightFromText="180" w:vertAnchor="text" w:tblpX="10214" w:tblpY="-2116"/>
        <w:tblOverlap w:val="never"/>
        <w:tblW w:w="5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7"/>
      </w:tblGrid>
      <w:tr w14:paraId="424F8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517" w:type="dxa"/>
            <w:noWrap w:val="0"/>
            <w:vAlign w:val="top"/>
          </w:tcPr>
          <w:p w14:paraId="2145629A">
            <w:pPr>
              <w:spacing w:line="380" w:lineRule="exact"/>
              <w:rPr>
                <w:rFonts w:hint="eastAsia" w:ascii="新宋体" w:hAnsi="新宋体" w:eastAsia="新宋体"/>
                <w:b/>
                <w:bCs/>
                <w:sz w:val="22"/>
                <w:szCs w:val="22"/>
                <w:highlight w:val="none"/>
              </w:rPr>
            </w:pPr>
          </w:p>
        </w:tc>
      </w:tr>
      <w:tr w14:paraId="0BDAF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517" w:type="dxa"/>
            <w:noWrap w:val="0"/>
            <w:vAlign w:val="top"/>
          </w:tcPr>
          <w:p w14:paraId="4BC87FC1">
            <w:pPr>
              <w:spacing w:line="380" w:lineRule="exact"/>
              <w:rPr>
                <w:rFonts w:hint="eastAsia" w:ascii="新宋体" w:hAnsi="新宋体" w:eastAsia="新宋体"/>
                <w:b/>
                <w:bCs/>
                <w:sz w:val="22"/>
                <w:szCs w:val="22"/>
                <w:highlight w:val="none"/>
              </w:rPr>
            </w:pPr>
          </w:p>
        </w:tc>
      </w:tr>
    </w:tbl>
    <w:p w14:paraId="29850B63">
      <w:pPr>
        <w:jc w:val="center"/>
        <w:rPr>
          <w:rFonts w:hAnsi="宋体"/>
          <w:b/>
          <w:bCs/>
          <w:sz w:val="36"/>
          <w:highlight w:val="none"/>
        </w:rPr>
      </w:pPr>
    </w:p>
    <w:p w14:paraId="6D424051">
      <w:pPr>
        <w:jc w:val="center"/>
        <w:rPr>
          <w:b/>
          <w:bCs/>
          <w:sz w:val="36"/>
          <w:highlight w:val="none"/>
        </w:rPr>
      </w:pPr>
      <w:r>
        <w:rPr>
          <w:rFonts w:hAnsi="宋体"/>
          <w:b/>
          <w:bCs/>
          <w:sz w:val="36"/>
          <w:highlight w:val="none"/>
        </w:rPr>
        <w:t>报价一览表</w:t>
      </w:r>
    </w:p>
    <w:p w14:paraId="538595BE">
      <w:pPr>
        <w:rPr>
          <w:rFonts w:hAnsi="宋体"/>
          <w:sz w:val="24"/>
          <w:highlight w:val="none"/>
        </w:rPr>
      </w:pPr>
    </w:p>
    <w:p w14:paraId="5DC77FC7">
      <w:pPr>
        <w:rPr>
          <w:sz w:val="24"/>
          <w:highlight w:val="none"/>
        </w:rPr>
      </w:pPr>
      <w:r>
        <w:rPr>
          <w:rFonts w:hAnsi="宋体"/>
          <w:sz w:val="24"/>
          <w:highlight w:val="none"/>
        </w:rPr>
        <w:t>投标人名称（盖章）：</w:t>
      </w:r>
      <w:r>
        <w:rPr>
          <w:sz w:val="24"/>
          <w:highlight w:val="none"/>
          <w:u w:val="single"/>
        </w:rPr>
        <w:t xml:space="preserve">                    </w:t>
      </w:r>
      <w:r>
        <w:rPr>
          <w:sz w:val="24"/>
          <w:highlight w:val="none"/>
        </w:rPr>
        <w:t xml:space="preserve">      </w:t>
      </w:r>
    </w:p>
    <w:p w14:paraId="4B9F519D">
      <w:pPr>
        <w:rPr>
          <w:sz w:val="24"/>
          <w:highlight w:val="none"/>
        </w:rPr>
      </w:pPr>
    </w:p>
    <w:p w14:paraId="3761D2E7">
      <w:pPr>
        <w:rPr>
          <w:sz w:val="24"/>
          <w:highlight w:val="none"/>
        </w:rPr>
      </w:pPr>
    </w:p>
    <w:tbl>
      <w:tblPr>
        <w:tblStyle w:val="10"/>
        <w:tblpPr w:leftFromText="180" w:rightFromText="180" w:vertAnchor="text" w:horzAnchor="page" w:tblpX="882" w:tblpY="346"/>
        <w:tblOverlap w:val="never"/>
        <w:tblW w:w="97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0"/>
        <w:gridCol w:w="2414"/>
        <w:gridCol w:w="1586"/>
        <w:gridCol w:w="1586"/>
        <w:gridCol w:w="1586"/>
        <w:gridCol w:w="1586"/>
      </w:tblGrid>
      <w:tr w14:paraId="14D6C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1000" w:type="dxa"/>
            <w:noWrap w:val="0"/>
            <w:vAlign w:val="center"/>
          </w:tcPr>
          <w:p w14:paraId="6F89AF01">
            <w:pPr>
              <w:jc w:val="center"/>
              <w:rPr>
                <w:rFonts w:ascii="Times New Roman" w:hAnsi="Times New Roman"/>
                <w:sz w:val="24"/>
                <w:highlight w:val="none"/>
              </w:rPr>
            </w:pPr>
            <w:r>
              <w:rPr>
                <w:rFonts w:hint="eastAsia" w:ascii="Times New Roman" w:hAnsi="Times New Roman"/>
                <w:sz w:val="24"/>
                <w:highlight w:val="none"/>
                <w:lang w:val="en-US" w:eastAsia="zh-CN"/>
              </w:rPr>
              <w:t>标段</w:t>
            </w:r>
          </w:p>
        </w:tc>
        <w:tc>
          <w:tcPr>
            <w:tcW w:w="2414" w:type="dxa"/>
            <w:noWrap w:val="0"/>
            <w:vAlign w:val="center"/>
          </w:tcPr>
          <w:p w14:paraId="632DFEC0">
            <w:pPr>
              <w:jc w:val="center"/>
              <w:rPr>
                <w:rFonts w:hint="default" w:ascii="Times New Roman" w:hAnsi="Times New Roman" w:eastAsia="宋体"/>
                <w:sz w:val="24"/>
                <w:highlight w:val="none"/>
                <w:lang w:val="en-US" w:eastAsia="zh-CN"/>
              </w:rPr>
            </w:pPr>
            <w:r>
              <w:rPr>
                <w:rFonts w:hint="eastAsia" w:ascii="Times New Roman" w:hAnsi="Times New Roman"/>
                <w:sz w:val="24"/>
                <w:highlight w:val="none"/>
                <w:lang w:val="en-US" w:eastAsia="zh-CN"/>
              </w:rPr>
              <w:t>设备</w:t>
            </w:r>
            <w:r>
              <w:rPr>
                <w:rFonts w:ascii="Times New Roman" w:hAnsi="Times New Roman"/>
                <w:sz w:val="24"/>
                <w:highlight w:val="none"/>
              </w:rPr>
              <w:t>名称</w:t>
            </w:r>
          </w:p>
        </w:tc>
        <w:tc>
          <w:tcPr>
            <w:tcW w:w="1586" w:type="dxa"/>
            <w:noWrap w:val="0"/>
            <w:vAlign w:val="center"/>
          </w:tcPr>
          <w:p w14:paraId="6A44EC9D">
            <w:pPr>
              <w:jc w:val="center"/>
              <w:rPr>
                <w:rFonts w:hint="eastAsia" w:ascii="Times New Roman" w:hAnsi="Times New Roman"/>
                <w:sz w:val="24"/>
                <w:highlight w:val="none"/>
                <w:lang w:val="en-US" w:eastAsia="zh-CN"/>
              </w:rPr>
            </w:pPr>
            <w:r>
              <w:rPr>
                <w:rFonts w:hint="eastAsia" w:ascii="Times New Roman" w:hAnsi="Times New Roman"/>
                <w:sz w:val="24"/>
                <w:highlight w:val="none"/>
                <w:lang w:val="en-US" w:eastAsia="zh-CN"/>
              </w:rPr>
              <w:t>品牌</w:t>
            </w:r>
          </w:p>
        </w:tc>
        <w:tc>
          <w:tcPr>
            <w:tcW w:w="1586" w:type="dxa"/>
            <w:noWrap w:val="0"/>
            <w:vAlign w:val="center"/>
          </w:tcPr>
          <w:p w14:paraId="3C9C4FA3">
            <w:pPr>
              <w:jc w:val="center"/>
              <w:rPr>
                <w:rFonts w:hint="default" w:ascii="Times New Roman" w:hAnsi="Times New Roman"/>
                <w:sz w:val="24"/>
                <w:highlight w:val="none"/>
                <w:lang w:val="en-US" w:eastAsia="zh-CN"/>
              </w:rPr>
            </w:pPr>
            <w:r>
              <w:rPr>
                <w:rFonts w:hint="eastAsia" w:ascii="Times New Roman" w:hAnsi="Times New Roman"/>
                <w:sz w:val="24"/>
                <w:highlight w:val="none"/>
                <w:lang w:val="en-US" w:eastAsia="zh-CN"/>
              </w:rPr>
              <w:t>规格、型号</w:t>
            </w:r>
          </w:p>
        </w:tc>
        <w:tc>
          <w:tcPr>
            <w:tcW w:w="1586" w:type="dxa"/>
            <w:noWrap w:val="0"/>
            <w:vAlign w:val="center"/>
          </w:tcPr>
          <w:p w14:paraId="4297A895">
            <w:pPr>
              <w:jc w:val="center"/>
              <w:rPr>
                <w:rFonts w:hint="default" w:ascii="Times New Roman" w:hAnsi="Times New Roman"/>
                <w:sz w:val="24"/>
                <w:highlight w:val="none"/>
                <w:lang w:val="en-US" w:eastAsia="zh-CN"/>
              </w:rPr>
            </w:pPr>
            <w:r>
              <w:rPr>
                <w:rFonts w:hint="eastAsia" w:ascii="Times New Roman" w:hAnsi="Times New Roman"/>
                <w:sz w:val="24"/>
                <w:highlight w:val="none"/>
                <w:lang w:val="en-US" w:eastAsia="zh-CN"/>
              </w:rPr>
              <w:t>单位</w:t>
            </w:r>
          </w:p>
        </w:tc>
        <w:tc>
          <w:tcPr>
            <w:tcW w:w="1586" w:type="dxa"/>
            <w:noWrap w:val="0"/>
            <w:vAlign w:val="center"/>
          </w:tcPr>
          <w:p w14:paraId="03931EE5">
            <w:pPr>
              <w:jc w:val="center"/>
              <w:rPr>
                <w:rFonts w:hint="default" w:ascii="Times New Roman" w:hAnsi="Times New Roman"/>
                <w:sz w:val="24"/>
                <w:highlight w:val="none"/>
                <w:lang w:val="en-US" w:eastAsia="zh-CN"/>
              </w:rPr>
            </w:pPr>
            <w:r>
              <w:rPr>
                <w:rFonts w:hint="eastAsia" w:ascii="Times New Roman" w:hAnsi="Times New Roman"/>
                <w:sz w:val="24"/>
                <w:highlight w:val="none"/>
                <w:lang w:val="en-US" w:eastAsia="zh-CN"/>
              </w:rPr>
              <w:t>单价/元</w:t>
            </w:r>
          </w:p>
        </w:tc>
      </w:tr>
      <w:tr w14:paraId="7C8DE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1000" w:type="dxa"/>
            <w:noWrap w:val="0"/>
            <w:vAlign w:val="center"/>
          </w:tcPr>
          <w:p w14:paraId="3E181A01">
            <w:pPr>
              <w:jc w:val="center"/>
              <w:rPr>
                <w:rFonts w:ascii="Times New Roman" w:hAnsi="Times New Roman"/>
                <w:sz w:val="24"/>
                <w:highlight w:val="none"/>
              </w:rPr>
            </w:pPr>
          </w:p>
        </w:tc>
        <w:tc>
          <w:tcPr>
            <w:tcW w:w="2414" w:type="dxa"/>
            <w:noWrap w:val="0"/>
            <w:vAlign w:val="center"/>
          </w:tcPr>
          <w:p w14:paraId="31E5E5A4">
            <w:pPr>
              <w:jc w:val="center"/>
              <w:rPr>
                <w:rFonts w:ascii="Times New Roman" w:hAnsi="Times New Roman"/>
                <w:sz w:val="24"/>
                <w:highlight w:val="none"/>
              </w:rPr>
            </w:pPr>
          </w:p>
        </w:tc>
        <w:tc>
          <w:tcPr>
            <w:tcW w:w="1586" w:type="dxa"/>
            <w:noWrap w:val="0"/>
            <w:vAlign w:val="center"/>
          </w:tcPr>
          <w:p w14:paraId="663A5C27">
            <w:pPr>
              <w:jc w:val="center"/>
              <w:rPr>
                <w:rFonts w:ascii="Times New Roman" w:hAnsi="Times New Roman"/>
                <w:sz w:val="24"/>
                <w:highlight w:val="none"/>
              </w:rPr>
            </w:pPr>
          </w:p>
        </w:tc>
        <w:tc>
          <w:tcPr>
            <w:tcW w:w="1586" w:type="dxa"/>
            <w:noWrap w:val="0"/>
            <w:vAlign w:val="center"/>
          </w:tcPr>
          <w:p w14:paraId="71152528">
            <w:pPr>
              <w:jc w:val="center"/>
              <w:rPr>
                <w:rFonts w:ascii="Times New Roman" w:hAnsi="Times New Roman"/>
                <w:sz w:val="24"/>
                <w:highlight w:val="none"/>
              </w:rPr>
            </w:pPr>
          </w:p>
        </w:tc>
        <w:tc>
          <w:tcPr>
            <w:tcW w:w="1586" w:type="dxa"/>
            <w:noWrap w:val="0"/>
            <w:vAlign w:val="center"/>
          </w:tcPr>
          <w:p w14:paraId="08E3FE19">
            <w:pPr>
              <w:jc w:val="center"/>
              <w:rPr>
                <w:rFonts w:ascii="Times New Roman" w:hAnsi="Times New Roman"/>
                <w:sz w:val="24"/>
                <w:highlight w:val="none"/>
              </w:rPr>
            </w:pPr>
          </w:p>
        </w:tc>
        <w:tc>
          <w:tcPr>
            <w:tcW w:w="1586" w:type="dxa"/>
            <w:noWrap w:val="0"/>
            <w:vAlign w:val="center"/>
          </w:tcPr>
          <w:p w14:paraId="6F15A376">
            <w:pPr>
              <w:jc w:val="center"/>
              <w:rPr>
                <w:rFonts w:ascii="Times New Roman" w:hAnsi="Times New Roman"/>
                <w:sz w:val="24"/>
                <w:highlight w:val="none"/>
              </w:rPr>
            </w:pPr>
          </w:p>
        </w:tc>
      </w:tr>
      <w:tr w14:paraId="4E7E2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1000" w:type="dxa"/>
            <w:noWrap w:val="0"/>
            <w:vAlign w:val="center"/>
          </w:tcPr>
          <w:p w14:paraId="19665CFD">
            <w:pPr>
              <w:jc w:val="center"/>
              <w:rPr>
                <w:rFonts w:ascii="Times New Roman" w:hAnsi="Times New Roman"/>
                <w:sz w:val="24"/>
                <w:highlight w:val="none"/>
              </w:rPr>
            </w:pPr>
          </w:p>
        </w:tc>
        <w:tc>
          <w:tcPr>
            <w:tcW w:w="2414" w:type="dxa"/>
            <w:noWrap w:val="0"/>
            <w:vAlign w:val="center"/>
          </w:tcPr>
          <w:p w14:paraId="3249CD60">
            <w:pPr>
              <w:jc w:val="center"/>
              <w:rPr>
                <w:rFonts w:ascii="Times New Roman" w:hAnsi="Times New Roman"/>
                <w:sz w:val="24"/>
                <w:highlight w:val="none"/>
              </w:rPr>
            </w:pPr>
          </w:p>
        </w:tc>
        <w:tc>
          <w:tcPr>
            <w:tcW w:w="1586" w:type="dxa"/>
            <w:noWrap w:val="0"/>
            <w:vAlign w:val="center"/>
          </w:tcPr>
          <w:p w14:paraId="03167B73">
            <w:pPr>
              <w:jc w:val="center"/>
              <w:rPr>
                <w:rFonts w:ascii="Times New Roman" w:hAnsi="Times New Roman"/>
                <w:sz w:val="24"/>
                <w:highlight w:val="none"/>
              </w:rPr>
            </w:pPr>
          </w:p>
        </w:tc>
        <w:tc>
          <w:tcPr>
            <w:tcW w:w="1586" w:type="dxa"/>
            <w:noWrap w:val="0"/>
            <w:vAlign w:val="center"/>
          </w:tcPr>
          <w:p w14:paraId="2AA3E24E">
            <w:pPr>
              <w:jc w:val="center"/>
              <w:rPr>
                <w:rFonts w:ascii="Times New Roman" w:hAnsi="Times New Roman"/>
                <w:sz w:val="24"/>
                <w:highlight w:val="none"/>
              </w:rPr>
            </w:pPr>
          </w:p>
        </w:tc>
        <w:tc>
          <w:tcPr>
            <w:tcW w:w="1586" w:type="dxa"/>
            <w:noWrap w:val="0"/>
            <w:vAlign w:val="center"/>
          </w:tcPr>
          <w:p w14:paraId="2FA525E5">
            <w:pPr>
              <w:jc w:val="center"/>
              <w:rPr>
                <w:rFonts w:ascii="Times New Roman" w:hAnsi="Times New Roman"/>
                <w:sz w:val="24"/>
                <w:highlight w:val="none"/>
              </w:rPr>
            </w:pPr>
          </w:p>
        </w:tc>
        <w:tc>
          <w:tcPr>
            <w:tcW w:w="1586" w:type="dxa"/>
            <w:noWrap w:val="0"/>
            <w:vAlign w:val="center"/>
          </w:tcPr>
          <w:p w14:paraId="18DC83F2">
            <w:pPr>
              <w:jc w:val="center"/>
              <w:rPr>
                <w:rFonts w:ascii="Times New Roman" w:hAnsi="Times New Roman"/>
                <w:sz w:val="24"/>
                <w:highlight w:val="none"/>
              </w:rPr>
            </w:pPr>
          </w:p>
        </w:tc>
      </w:tr>
      <w:tr w14:paraId="2E29C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4" w:hRule="atLeast"/>
        </w:trPr>
        <w:tc>
          <w:tcPr>
            <w:tcW w:w="9758" w:type="dxa"/>
            <w:gridSpan w:val="6"/>
            <w:noWrap w:val="0"/>
            <w:vAlign w:val="center"/>
          </w:tcPr>
          <w:p w14:paraId="2A8A7D79">
            <w:pPr>
              <w:jc w:val="left"/>
              <w:rPr>
                <w:rFonts w:hint="eastAsia" w:ascii="Times New Roman" w:hAnsi="Times New Roman"/>
                <w:sz w:val="24"/>
                <w:highlight w:val="none"/>
                <w:lang w:val="en-US" w:eastAsia="zh-CN"/>
              </w:rPr>
            </w:pPr>
            <w:r>
              <w:rPr>
                <w:rFonts w:hint="eastAsia" w:ascii="Times New Roman" w:hAnsi="Times New Roman"/>
                <w:sz w:val="24"/>
                <w:highlight w:val="none"/>
                <w:lang w:val="en-US" w:eastAsia="zh-CN"/>
              </w:rPr>
              <w:t>备注：</w:t>
            </w:r>
          </w:p>
        </w:tc>
      </w:tr>
    </w:tbl>
    <w:p w14:paraId="0ED2F4F9">
      <w:pPr>
        <w:spacing w:line="500" w:lineRule="exact"/>
        <w:ind w:firstLine="6240" w:firstLineChars="2600"/>
        <w:rPr>
          <w:sz w:val="24"/>
          <w:highlight w:val="none"/>
        </w:rPr>
      </w:pPr>
      <w:r>
        <w:rPr>
          <w:sz w:val="24"/>
          <w:highlight w:val="none"/>
        </w:rPr>
        <w:t xml:space="preserve">      </w:t>
      </w:r>
    </w:p>
    <w:p w14:paraId="22F8BC6C">
      <w:pPr>
        <w:spacing w:line="380" w:lineRule="exact"/>
        <w:rPr>
          <w:rFonts w:hint="eastAsia" w:ascii="新宋体" w:hAnsi="新宋体" w:eastAsia="新宋体"/>
          <w:b/>
          <w:bCs/>
          <w:sz w:val="22"/>
          <w:szCs w:val="22"/>
          <w:highlight w:val="none"/>
        </w:rPr>
      </w:pPr>
    </w:p>
    <w:p w14:paraId="6DC414CA">
      <w:pPr>
        <w:spacing w:line="380" w:lineRule="exact"/>
        <w:rPr>
          <w:rFonts w:hint="eastAsia" w:ascii="新宋体" w:hAnsi="新宋体" w:eastAsia="新宋体"/>
          <w:sz w:val="24"/>
          <w:highlight w:val="none"/>
        </w:rPr>
      </w:pPr>
      <w:r>
        <w:rPr>
          <w:rFonts w:hint="eastAsia" w:ascii="新宋体" w:hAnsi="新宋体" w:eastAsia="新宋体"/>
          <w:b/>
          <w:bCs/>
          <w:sz w:val="22"/>
          <w:szCs w:val="22"/>
          <w:highlight w:val="none"/>
        </w:rPr>
        <w:t>说明：</w:t>
      </w:r>
      <w:r>
        <w:rPr>
          <w:rFonts w:hint="eastAsia" w:ascii="新宋体" w:hAnsi="新宋体" w:eastAsia="新宋体"/>
          <w:b/>
          <w:bCs/>
          <w:sz w:val="24"/>
          <w:highlight w:val="none"/>
        </w:rPr>
        <w:t xml:space="preserve"> </w:t>
      </w:r>
      <w:r>
        <w:rPr>
          <w:rFonts w:hint="eastAsia" w:ascii="新宋体" w:hAnsi="新宋体" w:eastAsia="新宋体"/>
          <w:sz w:val="24"/>
          <w:highlight w:val="none"/>
        </w:rPr>
        <w:t>1、本采购项目要求投标人提供的货物及服务内容，除有特别规定外，都应包含在本报价范围内。</w:t>
      </w:r>
    </w:p>
    <w:p w14:paraId="603720BE">
      <w:pPr>
        <w:spacing w:line="380" w:lineRule="exact"/>
        <w:ind w:firstLine="720" w:firstLineChars="300"/>
        <w:rPr>
          <w:rFonts w:hint="eastAsia" w:ascii="新宋体" w:hAnsi="新宋体" w:eastAsia="新宋体"/>
          <w:sz w:val="24"/>
          <w:highlight w:val="none"/>
        </w:rPr>
      </w:pPr>
      <w:r>
        <w:rPr>
          <w:rFonts w:hint="eastAsia" w:ascii="新宋体" w:hAnsi="新宋体" w:eastAsia="新宋体"/>
          <w:sz w:val="24"/>
          <w:highlight w:val="none"/>
        </w:rPr>
        <w:t>2、投标报价为投标方所能承受的最低、最终一次性报价。</w:t>
      </w:r>
    </w:p>
    <w:p w14:paraId="467270AF">
      <w:pPr>
        <w:spacing w:line="380" w:lineRule="exact"/>
        <w:ind w:firstLine="720" w:firstLineChars="300"/>
        <w:rPr>
          <w:rFonts w:hint="eastAsia" w:ascii="新宋体" w:hAnsi="新宋体" w:eastAsia="新宋体"/>
          <w:sz w:val="24"/>
          <w:highlight w:val="none"/>
        </w:rPr>
      </w:pPr>
      <w:r>
        <w:rPr>
          <w:rFonts w:hint="eastAsia" w:ascii="新宋体" w:hAnsi="新宋体" w:eastAsia="新宋体"/>
          <w:sz w:val="24"/>
          <w:highlight w:val="none"/>
        </w:rPr>
        <w:t>3、总价超过预算价的投标将作无效标处理。</w:t>
      </w:r>
    </w:p>
    <w:p w14:paraId="1FCF6DBA">
      <w:pPr>
        <w:spacing w:line="380" w:lineRule="exact"/>
        <w:ind w:firstLine="720"/>
        <w:rPr>
          <w:rFonts w:hint="eastAsia" w:ascii="新宋体" w:hAnsi="新宋体" w:eastAsia="新宋体"/>
          <w:sz w:val="24"/>
          <w:highlight w:val="none"/>
        </w:rPr>
      </w:pPr>
      <w:r>
        <w:rPr>
          <w:rFonts w:hint="eastAsia" w:ascii="新宋体" w:hAnsi="新宋体" w:eastAsia="新宋体"/>
          <w:sz w:val="24"/>
          <w:highlight w:val="none"/>
        </w:rPr>
        <w:t xml:space="preserve">                                                                       </w:t>
      </w:r>
    </w:p>
    <w:p w14:paraId="1FB3F410">
      <w:pPr>
        <w:spacing w:line="380" w:lineRule="exact"/>
        <w:rPr>
          <w:rFonts w:hint="eastAsia" w:ascii="新宋体" w:hAnsi="新宋体" w:eastAsia="新宋体"/>
          <w:sz w:val="24"/>
          <w:highlight w:val="none"/>
        </w:rPr>
      </w:pPr>
      <w:r>
        <w:rPr>
          <w:rFonts w:hint="eastAsia" w:ascii="新宋体" w:hAnsi="新宋体" w:eastAsia="新宋体"/>
          <w:sz w:val="24"/>
          <w:highlight w:val="none"/>
        </w:rPr>
        <w:t xml:space="preserve">                                       投标人全称（盖章）：</w:t>
      </w:r>
    </w:p>
    <w:p w14:paraId="3C4CA3CF">
      <w:pPr>
        <w:spacing w:line="380" w:lineRule="exact"/>
        <w:rPr>
          <w:rFonts w:hint="eastAsia" w:ascii="新宋体" w:hAnsi="新宋体" w:eastAsia="新宋体" w:cs="Times New Roman"/>
          <w:sz w:val="24"/>
          <w:highlight w:val="none"/>
        </w:rPr>
      </w:pPr>
      <w:r>
        <w:rPr>
          <w:rFonts w:hint="eastAsia" w:ascii="新宋体" w:hAnsi="新宋体" w:eastAsia="新宋体"/>
          <w:sz w:val="24"/>
          <w:highlight w:val="none"/>
        </w:rPr>
        <w:t xml:space="preserve">                                    </w:t>
      </w:r>
      <w:r>
        <w:rPr>
          <w:rFonts w:hint="eastAsia" w:ascii="新宋体" w:hAnsi="新宋体" w:eastAsia="新宋体" w:cs="Times New Roman"/>
          <w:sz w:val="24"/>
          <w:highlight w:val="none"/>
        </w:rPr>
        <w:t xml:space="preserve">   投标人代表（签字）：</w:t>
      </w:r>
    </w:p>
    <w:p w14:paraId="6C19AC3C">
      <w:pPr>
        <w:spacing w:line="380" w:lineRule="exact"/>
        <w:ind w:left="3780" w:leftChars="0" w:firstLine="960" w:firstLineChars="400"/>
        <w:rPr>
          <w:rFonts w:hint="default" w:ascii="新宋体" w:hAnsi="新宋体" w:eastAsia="新宋体" w:cs="Times New Roman"/>
          <w:sz w:val="24"/>
          <w:highlight w:val="none"/>
          <w:lang w:val="en-US" w:eastAsia="zh-CN"/>
        </w:rPr>
      </w:pPr>
      <w:r>
        <w:rPr>
          <w:rFonts w:hint="eastAsia" w:ascii="新宋体" w:hAnsi="新宋体" w:eastAsia="新宋体" w:cs="Times New Roman"/>
          <w:sz w:val="24"/>
          <w:highlight w:val="none"/>
          <w:lang w:val="en-US" w:eastAsia="zh-CN"/>
        </w:rPr>
        <w:t>联系方式：</w:t>
      </w:r>
    </w:p>
    <w:p w14:paraId="5AE64542">
      <w:pPr>
        <w:spacing w:line="380" w:lineRule="exact"/>
        <w:rPr>
          <w:rFonts w:hint="eastAsia" w:ascii="新宋体" w:hAnsi="新宋体" w:eastAsia="新宋体" w:cs="Times New Roman"/>
          <w:sz w:val="24"/>
          <w:highlight w:val="none"/>
        </w:rPr>
      </w:pPr>
      <w:r>
        <w:rPr>
          <w:rFonts w:hint="eastAsia" w:ascii="新宋体" w:hAnsi="新宋体" w:eastAsia="新宋体" w:cs="Times New Roman"/>
          <w:sz w:val="24"/>
          <w:highlight w:val="none"/>
        </w:rPr>
        <w:t xml:space="preserve">                                     </w:t>
      </w:r>
      <w:r>
        <w:rPr>
          <w:rFonts w:hint="eastAsia" w:ascii="新宋体" w:hAnsi="新宋体" w:eastAsia="新宋体" w:cs="Times New Roman"/>
          <w:sz w:val="24"/>
          <w:highlight w:val="none"/>
          <w:lang w:val="en-US" w:eastAsia="zh-CN"/>
        </w:rPr>
        <w:t xml:space="preserve">   </w:t>
      </w:r>
      <w:r>
        <w:rPr>
          <w:rFonts w:hint="eastAsia" w:ascii="新宋体" w:hAnsi="新宋体" w:eastAsia="新宋体" w:cs="Times New Roman"/>
          <w:sz w:val="24"/>
          <w:highlight w:val="none"/>
        </w:rPr>
        <w:t>日 期：</w:t>
      </w:r>
    </w:p>
    <w:p w14:paraId="6E0CC507">
      <w:pPr>
        <w:pStyle w:val="2"/>
        <w:rPr>
          <w:highlight w:val="none"/>
        </w:rPr>
      </w:pPr>
    </w:p>
    <w:p w14:paraId="3D97758A">
      <w:pPr>
        <w:rPr>
          <w:rFonts w:hint="eastAsia"/>
          <w:sz w:val="28"/>
          <w:szCs w:val="28"/>
          <w:highlight w:val="none"/>
          <w:lang w:val="en-US" w:eastAsia="zh-CN"/>
        </w:rPr>
        <w:sectPr>
          <w:pgSz w:w="11906" w:h="16838"/>
          <w:pgMar w:top="1440" w:right="1803" w:bottom="1440" w:left="1803" w:header="851" w:footer="992" w:gutter="0"/>
          <w:pgBorders>
            <w:top w:val="none" w:sz="0" w:space="0"/>
            <w:left w:val="none" w:sz="0" w:space="0"/>
            <w:bottom w:val="none" w:sz="0" w:space="0"/>
            <w:right w:val="none" w:sz="0" w:space="0"/>
          </w:pgBorders>
          <w:cols w:space="0" w:num="1"/>
          <w:rtlGutter w:val="0"/>
          <w:docGrid w:type="lines" w:linePitch="312" w:charSpace="0"/>
        </w:sectPr>
      </w:pPr>
    </w:p>
    <w:p w14:paraId="7C9F3445">
      <w:pPr>
        <w:jc w:val="left"/>
        <w:rPr>
          <w:rFonts w:hint="default"/>
          <w:b/>
          <w:bCs/>
          <w:sz w:val="24"/>
          <w:szCs w:val="32"/>
          <w:lang w:val="en-US" w:eastAsia="zh-CN"/>
        </w:rPr>
      </w:pPr>
      <w:r>
        <w:rPr>
          <w:rFonts w:hint="eastAsia"/>
          <w:b/>
          <w:bCs/>
          <w:sz w:val="24"/>
          <w:szCs w:val="32"/>
          <w:lang w:val="en-US" w:eastAsia="zh-CN"/>
        </w:rPr>
        <w:t>附件2：产品信息一览表</w:t>
      </w:r>
    </w:p>
    <w:p w14:paraId="700A7E36">
      <w:pPr>
        <w:jc w:val="center"/>
        <w:rPr>
          <w:rFonts w:hint="eastAsia"/>
          <w:sz w:val="28"/>
          <w:szCs w:val="36"/>
          <w:lang w:val="en-US" w:eastAsia="zh-CN"/>
        </w:rPr>
      </w:pPr>
      <w:r>
        <w:rPr>
          <w:rFonts w:hint="eastAsia"/>
          <w:sz w:val="44"/>
          <w:szCs w:val="52"/>
          <w:lang w:val="en-US" w:eastAsia="zh-CN"/>
        </w:rPr>
        <w:t>产品信息一览表</w:t>
      </w:r>
      <w:r>
        <w:rPr>
          <w:rFonts w:hint="eastAsia"/>
          <w:sz w:val="28"/>
          <w:szCs w:val="36"/>
          <w:lang w:val="en-US" w:eastAsia="zh-CN"/>
        </w:rPr>
        <w:t xml:space="preserve">    </w:t>
      </w:r>
    </w:p>
    <w:p w14:paraId="3F1A3A25">
      <w:pPr>
        <w:jc w:val="center"/>
        <w:rPr>
          <w:rFonts w:hint="default"/>
          <w:b/>
          <w:bCs/>
          <w:sz w:val="28"/>
          <w:szCs w:val="36"/>
          <w:lang w:val="en-US" w:eastAsia="zh-CN"/>
        </w:rPr>
      </w:pPr>
      <w:r>
        <w:rPr>
          <w:rFonts w:hint="eastAsia"/>
          <w:sz w:val="28"/>
          <w:szCs w:val="36"/>
          <w:lang w:val="en-US" w:eastAsia="zh-CN"/>
        </w:rPr>
        <w:t xml:space="preserve">                                     </w:t>
      </w:r>
      <w:r>
        <w:rPr>
          <w:rFonts w:hint="eastAsia"/>
          <w:b/>
          <w:bCs/>
          <w:sz w:val="28"/>
          <w:szCs w:val="36"/>
          <w:lang w:val="en-US" w:eastAsia="zh-CN"/>
        </w:rPr>
        <w:t xml:space="preserve">  </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94"/>
        <w:gridCol w:w="2239"/>
        <w:gridCol w:w="524"/>
        <w:gridCol w:w="1448"/>
        <w:gridCol w:w="419"/>
        <w:gridCol w:w="2392"/>
      </w:tblGrid>
      <w:tr w14:paraId="4DDC2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1494" w:type="dxa"/>
            <w:noWrap w:val="0"/>
            <w:vAlign w:val="center"/>
          </w:tcPr>
          <w:p w14:paraId="3F500F9D">
            <w:pPr>
              <w:jc w:val="center"/>
              <w:rPr>
                <w:rFonts w:hint="default"/>
                <w:sz w:val="24"/>
                <w:szCs w:val="24"/>
                <w:vertAlign w:val="baseline"/>
                <w:lang w:val="en-US" w:eastAsia="zh-CN"/>
              </w:rPr>
            </w:pPr>
            <w:r>
              <w:rPr>
                <w:rFonts w:hint="eastAsia"/>
                <w:sz w:val="24"/>
                <w:szCs w:val="24"/>
                <w:vertAlign w:val="baseline"/>
                <w:lang w:eastAsia="zh-CN"/>
              </w:rPr>
              <w:t>项目名称</w:t>
            </w:r>
          </w:p>
        </w:tc>
        <w:tc>
          <w:tcPr>
            <w:tcW w:w="2763" w:type="dxa"/>
            <w:gridSpan w:val="2"/>
            <w:noWrap w:val="0"/>
            <w:vAlign w:val="center"/>
          </w:tcPr>
          <w:p w14:paraId="74DF0ACE">
            <w:pPr>
              <w:jc w:val="center"/>
              <w:rPr>
                <w:rFonts w:hint="eastAsia"/>
                <w:sz w:val="24"/>
                <w:szCs w:val="24"/>
                <w:vertAlign w:val="baseline"/>
                <w:lang w:eastAsia="zh-CN"/>
              </w:rPr>
            </w:pPr>
          </w:p>
        </w:tc>
        <w:tc>
          <w:tcPr>
            <w:tcW w:w="1448" w:type="dxa"/>
            <w:noWrap w:val="0"/>
            <w:vAlign w:val="center"/>
          </w:tcPr>
          <w:p w14:paraId="3ACD3DAF">
            <w:pPr>
              <w:jc w:val="center"/>
              <w:rPr>
                <w:rFonts w:hint="default"/>
                <w:sz w:val="24"/>
                <w:szCs w:val="24"/>
                <w:vertAlign w:val="baseline"/>
                <w:lang w:val="en-US" w:eastAsia="zh-CN"/>
              </w:rPr>
            </w:pPr>
            <w:r>
              <w:rPr>
                <w:rFonts w:hint="eastAsia"/>
                <w:sz w:val="24"/>
                <w:szCs w:val="24"/>
                <w:vertAlign w:val="baseline"/>
                <w:lang w:val="en-US" w:eastAsia="zh-CN"/>
              </w:rPr>
              <w:t>项目标段</w:t>
            </w:r>
          </w:p>
        </w:tc>
        <w:tc>
          <w:tcPr>
            <w:tcW w:w="2811" w:type="dxa"/>
            <w:gridSpan w:val="2"/>
            <w:noWrap w:val="0"/>
            <w:vAlign w:val="center"/>
          </w:tcPr>
          <w:p w14:paraId="68FFB87E">
            <w:pPr>
              <w:jc w:val="center"/>
              <w:rPr>
                <w:rFonts w:hint="eastAsia"/>
                <w:sz w:val="24"/>
                <w:szCs w:val="24"/>
                <w:vertAlign w:val="baseline"/>
                <w:lang w:eastAsia="zh-CN"/>
              </w:rPr>
            </w:pPr>
          </w:p>
        </w:tc>
      </w:tr>
      <w:tr w14:paraId="056B4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1494" w:type="dxa"/>
            <w:noWrap w:val="0"/>
            <w:vAlign w:val="center"/>
          </w:tcPr>
          <w:p w14:paraId="40ADA9F5">
            <w:pPr>
              <w:jc w:val="center"/>
              <w:rPr>
                <w:rFonts w:hint="eastAsia"/>
                <w:sz w:val="24"/>
                <w:szCs w:val="24"/>
                <w:vertAlign w:val="baseline"/>
                <w:lang w:eastAsia="zh-CN"/>
              </w:rPr>
            </w:pPr>
            <w:r>
              <w:rPr>
                <w:rFonts w:hint="eastAsia"/>
                <w:sz w:val="24"/>
                <w:szCs w:val="24"/>
                <w:vertAlign w:val="baseline"/>
                <w:lang w:eastAsia="zh-CN"/>
              </w:rPr>
              <w:t>品牌</w:t>
            </w:r>
          </w:p>
        </w:tc>
        <w:tc>
          <w:tcPr>
            <w:tcW w:w="2763" w:type="dxa"/>
            <w:gridSpan w:val="2"/>
            <w:noWrap w:val="0"/>
            <w:vAlign w:val="center"/>
          </w:tcPr>
          <w:p w14:paraId="47AC2195">
            <w:pPr>
              <w:jc w:val="center"/>
              <w:rPr>
                <w:rFonts w:hint="eastAsia"/>
                <w:sz w:val="24"/>
                <w:szCs w:val="24"/>
                <w:vertAlign w:val="baseline"/>
                <w:lang w:eastAsia="zh-CN"/>
              </w:rPr>
            </w:pPr>
          </w:p>
        </w:tc>
        <w:tc>
          <w:tcPr>
            <w:tcW w:w="1448" w:type="dxa"/>
            <w:noWrap w:val="0"/>
            <w:vAlign w:val="center"/>
          </w:tcPr>
          <w:p w14:paraId="26642D78">
            <w:pPr>
              <w:jc w:val="center"/>
              <w:rPr>
                <w:rFonts w:hint="eastAsia"/>
                <w:sz w:val="24"/>
                <w:szCs w:val="24"/>
                <w:vertAlign w:val="baseline"/>
                <w:lang w:eastAsia="zh-CN"/>
              </w:rPr>
            </w:pPr>
            <w:r>
              <w:rPr>
                <w:rFonts w:hint="eastAsia"/>
                <w:sz w:val="24"/>
                <w:szCs w:val="24"/>
                <w:vertAlign w:val="baseline"/>
                <w:lang w:eastAsia="zh-CN"/>
              </w:rPr>
              <w:t>型号</w:t>
            </w:r>
          </w:p>
        </w:tc>
        <w:tc>
          <w:tcPr>
            <w:tcW w:w="2811" w:type="dxa"/>
            <w:gridSpan w:val="2"/>
            <w:noWrap w:val="0"/>
            <w:vAlign w:val="center"/>
          </w:tcPr>
          <w:p w14:paraId="29DC4B8E">
            <w:pPr>
              <w:jc w:val="center"/>
              <w:rPr>
                <w:rFonts w:hint="eastAsia"/>
                <w:sz w:val="24"/>
                <w:szCs w:val="24"/>
                <w:vertAlign w:val="baseline"/>
                <w:lang w:eastAsia="zh-CN"/>
              </w:rPr>
            </w:pPr>
          </w:p>
        </w:tc>
      </w:tr>
      <w:tr w14:paraId="4A53D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trPr>
        <w:tc>
          <w:tcPr>
            <w:tcW w:w="1494" w:type="dxa"/>
            <w:noWrap w:val="0"/>
            <w:vAlign w:val="center"/>
          </w:tcPr>
          <w:p w14:paraId="5E608FDB">
            <w:pPr>
              <w:jc w:val="center"/>
              <w:rPr>
                <w:rFonts w:hint="eastAsia"/>
                <w:sz w:val="24"/>
                <w:szCs w:val="24"/>
                <w:vertAlign w:val="baseline"/>
                <w:lang w:eastAsia="zh-CN"/>
              </w:rPr>
            </w:pPr>
            <w:r>
              <w:rPr>
                <w:rFonts w:hint="eastAsia"/>
                <w:sz w:val="24"/>
                <w:szCs w:val="24"/>
                <w:vertAlign w:val="baseline"/>
                <w:lang w:eastAsia="zh-CN"/>
              </w:rPr>
              <w:t>投标公司名称</w:t>
            </w:r>
          </w:p>
        </w:tc>
        <w:tc>
          <w:tcPr>
            <w:tcW w:w="2763" w:type="dxa"/>
            <w:gridSpan w:val="2"/>
            <w:noWrap w:val="0"/>
            <w:vAlign w:val="center"/>
          </w:tcPr>
          <w:p w14:paraId="30EA8D5F">
            <w:pPr>
              <w:jc w:val="center"/>
              <w:rPr>
                <w:rFonts w:hint="eastAsia"/>
                <w:sz w:val="24"/>
                <w:szCs w:val="24"/>
                <w:vertAlign w:val="baseline"/>
                <w:lang w:eastAsia="zh-CN"/>
              </w:rPr>
            </w:pPr>
          </w:p>
        </w:tc>
        <w:tc>
          <w:tcPr>
            <w:tcW w:w="1448" w:type="dxa"/>
            <w:noWrap w:val="0"/>
            <w:vAlign w:val="center"/>
          </w:tcPr>
          <w:p w14:paraId="1017650D">
            <w:pPr>
              <w:jc w:val="center"/>
              <w:rPr>
                <w:rFonts w:hint="default"/>
                <w:sz w:val="24"/>
                <w:szCs w:val="24"/>
                <w:vertAlign w:val="baseline"/>
                <w:lang w:val="en-US" w:eastAsia="zh-CN"/>
              </w:rPr>
            </w:pPr>
            <w:r>
              <w:rPr>
                <w:rFonts w:hint="eastAsia"/>
                <w:sz w:val="24"/>
                <w:szCs w:val="24"/>
                <w:vertAlign w:val="baseline"/>
                <w:lang w:eastAsia="zh-CN"/>
              </w:rPr>
              <w:t>联系人</w:t>
            </w:r>
            <w:r>
              <w:rPr>
                <w:rFonts w:hint="eastAsia"/>
                <w:sz w:val="24"/>
                <w:szCs w:val="24"/>
                <w:vertAlign w:val="baseline"/>
                <w:lang w:val="en-US" w:eastAsia="zh-CN"/>
              </w:rPr>
              <w:t>/联系方式</w:t>
            </w:r>
          </w:p>
        </w:tc>
        <w:tc>
          <w:tcPr>
            <w:tcW w:w="2811" w:type="dxa"/>
            <w:gridSpan w:val="2"/>
            <w:noWrap w:val="0"/>
            <w:vAlign w:val="center"/>
          </w:tcPr>
          <w:p w14:paraId="4813144E">
            <w:pPr>
              <w:jc w:val="center"/>
              <w:rPr>
                <w:rFonts w:hint="eastAsia"/>
                <w:sz w:val="24"/>
                <w:szCs w:val="24"/>
                <w:vertAlign w:val="baseline"/>
                <w:lang w:eastAsia="zh-CN"/>
              </w:rPr>
            </w:pPr>
          </w:p>
        </w:tc>
      </w:tr>
      <w:tr w14:paraId="1B41F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1494" w:type="dxa"/>
            <w:noWrap w:val="0"/>
            <w:vAlign w:val="center"/>
          </w:tcPr>
          <w:p w14:paraId="3D832938">
            <w:pPr>
              <w:jc w:val="center"/>
              <w:rPr>
                <w:rFonts w:hint="eastAsia"/>
                <w:sz w:val="24"/>
                <w:szCs w:val="24"/>
                <w:vertAlign w:val="baseline"/>
                <w:lang w:eastAsia="zh-CN"/>
              </w:rPr>
            </w:pPr>
            <w:r>
              <w:rPr>
                <w:rFonts w:hint="eastAsia"/>
                <w:sz w:val="24"/>
                <w:szCs w:val="24"/>
                <w:vertAlign w:val="baseline"/>
                <w:lang w:eastAsia="zh-CN"/>
              </w:rPr>
              <w:t>设备参数</w:t>
            </w:r>
          </w:p>
        </w:tc>
        <w:tc>
          <w:tcPr>
            <w:tcW w:w="7022" w:type="dxa"/>
            <w:gridSpan w:val="5"/>
            <w:noWrap w:val="0"/>
            <w:vAlign w:val="center"/>
          </w:tcPr>
          <w:p w14:paraId="6F715507">
            <w:pPr>
              <w:jc w:val="center"/>
              <w:rPr>
                <w:rFonts w:hint="default"/>
                <w:sz w:val="24"/>
                <w:szCs w:val="24"/>
                <w:vertAlign w:val="baseline"/>
                <w:lang w:val="en-US" w:eastAsia="zh-CN"/>
              </w:rPr>
            </w:pPr>
            <w:r>
              <w:rPr>
                <w:rFonts w:hint="eastAsia"/>
                <w:sz w:val="24"/>
                <w:szCs w:val="24"/>
                <w:vertAlign w:val="baseline"/>
                <w:lang w:val="en-US" w:eastAsia="zh-CN"/>
              </w:rPr>
              <w:t>另附参数表</w:t>
            </w:r>
          </w:p>
        </w:tc>
      </w:tr>
      <w:tr w14:paraId="7DEC0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494" w:type="dxa"/>
            <w:vMerge w:val="restart"/>
            <w:noWrap w:val="0"/>
            <w:vAlign w:val="center"/>
          </w:tcPr>
          <w:p w14:paraId="4A150433">
            <w:pPr>
              <w:jc w:val="center"/>
              <w:rPr>
                <w:rFonts w:hint="eastAsia"/>
                <w:sz w:val="24"/>
                <w:szCs w:val="24"/>
                <w:vertAlign w:val="baseline"/>
                <w:lang w:eastAsia="zh-CN"/>
              </w:rPr>
            </w:pPr>
            <w:r>
              <w:rPr>
                <w:rFonts w:hint="eastAsia"/>
                <w:sz w:val="24"/>
                <w:szCs w:val="24"/>
                <w:vertAlign w:val="baseline"/>
                <w:lang w:eastAsia="zh-CN"/>
              </w:rPr>
              <w:t>设备主要配置（</w:t>
            </w:r>
            <w:r>
              <w:rPr>
                <w:rFonts w:hint="eastAsia"/>
                <w:sz w:val="24"/>
                <w:szCs w:val="24"/>
                <w:vertAlign w:val="baseline"/>
                <w:lang w:val="en-US" w:eastAsia="zh-CN"/>
              </w:rPr>
              <w:t>配件附属设备注明品牌</w:t>
            </w:r>
            <w:r>
              <w:rPr>
                <w:rFonts w:hint="eastAsia"/>
                <w:sz w:val="24"/>
                <w:szCs w:val="24"/>
                <w:vertAlign w:val="baseline"/>
                <w:lang w:eastAsia="zh-CN"/>
              </w:rPr>
              <w:t>）</w:t>
            </w:r>
          </w:p>
        </w:tc>
        <w:tc>
          <w:tcPr>
            <w:tcW w:w="2239" w:type="dxa"/>
            <w:noWrap w:val="0"/>
            <w:vAlign w:val="center"/>
          </w:tcPr>
          <w:p w14:paraId="6A55B24F">
            <w:pPr>
              <w:jc w:val="center"/>
              <w:rPr>
                <w:rFonts w:hint="eastAsia"/>
                <w:sz w:val="24"/>
                <w:szCs w:val="24"/>
                <w:vertAlign w:val="baseline"/>
                <w:lang w:eastAsia="zh-CN"/>
              </w:rPr>
            </w:pPr>
            <w:r>
              <w:rPr>
                <w:rFonts w:hint="eastAsia"/>
                <w:sz w:val="24"/>
                <w:szCs w:val="24"/>
                <w:vertAlign w:val="baseline"/>
                <w:lang w:eastAsia="zh-CN"/>
              </w:rPr>
              <w:t>配置名称</w:t>
            </w:r>
          </w:p>
        </w:tc>
        <w:tc>
          <w:tcPr>
            <w:tcW w:w="2391" w:type="dxa"/>
            <w:gridSpan w:val="3"/>
            <w:noWrap w:val="0"/>
            <w:vAlign w:val="center"/>
          </w:tcPr>
          <w:p w14:paraId="38D13B44">
            <w:pPr>
              <w:jc w:val="center"/>
              <w:rPr>
                <w:rFonts w:hint="eastAsia"/>
                <w:sz w:val="24"/>
                <w:szCs w:val="24"/>
                <w:vertAlign w:val="baseline"/>
                <w:lang w:eastAsia="zh-CN"/>
              </w:rPr>
            </w:pPr>
            <w:r>
              <w:rPr>
                <w:rFonts w:hint="eastAsia"/>
                <w:sz w:val="24"/>
                <w:szCs w:val="24"/>
                <w:vertAlign w:val="baseline"/>
                <w:lang w:eastAsia="zh-CN"/>
              </w:rPr>
              <w:t>数量</w:t>
            </w:r>
          </w:p>
        </w:tc>
        <w:tc>
          <w:tcPr>
            <w:tcW w:w="2392" w:type="dxa"/>
            <w:noWrap w:val="0"/>
            <w:vAlign w:val="center"/>
          </w:tcPr>
          <w:p w14:paraId="4476E3FB">
            <w:pPr>
              <w:jc w:val="center"/>
              <w:rPr>
                <w:rFonts w:hint="eastAsia"/>
                <w:sz w:val="24"/>
                <w:szCs w:val="24"/>
                <w:vertAlign w:val="baseline"/>
                <w:lang w:eastAsia="zh-CN"/>
              </w:rPr>
            </w:pPr>
            <w:r>
              <w:rPr>
                <w:rFonts w:hint="eastAsia"/>
                <w:sz w:val="24"/>
                <w:szCs w:val="24"/>
                <w:vertAlign w:val="baseline"/>
                <w:lang w:eastAsia="zh-CN"/>
              </w:rPr>
              <w:t>品牌型号</w:t>
            </w:r>
          </w:p>
        </w:tc>
      </w:tr>
      <w:tr w14:paraId="33EBE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494" w:type="dxa"/>
            <w:vMerge w:val="continue"/>
            <w:noWrap w:val="0"/>
            <w:vAlign w:val="center"/>
          </w:tcPr>
          <w:p w14:paraId="1D1D7C18">
            <w:pPr>
              <w:jc w:val="center"/>
              <w:rPr>
                <w:rFonts w:hint="eastAsia"/>
                <w:sz w:val="24"/>
                <w:szCs w:val="24"/>
                <w:vertAlign w:val="baseline"/>
                <w:lang w:eastAsia="zh-CN"/>
              </w:rPr>
            </w:pPr>
          </w:p>
        </w:tc>
        <w:tc>
          <w:tcPr>
            <w:tcW w:w="2239" w:type="dxa"/>
            <w:noWrap w:val="0"/>
            <w:vAlign w:val="center"/>
          </w:tcPr>
          <w:p w14:paraId="1ED340A7">
            <w:pPr>
              <w:jc w:val="center"/>
              <w:rPr>
                <w:rFonts w:hint="eastAsia"/>
                <w:sz w:val="24"/>
                <w:szCs w:val="24"/>
                <w:vertAlign w:val="baseline"/>
                <w:lang w:eastAsia="zh-CN"/>
              </w:rPr>
            </w:pPr>
          </w:p>
        </w:tc>
        <w:tc>
          <w:tcPr>
            <w:tcW w:w="2391" w:type="dxa"/>
            <w:gridSpan w:val="3"/>
            <w:noWrap w:val="0"/>
            <w:vAlign w:val="center"/>
          </w:tcPr>
          <w:p w14:paraId="2F8A7772">
            <w:pPr>
              <w:jc w:val="center"/>
              <w:rPr>
                <w:rFonts w:hint="eastAsia"/>
                <w:sz w:val="24"/>
                <w:szCs w:val="24"/>
                <w:vertAlign w:val="baseline"/>
                <w:lang w:eastAsia="zh-CN"/>
              </w:rPr>
            </w:pPr>
          </w:p>
        </w:tc>
        <w:tc>
          <w:tcPr>
            <w:tcW w:w="2392" w:type="dxa"/>
            <w:noWrap w:val="0"/>
            <w:vAlign w:val="center"/>
          </w:tcPr>
          <w:p w14:paraId="205C5944">
            <w:pPr>
              <w:jc w:val="center"/>
              <w:rPr>
                <w:rFonts w:hint="eastAsia"/>
                <w:sz w:val="24"/>
                <w:szCs w:val="24"/>
                <w:vertAlign w:val="baseline"/>
                <w:lang w:eastAsia="zh-CN"/>
              </w:rPr>
            </w:pPr>
          </w:p>
        </w:tc>
      </w:tr>
      <w:tr w14:paraId="3EB60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494" w:type="dxa"/>
            <w:vMerge w:val="continue"/>
            <w:noWrap w:val="0"/>
            <w:vAlign w:val="center"/>
          </w:tcPr>
          <w:p w14:paraId="3EC1053D">
            <w:pPr>
              <w:jc w:val="center"/>
              <w:rPr>
                <w:rFonts w:hint="eastAsia"/>
                <w:sz w:val="24"/>
                <w:szCs w:val="24"/>
                <w:vertAlign w:val="baseline"/>
                <w:lang w:eastAsia="zh-CN"/>
              </w:rPr>
            </w:pPr>
          </w:p>
        </w:tc>
        <w:tc>
          <w:tcPr>
            <w:tcW w:w="2239" w:type="dxa"/>
            <w:noWrap w:val="0"/>
            <w:vAlign w:val="center"/>
          </w:tcPr>
          <w:p w14:paraId="44791529">
            <w:pPr>
              <w:jc w:val="center"/>
              <w:rPr>
                <w:rFonts w:hint="eastAsia"/>
                <w:sz w:val="24"/>
                <w:szCs w:val="24"/>
                <w:vertAlign w:val="baseline"/>
                <w:lang w:eastAsia="zh-CN"/>
              </w:rPr>
            </w:pPr>
          </w:p>
        </w:tc>
        <w:tc>
          <w:tcPr>
            <w:tcW w:w="2391" w:type="dxa"/>
            <w:gridSpan w:val="3"/>
            <w:noWrap w:val="0"/>
            <w:vAlign w:val="center"/>
          </w:tcPr>
          <w:p w14:paraId="66772C96">
            <w:pPr>
              <w:jc w:val="center"/>
              <w:rPr>
                <w:rFonts w:hint="eastAsia"/>
                <w:sz w:val="24"/>
                <w:szCs w:val="24"/>
                <w:vertAlign w:val="baseline"/>
                <w:lang w:eastAsia="zh-CN"/>
              </w:rPr>
            </w:pPr>
          </w:p>
        </w:tc>
        <w:tc>
          <w:tcPr>
            <w:tcW w:w="2392" w:type="dxa"/>
            <w:noWrap w:val="0"/>
            <w:vAlign w:val="center"/>
          </w:tcPr>
          <w:p w14:paraId="0C37C3BE">
            <w:pPr>
              <w:jc w:val="center"/>
              <w:rPr>
                <w:rFonts w:hint="eastAsia"/>
                <w:sz w:val="24"/>
                <w:szCs w:val="24"/>
                <w:vertAlign w:val="baseline"/>
                <w:lang w:eastAsia="zh-CN"/>
              </w:rPr>
            </w:pPr>
          </w:p>
        </w:tc>
      </w:tr>
      <w:tr w14:paraId="680A9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494" w:type="dxa"/>
            <w:vMerge w:val="continue"/>
            <w:noWrap w:val="0"/>
            <w:vAlign w:val="center"/>
          </w:tcPr>
          <w:p w14:paraId="6013A55A">
            <w:pPr>
              <w:jc w:val="center"/>
              <w:rPr>
                <w:rFonts w:hint="eastAsia"/>
                <w:sz w:val="24"/>
                <w:szCs w:val="24"/>
                <w:vertAlign w:val="baseline"/>
                <w:lang w:eastAsia="zh-CN"/>
              </w:rPr>
            </w:pPr>
          </w:p>
        </w:tc>
        <w:tc>
          <w:tcPr>
            <w:tcW w:w="2239" w:type="dxa"/>
            <w:noWrap w:val="0"/>
            <w:vAlign w:val="center"/>
          </w:tcPr>
          <w:p w14:paraId="5A9B8DD9">
            <w:pPr>
              <w:jc w:val="center"/>
              <w:rPr>
                <w:rFonts w:hint="eastAsia"/>
                <w:sz w:val="24"/>
                <w:szCs w:val="24"/>
                <w:vertAlign w:val="baseline"/>
                <w:lang w:eastAsia="zh-CN"/>
              </w:rPr>
            </w:pPr>
          </w:p>
        </w:tc>
        <w:tc>
          <w:tcPr>
            <w:tcW w:w="2391" w:type="dxa"/>
            <w:gridSpan w:val="3"/>
            <w:noWrap w:val="0"/>
            <w:vAlign w:val="center"/>
          </w:tcPr>
          <w:p w14:paraId="41D310B2">
            <w:pPr>
              <w:jc w:val="center"/>
              <w:rPr>
                <w:rFonts w:hint="eastAsia"/>
                <w:sz w:val="24"/>
                <w:szCs w:val="24"/>
                <w:vertAlign w:val="baseline"/>
                <w:lang w:eastAsia="zh-CN"/>
              </w:rPr>
            </w:pPr>
          </w:p>
        </w:tc>
        <w:tc>
          <w:tcPr>
            <w:tcW w:w="2392" w:type="dxa"/>
            <w:noWrap w:val="0"/>
            <w:vAlign w:val="center"/>
          </w:tcPr>
          <w:p w14:paraId="18E05229">
            <w:pPr>
              <w:jc w:val="center"/>
              <w:rPr>
                <w:rFonts w:hint="eastAsia"/>
                <w:sz w:val="24"/>
                <w:szCs w:val="24"/>
                <w:vertAlign w:val="baseline"/>
                <w:lang w:eastAsia="zh-CN"/>
              </w:rPr>
            </w:pPr>
          </w:p>
        </w:tc>
      </w:tr>
      <w:tr w14:paraId="0A266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494" w:type="dxa"/>
            <w:vMerge w:val="continue"/>
            <w:noWrap w:val="0"/>
            <w:vAlign w:val="center"/>
          </w:tcPr>
          <w:p w14:paraId="02AB9669">
            <w:pPr>
              <w:jc w:val="center"/>
              <w:rPr>
                <w:rFonts w:hint="eastAsia"/>
                <w:sz w:val="24"/>
                <w:szCs w:val="24"/>
                <w:vertAlign w:val="baseline"/>
                <w:lang w:eastAsia="zh-CN"/>
              </w:rPr>
            </w:pPr>
          </w:p>
        </w:tc>
        <w:tc>
          <w:tcPr>
            <w:tcW w:w="2239" w:type="dxa"/>
            <w:noWrap w:val="0"/>
            <w:vAlign w:val="center"/>
          </w:tcPr>
          <w:p w14:paraId="37C0D756">
            <w:pPr>
              <w:jc w:val="center"/>
              <w:rPr>
                <w:rFonts w:hint="eastAsia"/>
                <w:sz w:val="24"/>
                <w:szCs w:val="24"/>
                <w:vertAlign w:val="baseline"/>
                <w:lang w:eastAsia="zh-CN"/>
              </w:rPr>
            </w:pPr>
          </w:p>
        </w:tc>
        <w:tc>
          <w:tcPr>
            <w:tcW w:w="2391" w:type="dxa"/>
            <w:gridSpan w:val="3"/>
            <w:noWrap w:val="0"/>
            <w:vAlign w:val="center"/>
          </w:tcPr>
          <w:p w14:paraId="53204270">
            <w:pPr>
              <w:jc w:val="center"/>
              <w:rPr>
                <w:rFonts w:hint="eastAsia"/>
                <w:sz w:val="24"/>
                <w:szCs w:val="24"/>
                <w:vertAlign w:val="baseline"/>
                <w:lang w:eastAsia="zh-CN"/>
              </w:rPr>
            </w:pPr>
          </w:p>
        </w:tc>
        <w:tc>
          <w:tcPr>
            <w:tcW w:w="2392" w:type="dxa"/>
            <w:noWrap w:val="0"/>
            <w:vAlign w:val="center"/>
          </w:tcPr>
          <w:p w14:paraId="1F8BC39F">
            <w:pPr>
              <w:jc w:val="center"/>
              <w:rPr>
                <w:rFonts w:hint="eastAsia"/>
                <w:sz w:val="24"/>
                <w:szCs w:val="24"/>
                <w:vertAlign w:val="baseline"/>
                <w:lang w:eastAsia="zh-CN"/>
              </w:rPr>
            </w:pPr>
          </w:p>
        </w:tc>
      </w:tr>
      <w:tr w14:paraId="3FC55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494" w:type="dxa"/>
            <w:vMerge w:val="continue"/>
            <w:noWrap w:val="0"/>
            <w:vAlign w:val="center"/>
          </w:tcPr>
          <w:p w14:paraId="7B1A1BC6">
            <w:pPr>
              <w:jc w:val="center"/>
              <w:rPr>
                <w:rFonts w:hint="eastAsia"/>
                <w:sz w:val="24"/>
                <w:szCs w:val="24"/>
                <w:vertAlign w:val="baseline"/>
                <w:lang w:eastAsia="zh-CN"/>
              </w:rPr>
            </w:pPr>
          </w:p>
        </w:tc>
        <w:tc>
          <w:tcPr>
            <w:tcW w:w="2239" w:type="dxa"/>
            <w:noWrap w:val="0"/>
            <w:vAlign w:val="center"/>
          </w:tcPr>
          <w:p w14:paraId="6F0F2F85">
            <w:pPr>
              <w:jc w:val="center"/>
              <w:rPr>
                <w:rFonts w:hint="eastAsia"/>
                <w:sz w:val="24"/>
                <w:szCs w:val="24"/>
                <w:vertAlign w:val="baseline"/>
                <w:lang w:eastAsia="zh-CN"/>
              </w:rPr>
            </w:pPr>
          </w:p>
        </w:tc>
        <w:tc>
          <w:tcPr>
            <w:tcW w:w="2391" w:type="dxa"/>
            <w:gridSpan w:val="3"/>
            <w:noWrap w:val="0"/>
            <w:vAlign w:val="center"/>
          </w:tcPr>
          <w:p w14:paraId="6ED22668">
            <w:pPr>
              <w:jc w:val="center"/>
              <w:rPr>
                <w:rFonts w:hint="eastAsia"/>
                <w:sz w:val="24"/>
                <w:szCs w:val="24"/>
                <w:vertAlign w:val="baseline"/>
                <w:lang w:eastAsia="zh-CN"/>
              </w:rPr>
            </w:pPr>
          </w:p>
        </w:tc>
        <w:tc>
          <w:tcPr>
            <w:tcW w:w="2392" w:type="dxa"/>
            <w:noWrap w:val="0"/>
            <w:vAlign w:val="center"/>
          </w:tcPr>
          <w:p w14:paraId="2964F7D8">
            <w:pPr>
              <w:jc w:val="center"/>
              <w:rPr>
                <w:rFonts w:hint="eastAsia"/>
                <w:sz w:val="24"/>
                <w:szCs w:val="24"/>
                <w:vertAlign w:val="baseline"/>
                <w:lang w:eastAsia="zh-CN"/>
              </w:rPr>
            </w:pPr>
          </w:p>
        </w:tc>
      </w:tr>
      <w:tr w14:paraId="4CC34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494" w:type="dxa"/>
            <w:vMerge w:val="continue"/>
            <w:noWrap w:val="0"/>
            <w:vAlign w:val="center"/>
          </w:tcPr>
          <w:p w14:paraId="02C7CAF2">
            <w:pPr>
              <w:jc w:val="center"/>
              <w:rPr>
                <w:rFonts w:hint="eastAsia"/>
                <w:sz w:val="24"/>
                <w:szCs w:val="24"/>
                <w:vertAlign w:val="baseline"/>
                <w:lang w:eastAsia="zh-CN"/>
              </w:rPr>
            </w:pPr>
          </w:p>
        </w:tc>
        <w:tc>
          <w:tcPr>
            <w:tcW w:w="2239" w:type="dxa"/>
            <w:noWrap w:val="0"/>
            <w:vAlign w:val="center"/>
          </w:tcPr>
          <w:p w14:paraId="01DD1C1C">
            <w:pPr>
              <w:jc w:val="center"/>
              <w:rPr>
                <w:rFonts w:hint="eastAsia"/>
                <w:sz w:val="24"/>
                <w:szCs w:val="24"/>
                <w:vertAlign w:val="baseline"/>
                <w:lang w:eastAsia="zh-CN"/>
              </w:rPr>
            </w:pPr>
          </w:p>
        </w:tc>
        <w:tc>
          <w:tcPr>
            <w:tcW w:w="2391" w:type="dxa"/>
            <w:gridSpan w:val="3"/>
            <w:noWrap w:val="0"/>
            <w:vAlign w:val="center"/>
          </w:tcPr>
          <w:p w14:paraId="638B38B8">
            <w:pPr>
              <w:jc w:val="center"/>
              <w:rPr>
                <w:rFonts w:hint="eastAsia"/>
                <w:sz w:val="24"/>
                <w:szCs w:val="24"/>
                <w:vertAlign w:val="baseline"/>
                <w:lang w:eastAsia="zh-CN"/>
              </w:rPr>
            </w:pPr>
          </w:p>
        </w:tc>
        <w:tc>
          <w:tcPr>
            <w:tcW w:w="2392" w:type="dxa"/>
            <w:noWrap w:val="0"/>
            <w:vAlign w:val="center"/>
          </w:tcPr>
          <w:p w14:paraId="201C50FB">
            <w:pPr>
              <w:jc w:val="center"/>
              <w:rPr>
                <w:rFonts w:hint="eastAsia"/>
                <w:sz w:val="24"/>
                <w:szCs w:val="24"/>
                <w:vertAlign w:val="baseline"/>
                <w:lang w:eastAsia="zh-CN"/>
              </w:rPr>
            </w:pPr>
          </w:p>
        </w:tc>
      </w:tr>
      <w:tr w14:paraId="7BD47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494" w:type="dxa"/>
            <w:vMerge w:val="continue"/>
            <w:noWrap w:val="0"/>
            <w:vAlign w:val="center"/>
          </w:tcPr>
          <w:p w14:paraId="2AEA6AF3">
            <w:pPr>
              <w:jc w:val="center"/>
              <w:rPr>
                <w:rFonts w:hint="eastAsia"/>
                <w:sz w:val="24"/>
                <w:szCs w:val="24"/>
                <w:vertAlign w:val="baseline"/>
                <w:lang w:eastAsia="zh-CN"/>
              </w:rPr>
            </w:pPr>
          </w:p>
        </w:tc>
        <w:tc>
          <w:tcPr>
            <w:tcW w:w="2239" w:type="dxa"/>
            <w:noWrap w:val="0"/>
            <w:vAlign w:val="center"/>
          </w:tcPr>
          <w:p w14:paraId="2F2D67E4">
            <w:pPr>
              <w:jc w:val="center"/>
              <w:rPr>
                <w:rFonts w:hint="eastAsia"/>
                <w:sz w:val="24"/>
                <w:szCs w:val="24"/>
                <w:vertAlign w:val="baseline"/>
                <w:lang w:eastAsia="zh-CN"/>
              </w:rPr>
            </w:pPr>
          </w:p>
        </w:tc>
        <w:tc>
          <w:tcPr>
            <w:tcW w:w="2391" w:type="dxa"/>
            <w:gridSpan w:val="3"/>
            <w:noWrap w:val="0"/>
            <w:vAlign w:val="center"/>
          </w:tcPr>
          <w:p w14:paraId="559B383E">
            <w:pPr>
              <w:jc w:val="center"/>
              <w:rPr>
                <w:rFonts w:hint="eastAsia"/>
                <w:sz w:val="24"/>
                <w:szCs w:val="24"/>
                <w:vertAlign w:val="baseline"/>
                <w:lang w:eastAsia="zh-CN"/>
              </w:rPr>
            </w:pPr>
          </w:p>
        </w:tc>
        <w:tc>
          <w:tcPr>
            <w:tcW w:w="2392" w:type="dxa"/>
            <w:noWrap w:val="0"/>
            <w:vAlign w:val="center"/>
          </w:tcPr>
          <w:p w14:paraId="01C51A9F">
            <w:pPr>
              <w:jc w:val="center"/>
              <w:rPr>
                <w:rFonts w:hint="eastAsia"/>
                <w:sz w:val="24"/>
                <w:szCs w:val="24"/>
                <w:vertAlign w:val="baseline"/>
                <w:lang w:eastAsia="zh-CN"/>
              </w:rPr>
            </w:pPr>
          </w:p>
        </w:tc>
      </w:tr>
      <w:tr w14:paraId="3C7B4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7" w:hRule="atLeast"/>
        </w:trPr>
        <w:tc>
          <w:tcPr>
            <w:tcW w:w="1494" w:type="dxa"/>
            <w:noWrap w:val="0"/>
            <w:vAlign w:val="center"/>
          </w:tcPr>
          <w:p w14:paraId="3ECD36B1">
            <w:pPr>
              <w:jc w:val="center"/>
              <w:rPr>
                <w:rFonts w:hint="default"/>
                <w:sz w:val="24"/>
                <w:szCs w:val="24"/>
                <w:vertAlign w:val="baseline"/>
                <w:lang w:val="en-US" w:eastAsia="zh-CN"/>
              </w:rPr>
            </w:pPr>
            <w:r>
              <w:rPr>
                <w:rFonts w:hint="eastAsia"/>
                <w:sz w:val="24"/>
                <w:szCs w:val="24"/>
                <w:vertAlign w:val="baseline"/>
                <w:lang w:val="en-US" w:eastAsia="zh-CN"/>
              </w:rPr>
              <w:t>设备配套耗材、易损或消耗性部件</w:t>
            </w:r>
          </w:p>
        </w:tc>
        <w:tc>
          <w:tcPr>
            <w:tcW w:w="7022" w:type="dxa"/>
            <w:gridSpan w:val="5"/>
            <w:noWrap w:val="0"/>
            <w:vAlign w:val="center"/>
          </w:tcPr>
          <w:p w14:paraId="60B90383">
            <w:pPr>
              <w:jc w:val="center"/>
              <w:rPr>
                <w:rFonts w:hint="eastAsia"/>
                <w:sz w:val="24"/>
                <w:szCs w:val="24"/>
                <w:vertAlign w:val="baseline"/>
                <w:lang w:eastAsia="zh-CN"/>
              </w:rPr>
            </w:pPr>
            <w:r>
              <w:rPr>
                <w:rFonts w:hint="eastAsia"/>
                <w:sz w:val="24"/>
                <w:szCs w:val="24"/>
                <w:vertAlign w:val="baseline"/>
                <w:lang w:val="en-US" w:eastAsia="zh-CN"/>
              </w:rPr>
              <w:t>（名称、规格型号、价格）</w:t>
            </w:r>
          </w:p>
        </w:tc>
      </w:tr>
      <w:tr w14:paraId="0AB9B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trPr>
        <w:tc>
          <w:tcPr>
            <w:tcW w:w="1494" w:type="dxa"/>
            <w:noWrap w:val="0"/>
            <w:vAlign w:val="center"/>
          </w:tcPr>
          <w:p w14:paraId="5AD0C5CF">
            <w:pPr>
              <w:jc w:val="center"/>
              <w:rPr>
                <w:rFonts w:hint="default"/>
                <w:sz w:val="24"/>
                <w:szCs w:val="24"/>
                <w:vertAlign w:val="baseline"/>
                <w:lang w:val="en-US" w:eastAsia="zh-CN"/>
              </w:rPr>
            </w:pPr>
            <w:r>
              <w:rPr>
                <w:rFonts w:hint="eastAsia"/>
                <w:sz w:val="24"/>
                <w:szCs w:val="24"/>
                <w:vertAlign w:val="baseline"/>
                <w:lang w:val="en-US" w:eastAsia="zh-CN"/>
              </w:rPr>
              <w:t>质保期</w:t>
            </w:r>
          </w:p>
        </w:tc>
        <w:tc>
          <w:tcPr>
            <w:tcW w:w="2239" w:type="dxa"/>
            <w:noWrap w:val="0"/>
            <w:vAlign w:val="center"/>
          </w:tcPr>
          <w:p w14:paraId="09A02152">
            <w:pPr>
              <w:jc w:val="center"/>
              <w:rPr>
                <w:rFonts w:hint="eastAsia"/>
                <w:sz w:val="24"/>
                <w:szCs w:val="24"/>
                <w:vertAlign w:val="baseline"/>
                <w:lang w:eastAsia="zh-CN"/>
              </w:rPr>
            </w:pPr>
          </w:p>
        </w:tc>
        <w:tc>
          <w:tcPr>
            <w:tcW w:w="2391" w:type="dxa"/>
            <w:gridSpan w:val="3"/>
            <w:noWrap w:val="0"/>
            <w:vAlign w:val="center"/>
          </w:tcPr>
          <w:p w14:paraId="6F84AC6E">
            <w:pPr>
              <w:jc w:val="center"/>
              <w:rPr>
                <w:rFonts w:hint="eastAsia"/>
                <w:sz w:val="24"/>
                <w:szCs w:val="24"/>
                <w:vertAlign w:val="baseline"/>
                <w:lang w:val="en-US" w:eastAsia="zh-CN"/>
              </w:rPr>
            </w:pPr>
            <w:r>
              <w:rPr>
                <w:rFonts w:hint="eastAsia"/>
                <w:sz w:val="24"/>
                <w:szCs w:val="24"/>
                <w:vertAlign w:val="baseline"/>
                <w:lang w:val="en-US" w:eastAsia="zh-CN"/>
              </w:rPr>
              <w:t>设备使用年限</w:t>
            </w:r>
          </w:p>
          <w:p w14:paraId="5FF5FACE">
            <w:pPr>
              <w:jc w:val="center"/>
              <w:rPr>
                <w:rFonts w:hint="default"/>
                <w:sz w:val="24"/>
                <w:szCs w:val="24"/>
                <w:vertAlign w:val="baseline"/>
                <w:lang w:val="en-US" w:eastAsia="zh-CN"/>
              </w:rPr>
            </w:pPr>
            <w:r>
              <w:rPr>
                <w:rFonts w:hint="eastAsia"/>
                <w:sz w:val="24"/>
                <w:szCs w:val="24"/>
                <w:vertAlign w:val="baseline"/>
                <w:lang w:val="en-US" w:eastAsia="zh-CN"/>
              </w:rPr>
              <w:t>（以设备铭牌为准）</w:t>
            </w:r>
          </w:p>
        </w:tc>
        <w:tc>
          <w:tcPr>
            <w:tcW w:w="2392" w:type="dxa"/>
            <w:noWrap w:val="0"/>
            <w:vAlign w:val="center"/>
          </w:tcPr>
          <w:p w14:paraId="30A804AA">
            <w:pPr>
              <w:jc w:val="center"/>
              <w:rPr>
                <w:rFonts w:hint="eastAsia"/>
                <w:sz w:val="24"/>
                <w:szCs w:val="24"/>
                <w:vertAlign w:val="baseline"/>
                <w:lang w:eastAsia="zh-CN"/>
              </w:rPr>
            </w:pPr>
          </w:p>
        </w:tc>
      </w:tr>
      <w:tr w14:paraId="05BA2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1494" w:type="dxa"/>
            <w:noWrap w:val="0"/>
            <w:vAlign w:val="center"/>
          </w:tcPr>
          <w:p w14:paraId="7519DBFA">
            <w:pPr>
              <w:jc w:val="center"/>
              <w:rPr>
                <w:rFonts w:hint="eastAsia"/>
                <w:sz w:val="24"/>
                <w:szCs w:val="24"/>
                <w:vertAlign w:val="baseline"/>
                <w:lang w:eastAsia="zh-CN"/>
              </w:rPr>
            </w:pPr>
            <w:r>
              <w:rPr>
                <w:rFonts w:hint="eastAsia"/>
                <w:sz w:val="24"/>
                <w:szCs w:val="24"/>
                <w:vertAlign w:val="baseline"/>
                <w:lang w:val="en-US" w:eastAsia="zh-CN"/>
              </w:rPr>
              <w:t>用户名单及</w:t>
            </w:r>
            <w:r>
              <w:rPr>
                <w:rFonts w:hint="eastAsia"/>
                <w:sz w:val="24"/>
                <w:szCs w:val="24"/>
                <w:vertAlign w:val="baseline"/>
                <w:lang w:eastAsia="zh-CN"/>
              </w:rPr>
              <w:t>备注</w:t>
            </w:r>
          </w:p>
        </w:tc>
        <w:tc>
          <w:tcPr>
            <w:tcW w:w="7022" w:type="dxa"/>
            <w:gridSpan w:val="5"/>
            <w:noWrap w:val="0"/>
            <w:vAlign w:val="center"/>
          </w:tcPr>
          <w:p w14:paraId="787C453F">
            <w:pPr>
              <w:jc w:val="center"/>
              <w:rPr>
                <w:rFonts w:hint="eastAsia"/>
                <w:sz w:val="24"/>
                <w:szCs w:val="24"/>
                <w:vertAlign w:val="baseline"/>
                <w:lang w:eastAsia="zh-CN"/>
              </w:rPr>
            </w:pPr>
          </w:p>
        </w:tc>
      </w:tr>
      <w:tr w14:paraId="756EC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1494" w:type="dxa"/>
            <w:noWrap w:val="0"/>
            <w:vAlign w:val="center"/>
          </w:tcPr>
          <w:p w14:paraId="068003EE">
            <w:pPr>
              <w:jc w:val="center"/>
              <w:rPr>
                <w:rFonts w:hint="eastAsia"/>
                <w:sz w:val="24"/>
                <w:szCs w:val="24"/>
                <w:vertAlign w:val="baseline"/>
                <w:lang w:val="en-US" w:eastAsia="zh-CN"/>
              </w:rPr>
            </w:pPr>
            <w:r>
              <w:rPr>
                <w:rFonts w:hint="eastAsia"/>
                <w:sz w:val="24"/>
                <w:szCs w:val="24"/>
                <w:vertAlign w:val="baseline"/>
                <w:lang w:val="en-US" w:eastAsia="zh-CN"/>
              </w:rPr>
              <w:t>设备生产地（以注册证地址为准）</w:t>
            </w:r>
          </w:p>
        </w:tc>
        <w:tc>
          <w:tcPr>
            <w:tcW w:w="7022" w:type="dxa"/>
            <w:gridSpan w:val="5"/>
            <w:noWrap w:val="0"/>
            <w:vAlign w:val="center"/>
          </w:tcPr>
          <w:p w14:paraId="731C2924">
            <w:pPr>
              <w:jc w:val="center"/>
              <w:rPr>
                <w:rFonts w:hint="eastAsia"/>
                <w:sz w:val="24"/>
                <w:szCs w:val="24"/>
                <w:vertAlign w:val="baseline"/>
                <w:lang w:eastAsia="zh-CN"/>
              </w:rPr>
            </w:pPr>
          </w:p>
        </w:tc>
      </w:tr>
      <w:tr w14:paraId="0E7BD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5" w:hRule="atLeast"/>
        </w:trPr>
        <w:tc>
          <w:tcPr>
            <w:tcW w:w="1494" w:type="dxa"/>
            <w:noWrap w:val="0"/>
            <w:vAlign w:val="center"/>
          </w:tcPr>
          <w:p w14:paraId="23832EF3">
            <w:pPr>
              <w:jc w:val="center"/>
              <w:rPr>
                <w:rFonts w:hint="eastAsia"/>
                <w:sz w:val="24"/>
                <w:szCs w:val="24"/>
                <w:vertAlign w:val="baseline"/>
                <w:lang w:eastAsia="zh-CN"/>
              </w:rPr>
            </w:pPr>
            <w:r>
              <w:rPr>
                <w:rFonts w:hint="eastAsia"/>
                <w:sz w:val="24"/>
                <w:szCs w:val="24"/>
                <w:vertAlign w:val="baseline"/>
                <w:lang w:eastAsia="zh-CN"/>
              </w:rPr>
              <w:t>授权代表签字</w:t>
            </w:r>
          </w:p>
        </w:tc>
        <w:tc>
          <w:tcPr>
            <w:tcW w:w="2763" w:type="dxa"/>
            <w:gridSpan w:val="2"/>
            <w:noWrap w:val="0"/>
            <w:vAlign w:val="center"/>
          </w:tcPr>
          <w:p w14:paraId="1BBA3325">
            <w:pPr>
              <w:jc w:val="center"/>
              <w:rPr>
                <w:rFonts w:hint="eastAsia"/>
                <w:sz w:val="24"/>
                <w:szCs w:val="24"/>
                <w:vertAlign w:val="baseline"/>
                <w:lang w:eastAsia="zh-CN"/>
              </w:rPr>
            </w:pPr>
          </w:p>
        </w:tc>
        <w:tc>
          <w:tcPr>
            <w:tcW w:w="1448" w:type="dxa"/>
            <w:noWrap w:val="0"/>
            <w:vAlign w:val="center"/>
          </w:tcPr>
          <w:p w14:paraId="66757216">
            <w:pPr>
              <w:jc w:val="center"/>
              <w:rPr>
                <w:rFonts w:hint="eastAsia"/>
                <w:sz w:val="24"/>
                <w:szCs w:val="24"/>
                <w:vertAlign w:val="baseline"/>
                <w:lang w:eastAsia="zh-CN"/>
              </w:rPr>
            </w:pPr>
            <w:r>
              <w:rPr>
                <w:rFonts w:hint="eastAsia"/>
                <w:sz w:val="24"/>
                <w:szCs w:val="24"/>
                <w:vertAlign w:val="baseline"/>
                <w:lang w:eastAsia="zh-CN"/>
              </w:rPr>
              <w:t>日期</w:t>
            </w:r>
          </w:p>
        </w:tc>
        <w:tc>
          <w:tcPr>
            <w:tcW w:w="2811" w:type="dxa"/>
            <w:gridSpan w:val="2"/>
            <w:noWrap w:val="0"/>
            <w:vAlign w:val="center"/>
          </w:tcPr>
          <w:p w14:paraId="700C8544">
            <w:pPr>
              <w:jc w:val="center"/>
              <w:rPr>
                <w:rFonts w:hint="eastAsia"/>
                <w:sz w:val="24"/>
                <w:szCs w:val="24"/>
                <w:vertAlign w:val="baseline"/>
                <w:lang w:eastAsia="zh-CN"/>
              </w:rPr>
            </w:pPr>
          </w:p>
        </w:tc>
      </w:tr>
    </w:tbl>
    <w:p w14:paraId="6119F491">
      <w:pPr>
        <w:rPr>
          <w:rFonts w:hint="default"/>
          <w:highlight w:val="none"/>
          <w:lang w:val="en-US" w:eastAsia="zh-CN"/>
        </w:rPr>
      </w:pPr>
      <w:r>
        <w:rPr>
          <w:rFonts w:hint="default"/>
          <w:highlight w:val="none"/>
          <w:lang w:val="en-US" w:eastAsia="zh-CN"/>
        </w:rPr>
        <w:br w:type="page"/>
      </w:r>
    </w:p>
    <w:p w14:paraId="4192E364">
      <w:pPr>
        <w:rPr>
          <w:rFonts w:hint="eastAsia" w:ascii="宋体" w:hAnsi="宋体" w:eastAsia="宋体" w:cs="宋体"/>
          <w:b/>
          <w:bCs/>
          <w:sz w:val="28"/>
          <w:szCs w:val="36"/>
          <w:highlight w:val="none"/>
          <w:lang w:val="en-US" w:eastAsia="zh-CN"/>
        </w:rPr>
      </w:pPr>
      <w:r>
        <w:rPr>
          <w:rFonts w:hint="eastAsia" w:ascii="宋体" w:hAnsi="宋体" w:eastAsia="宋体" w:cs="宋体"/>
          <w:b/>
          <w:bCs/>
          <w:sz w:val="28"/>
          <w:szCs w:val="36"/>
          <w:highlight w:val="none"/>
          <w:lang w:val="en-US" w:eastAsia="zh-CN"/>
        </w:rPr>
        <w:t>附件3：密封袋封面</w:t>
      </w:r>
    </w:p>
    <w:p w14:paraId="49D25989">
      <w:pPr>
        <w:pStyle w:val="8"/>
        <w:rPr>
          <w:rFonts w:hint="eastAsia"/>
          <w:highlight w:val="none"/>
          <w:lang w:val="en-US" w:eastAsia="zh-CN"/>
        </w:rPr>
      </w:pPr>
    </w:p>
    <w:p w14:paraId="43D6B7E2">
      <w:pPr>
        <w:rPr>
          <w:rFonts w:hint="eastAsia"/>
          <w:highlight w:val="none"/>
          <w:lang w:val="en-US" w:eastAsia="zh-CN"/>
        </w:rPr>
      </w:pPr>
    </w:p>
    <w:p w14:paraId="3060FE89">
      <w:pPr>
        <w:pStyle w:val="8"/>
        <w:rPr>
          <w:rFonts w:hint="eastAsia"/>
          <w:highlight w:val="none"/>
          <w:lang w:val="en-US" w:eastAsia="zh-CN"/>
        </w:rPr>
      </w:pPr>
    </w:p>
    <w:p w14:paraId="1E0CA31E">
      <w:pPr>
        <w:rPr>
          <w:rFonts w:hint="eastAsia"/>
          <w:highlight w:val="none"/>
          <w:lang w:val="en-US" w:eastAsia="zh-CN"/>
        </w:rPr>
      </w:pPr>
    </w:p>
    <w:p w14:paraId="35B9220A">
      <w:pPr>
        <w:jc w:val="center"/>
        <w:rPr>
          <w:rFonts w:hint="eastAsia"/>
          <w:b/>
          <w:bCs/>
          <w:sz w:val="36"/>
          <w:szCs w:val="36"/>
          <w:highlight w:val="none"/>
          <w:lang w:val="en-US" w:eastAsia="zh-CN"/>
        </w:rPr>
      </w:pPr>
      <w:r>
        <w:rPr>
          <w:rFonts w:hint="eastAsia"/>
          <w:b/>
          <w:bCs/>
          <w:sz w:val="36"/>
          <w:szCs w:val="36"/>
          <w:highlight w:val="none"/>
        </w:rPr>
        <w:t>义乌市中心医院关于</w:t>
      </w:r>
      <w:r>
        <w:rPr>
          <w:rFonts w:hint="eastAsia"/>
          <w:b/>
          <w:bCs/>
          <w:sz w:val="36"/>
          <w:szCs w:val="36"/>
          <w:highlight w:val="none"/>
          <w:lang w:val="en-US" w:eastAsia="zh-CN"/>
        </w:rPr>
        <w:t>2026年医疗设备</w:t>
      </w:r>
      <w:r>
        <w:rPr>
          <w:rFonts w:hint="eastAsia" w:cs="Times New Roman"/>
          <w:b/>
          <w:bCs/>
          <w:sz w:val="36"/>
          <w:szCs w:val="36"/>
          <w:highlight w:val="none"/>
          <w:lang w:val="en-US" w:eastAsia="zh-CN"/>
        </w:rPr>
        <w:t>的采购</w:t>
      </w:r>
      <w:r>
        <w:rPr>
          <w:rFonts w:hint="eastAsia"/>
          <w:b/>
          <w:bCs/>
          <w:sz w:val="36"/>
          <w:szCs w:val="36"/>
          <w:highlight w:val="none"/>
          <w:lang w:val="en-US" w:eastAsia="zh-CN"/>
        </w:rPr>
        <w:t>公告</w:t>
      </w:r>
    </w:p>
    <w:p w14:paraId="1F2021E0">
      <w:pPr>
        <w:jc w:val="center"/>
        <w:rPr>
          <w:rFonts w:hint="eastAsia"/>
          <w:b/>
          <w:bCs/>
          <w:sz w:val="36"/>
          <w:szCs w:val="36"/>
          <w:highlight w:val="none"/>
          <w:lang w:val="en-US" w:eastAsia="zh-CN"/>
        </w:rPr>
      </w:pPr>
      <w:r>
        <w:rPr>
          <w:rFonts w:hint="eastAsia"/>
          <w:b/>
          <w:bCs/>
          <w:sz w:val="36"/>
          <w:szCs w:val="36"/>
          <w:highlight w:val="none"/>
          <w:lang w:val="en-US" w:eastAsia="zh-CN"/>
        </w:rPr>
        <w:t>（二）</w:t>
      </w:r>
    </w:p>
    <w:p w14:paraId="11F4C3DF">
      <w:pPr>
        <w:pStyle w:val="8"/>
        <w:ind w:firstLine="3975" w:firstLineChars="1100"/>
        <w:jc w:val="center"/>
        <w:rPr>
          <w:rFonts w:hint="eastAsia"/>
          <w:b/>
          <w:bCs/>
          <w:sz w:val="36"/>
          <w:szCs w:val="36"/>
          <w:highlight w:val="none"/>
          <w:lang w:val="en-US" w:eastAsia="zh-CN"/>
        </w:rPr>
      </w:pPr>
    </w:p>
    <w:p w14:paraId="221B1AF1">
      <w:pPr>
        <w:pStyle w:val="8"/>
        <w:ind w:firstLine="3975" w:firstLineChars="1100"/>
        <w:jc w:val="both"/>
        <w:rPr>
          <w:rFonts w:hint="default"/>
          <w:b/>
          <w:bCs/>
          <w:sz w:val="36"/>
          <w:szCs w:val="36"/>
          <w:highlight w:val="none"/>
          <w:lang w:val="en-US" w:eastAsia="zh-CN"/>
        </w:rPr>
      </w:pPr>
      <w:r>
        <w:rPr>
          <w:rFonts w:hint="eastAsia"/>
          <w:b/>
          <w:bCs/>
          <w:sz w:val="36"/>
          <w:szCs w:val="36"/>
          <w:highlight w:val="none"/>
          <w:lang w:val="en-US" w:eastAsia="zh-CN"/>
        </w:rPr>
        <w:t>标段：</w:t>
      </w:r>
    </w:p>
    <w:p w14:paraId="5D1634D1">
      <w:pPr>
        <w:jc w:val="center"/>
        <w:rPr>
          <w:rFonts w:hint="default"/>
          <w:b/>
          <w:bCs/>
          <w:sz w:val="36"/>
          <w:szCs w:val="36"/>
          <w:highlight w:val="none"/>
          <w:lang w:val="en-US" w:eastAsia="zh-CN"/>
        </w:rPr>
      </w:pPr>
      <w:r>
        <w:rPr>
          <w:rFonts w:hint="eastAsia"/>
          <w:b/>
          <w:bCs/>
          <w:sz w:val="36"/>
          <w:szCs w:val="36"/>
          <w:highlight w:val="none"/>
          <w:lang w:val="en-US" w:eastAsia="zh-CN"/>
        </w:rPr>
        <w:t>设备名称：</w:t>
      </w:r>
    </w:p>
    <w:p w14:paraId="7B3B9D9E">
      <w:pPr>
        <w:pStyle w:val="8"/>
        <w:rPr>
          <w:rFonts w:hint="default"/>
          <w:highlight w:val="none"/>
          <w:lang w:val="en-US" w:eastAsia="zh-CN"/>
        </w:rPr>
      </w:pPr>
    </w:p>
    <w:p w14:paraId="5B63D5EB">
      <w:pPr>
        <w:rPr>
          <w:rFonts w:hint="default"/>
          <w:highlight w:val="none"/>
          <w:lang w:val="en-US" w:eastAsia="zh-CN"/>
        </w:rPr>
      </w:pPr>
    </w:p>
    <w:p w14:paraId="2D99E3B1">
      <w:pPr>
        <w:pStyle w:val="8"/>
        <w:jc w:val="center"/>
        <w:rPr>
          <w:rFonts w:hint="default"/>
          <w:sz w:val="32"/>
          <w:szCs w:val="32"/>
          <w:highlight w:val="none"/>
          <w:lang w:val="en-US" w:eastAsia="zh-CN"/>
        </w:rPr>
      </w:pPr>
      <w:r>
        <w:rPr>
          <w:rFonts w:hint="eastAsia"/>
          <w:color w:val="auto"/>
          <w:sz w:val="32"/>
          <w:szCs w:val="32"/>
          <w:highlight w:val="none"/>
          <w:lang w:val="en-US" w:eastAsia="zh-CN"/>
        </w:rPr>
        <w:t>（技术文件/商</w:t>
      </w:r>
      <w:r>
        <w:rPr>
          <w:rFonts w:hint="eastAsia"/>
          <w:sz w:val="32"/>
          <w:szCs w:val="32"/>
          <w:highlight w:val="none"/>
          <w:lang w:val="en-US" w:eastAsia="zh-CN"/>
        </w:rPr>
        <w:t>务文件）</w:t>
      </w:r>
    </w:p>
    <w:p w14:paraId="3453FB06">
      <w:pPr>
        <w:pStyle w:val="8"/>
        <w:rPr>
          <w:rFonts w:hint="default"/>
          <w:highlight w:val="none"/>
          <w:lang w:val="en-US" w:eastAsia="zh-CN"/>
        </w:rPr>
      </w:pPr>
    </w:p>
    <w:p w14:paraId="7051EC6D">
      <w:pPr>
        <w:rPr>
          <w:rFonts w:hint="default"/>
          <w:highlight w:val="none"/>
          <w:lang w:val="en-US" w:eastAsia="zh-CN"/>
        </w:rPr>
      </w:pPr>
    </w:p>
    <w:p w14:paraId="313736A6">
      <w:pPr>
        <w:pStyle w:val="8"/>
        <w:rPr>
          <w:rFonts w:hint="default"/>
          <w:highlight w:val="none"/>
          <w:lang w:val="en-US" w:eastAsia="zh-CN"/>
        </w:rPr>
      </w:pPr>
    </w:p>
    <w:p w14:paraId="1C1F8FD4">
      <w:pPr>
        <w:rPr>
          <w:rFonts w:hint="default"/>
          <w:highlight w:val="none"/>
          <w:lang w:val="en-US" w:eastAsia="zh-CN"/>
        </w:rPr>
      </w:pPr>
    </w:p>
    <w:p w14:paraId="77953D1F">
      <w:pPr>
        <w:pStyle w:val="8"/>
        <w:rPr>
          <w:rFonts w:hint="default"/>
          <w:highlight w:val="none"/>
          <w:lang w:val="en-US" w:eastAsia="zh-CN"/>
        </w:rPr>
      </w:pPr>
    </w:p>
    <w:p w14:paraId="5CABD943">
      <w:pPr>
        <w:rPr>
          <w:rFonts w:hint="default"/>
          <w:highlight w:val="none"/>
          <w:lang w:val="en-US" w:eastAsia="zh-CN"/>
        </w:rPr>
      </w:pPr>
    </w:p>
    <w:p w14:paraId="094F827C">
      <w:pPr>
        <w:rPr>
          <w:rFonts w:hint="default"/>
          <w:highlight w:val="none"/>
          <w:lang w:val="en-US" w:eastAsia="zh-CN"/>
        </w:rPr>
      </w:pPr>
    </w:p>
    <w:p w14:paraId="244B1F88">
      <w:pPr>
        <w:rPr>
          <w:rFonts w:hint="default"/>
          <w:highlight w:val="none"/>
          <w:lang w:val="en-US" w:eastAsia="zh-CN"/>
        </w:rPr>
      </w:pPr>
    </w:p>
    <w:p w14:paraId="610DD452">
      <w:pPr>
        <w:pStyle w:val="8"/>
        <w:rPr>
          <w:rFonts w:hint="default"/>
          <w:highlight w:val="none"/>
          <w:lang w:val="en-US" w:eastAsia="zh-CN"/>
        </w:rPr>
      </w:pPr>
    </w:p>
    <w:p w14:paraId="3443A134">
      <w:pPr>
        <w:rPr>
          <w:rFonts w:hint="default"/>
          <w:highlight w:val="none"/>
          <w:lang w:val="en-US" w:eastAsia="zh-CN"/>
        </w:rPr>
      </w:pPr>
    </w:p>
    <w:p w14:paraId="530D3EB5">
      <w:pPr>
        <w:pStyle w:val="8"/>
        <w:rPr>
          <w:rFonts w:hint="default"/>
          <w:highlight w:val="none"/>
          <w:lang w:val="en-US" w:eastAsia="zh-CN"/>
        </w:rPr>
      </w:pPr>
    </w:p>
    <w:p w14:paraId="4909102C">
      <w:pPr>
        <w:rPr>
          <w:rFonts w:hint="default"/>
          <w:highlight w:val="none"/>
          <w:lang w:val="en-US" w:eastAsia="zh-CN"/>
        </w:rPr>
      </w:pPr>
    </w:p>
    <w:p w14:paraId="24CBDEB5">
      <w:pPr>
        <w:pStyle w:val="8"/>
        <w:keepNext w:val="0"/>
        <w:keepLines w:val="0"/>
        <w:pageBreakBefore w:val="0"/>
        <w:widowControl w:val="0"/>
        <w:tabs>
          <w:tab w:val="left" w:pos="2835"/>
          <w:tab w:val="left" w:pos="5669"/>
        </w:tabs>
        <w:kinsoku/>
        <w:wordWrap/>
        <w:overflowPunct/>
        <w:topLinePunct w:val="0"/>
        <w:autoSpaceDE/>
        <w:autoSpaceDN/>
        <w:bidi w:val="0"/>
        <w:adjustRightInd/>
        <w:snapToGrid/>
        <w:ind w:left="0" w:leftChars="0" w:firstLine="0" w:firstLineChars="0"/>
        <w:jc w:val="center"/>
        <w:textAlignment w:val="auto"/>
        <w:rPr>
          <w:rFonts w:hint="default"/>
          <w:sz w:val="28"/>
          <w:szCs w:val="28"/>
          <w:highlight w:val="none"/>
          <w:lang w:val="en-US" w:eastAsia="zh-CN"/>
        </w:rPr>
      </w:pPr>
      <w:r>
        <w:rPr>
          <w:rFonts w:hint="eastAsia"/>
          <w:spacing w:val="1"/>
          <w:w w:val="85"/>
          <w:kern w:val="0"/>
          <w:sz w:val="28"/>
          <w:szCs w:val="28"/>
          <w:highlight w:val="none"/>
          <w:fitText w:val="2400" w:id="1227446676"/>
          <w:lang w:val="en-US" w:eastAsia="zh-CN"/>
        </w:rPr>
        <w:t>投标人（加盖公章）</w:t>
      </w:r>
      <w:r>
        <w:rPr>
          <w:rFonts w:hint="eastAsia"/>
          <w:spacing w:val="7"/>
          <w:w w:val="85"/>
          <w:kern w:val="0"/>
          <w:sz w:val="28"/>
          <w:szCs w:val="28"/>
          <w:highlight w:val="none"/>
          <w:fitText w:val="2400" w:id="1227446676"/>
          <w:lang w:val="en-US" w:eastAsia="zh-CN"/>
        </w:rPr>
        <w:t>：</w:t>
      </w:r>
      <w:r>
        <w:rPr>
          <w:rFonts w:hint="eastAsia"/>
          <w:kern w:val="0"/>
          <w:sz w:val="28"/>
          <w:szCs w:val="28"/>
          <w:highlight w:val="none"/>
          <w:lang w:val="en-US" w:eastAsia="zh-CN"/>
        </w:rPr>
        <w:t>_________________</w:t>
      </w:r>
    </w:p>
    <w:p w14:paraId="434414AB">
      <w:pPr>
        <w:pStyle w:val="8"/>
        <w:keepNext w:val="0"/>
        <w:keepLines w:val="0"/>
        <w:pageBreakBefore w:val="0"/>
        <w:widowControl w:val="0"/>
        <w:tabs>
          <w:tab w:val="left" w:pos="2835"/>
          <w:tab w:val="left" w:pos="5669"/>
        </w:tabs>
        <w:kinsoku/>
        <w:wordWrap/>
        <w:overflowPunct/>
        <w:topLinePunct w:val="0"/>
        <w:autoSpaceDE/>
        <w:autoSpaceDN/>
        <w:bidi w:val="0"/>
        <w:adjustRightInd/>
        <w:snapToGrid/>
        <w:ind w:left="0" w:leftChars="0" w:firstLine="0" w:firstLineChars="0"/>
        <w:jc w:val="center"/>
        <w:textAlignment w:val="auto"/>
        <w:rPr>
          <w:rFonts w:hint="eastAsia" w:cs="Times New Roman"/>
          <w:kern w:val="0"/>
          <w:sz w:val="28"/>
          <w:szCs w:val="28"/>
          <w:highlight w:val="none"/>
          <w:lang w:val="en-US" w:eastAsia="zh-CN"/>
        </w:rPr>
      </w:pPr>
      <w:r>
        <w:rPr>
          <w:rFonts w:hint="eastAsia" w:cs="Times New Roman"/>
          <w:spacing w:val="72"/>
          <w:kern w:val="0"/>
          <w:sz w:val="28"/>
          <w:szCs w:val="28"/>
          <w:highlight w:val="none"/>
          <w:fitText w:val="2400" w:id="156711266"/>
          <w:lang w:val="en-US" w:eastAsia="zh-CN"/>
        </w:rPr>
        <w:t>法定代表人</w:t>
      </w:r>
      <w:r>
        <w:rPr>
          <w:rFonts w:hint="eastAsia" w:cs="Times New Roman"/>
          <w:spacing w:val="0"/>
          <w:kern w:val="0"/>
          <w:sz w:val="28"/>
          <w:szCs w:val="28"/>
          <w:highlight w:val="none"/>
          <w:fitText w:val="2400" w:id="156711266"/>
          <w:lang w:val="en-US" w:eastAsia="zh-CN"/>
        </w:rPr>
        <w:t>：</w:t>
      </w:r>
      <w:r>
        <w:rPr>
          <w:rFonts w:hint="eastAsia"/>
          <w:kern w:val="0"/>
          <w:sz w:val="28"/>
          <w:szCs w:val="28"/>
          <w:highlight w:val="none"/>
          <w:lang w:val="en-US" w:eastAsia="zh-CN"/>
        </w:rPr>
        <w:t>_________________</w:t>
      </w:r>
    </w:p>
    <w:p w14:paraId="1F61537E">
      <w:pPr>
        <w:pStyle w:val="8"/>
        <w:keepNext w:val="0"/>
        <w:keepLines w:val="0"/>
        <w:pageBreakBefore w:val="0"/>
        <w:widowControl w:val="0"/>
        <w:tabs>
          <w:tab w:val="left" w:pos="2835"/>
          <w:tab w:val="left" w:pos="5669"/>
        </w:tabs>
        <w:kinsoku/>
        <w:wordWrap/>
        <w:overflowPunct/>
        <w:topLinePunct w:val="0"/>
        <w:autoSpaceDE/>
        <w:autoSpaceDN/>
        <w:bidi w:val="0"/>
        <w:adjustRightInd/>
        <w:snapToGrid/>
        <w:ind w:left="0" w:leftChars="0" w:firstLine="0" w:firstLineChars="0"/>
        <w:jc w:val="center"/>
        <w:textAlignment w:val="auto"/>
        <w:rPr>
          <w:rFonts w:hint="eastAsia"/>
          <w:sz w:val="28"/>
          <w:szCs w:val="28"/>
          <w:highlight w:val="none"/>
          <w:lang w:val="en-US" w:eastAsia="zh-CN"/>
        </w:rPr>
      </w:pPr>
      <w:r>
        <w:rPr>
          <w:rFonts w:hint="eastAsia"/>
          <w:spacing w:val="125"/>
          <w:kern w:val="0"/>
          <w:sz w:val="28"/>
          <w:szCs w:val="28"/>
          <w:highlight w:val="none"/>
          <w:fitText w:val="2400" w:id="1222903587"/>
          <w:lang w:val="en-US" w:eastAsia="zh-CN"/>
        </w:rPr>
        <w:t>被授权人</w:t>
      </w:r>
      <w:r>
        <w:rPr>
          <w:rFonts w:hint="eastAsia"/>
          <w:spacing w:val="0"/>
          <w:kern w:val="0"/>
          <w:sz w:val="28"/>
          <w:szCs w:val="28"/>
          <w:highlight w:val="none"/>
          <w:fitText w:val="2400" w:id="1222903587"/>
          <w:lang w:val="en-US" w:eastAsia="zh-CN"/>
        </w:rPr>
        <w:t>：</w:t>
      </w:r>
      <w:r>
        <w:rPr>
          <w:rFonts w:hint="eastAsia"/>
          <w:kern w:val="0"/>
          <w:sz w:val="28"/>
          <w:szCs w:val="28"/>
          <w:highlight w:val="none"/>
          <w:lang w:val="en-US" w:eastAsia="zh-CN"/>
        </w:rPr>
        <w:t>_________________</w:t>
      </w:r>
    </w:p>
    <w:p w14:paraId="4F8EED37">
      <w:pPr>
        <w:pStyle w:val="8"/>
        <w:keepNext w:val="0"/>
        <w:keepLines w:val="0"/>
        <w:pageBreakBefore w:val="0"/>
        <w:widowControl w:val="0"/>
        <w:tabs>
          <w:tab w:val="left" w:pos="2835"/>
          <w:tab w:val="left" w:pos="5669"/>
        </w:tabs>
        <w:kinsoku/>
        <w:wordWrap/>
        <w:overflowPunct/>
        <w:topLinePunct w:val="0"/>
        <w:autoSpaceDE/>
        <w:autoSpaceDN/>
        <w:bidi w:val="0"/>
        <w:adjustRightInd/>
        <w:snapToGrid/>
        <w:ind w:left="0" w:leftChars="0" w:firstLine="0" w:firstLineChars="0"/>
        <w:jc w:val="center"/>
        <w:textAlignment w:val="auto"/>
        <w:rPr>
          <w:rFonts w:hint="eastAsia"/>
          <w:kern w:val="0"/>
          <w:sz w:val="28"/>
          <w:szCs w:val="28"/>
          <w:highlight w:val="none"/>
          <w:lang w:val="en-US" w:eastAsia="zh-CN"/>
        </w:rPr>
      </w:pPr>
      <w:r>
        <w:rPr>
          <w:rFonts w:hint="eastAsia"/>
          <w:spacing w:val="125"/>
          <w:kern w:val="0"/>
          <w:sz w:val="28"/>
          <w:szCs w:val="28"/>
          <w:highlight w:val="none"/>
          <w:fitText w:val="2400" w:id="453783919"/>
          <w:lang w:val="en-US" w:eastAsia="zh-CN"/>
        </w:rPr>
        <w:t>联系方式</w:t>
      </w:r>
      <w:r>
        <w:rPr>
          <w:rFonts w:hint="eastAsia"/>
          <w:spacing w:val="0"/>
          <w:kern w:val="0"/>
          <w:sz w:val="28"/>
          <w:szCs w:val="28"/>
          <w:highlight w:val="none"/>
          <w:fitText w:val="2400" w:id="453783919"/>
          <w:lang w:val="en-US" w:eastAsia="zh-CN"/>
        </w:rPr>
        <w:t>：</w:t>
      </w:r>
      <w:r>
        <w:rPr>
          <w:rFonts w:hint="eastAsia"/>
          <w:kern w:val="0"/>
          <w:sz w:val="28"/>
          <w:szCs w:val="28"/>
          <w:highlight w:val="none"/>
          <w:lang w:val="en-US" w:eastAsia="zh-CN"/>
        </w:rPr>
        <w:t>_________________</w:t>
      </w:r>
    </w:p>
    <w:p w14:paraId="12772245">
      <w:pPr>
        <w:rPr>
          <w:rFonts w:hint="default"/>
          <w:lang w:val="en-US" w:eastAsia="zh-CN"/>
        </w:rPr>
      </w:pPr>
    </w:p>
    <w:sectPr>
      <w:pgSz w:w="11906" w:h="16838"/>
      <w:pgMar w:top="1440" w:right="1803" w:bottom="1440" w:left="1803" w:header="851"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modern"/>
    <w:pitch w:val="default"/>
    <w:sig w:usb0="00000283" w:usb1="288F0000" w:usb2="0000000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71D198"/>
    <w:multiLevelType w:val="singleLevel"/>
    <w:tmpl w:val="9371D198"/>
    <w:lvl w:ilvl="0" w:tentative="0">
      <w:start w:val="1"/>
      <w:numFmt w:val="decimal"/>
      <w:lvlText w:val="%1."/>
      <w:lvlJc w:val="left"/>
      <w:pPr>
        <w:tabs>
          <w:tab w:val="left" w:pos="312"/>
        </w:tabs>
      </w:pPr>
    </w:lvl>
  </w:abstractNum>
  <w:abstractNum w:abstractNumId="1">
    <w:nsid w:val="E33B7CF8"/>
    <w:multiLevelType w:val="singleLevel"/>
    <w:tmpl w:val="E33B7CF8"/>
    <w:lvl w:ilvl="0" w:tentative="0">
      <w:start w:val="1"/>
      <w:numFmt w:val="decimalEnclosedCircleChinese"/>
      <w:suff w:val="nothing"/>
      <w:lvlText w:val="%1　"/>
      <w:lvlJc w:val="left"/>
      <w:pPr>
        <w:ind w:left="0" w:firstLine="400"/>
      </w:pPr>
      <w:rPr>
        <w:rFonts w:hint="eastAsia"/>
      </w:rPr>
    </w:lvl>
  </w:abstractNum>
  <w:abstractNum w:abstractNumId="2">
    <w:nsid w:val="2C9F9359"/>
    <w:multiLevelType w:val="singleLevel"/>
    <w:tmpl w:val="2C9F9359"/>
    <w:lvl w:ilvl="0" w:tentative="0">
      <w:start w:val="1"/>
      <w:numFmt w:val="chineseCounting"/>
      <w:suff w:val="nothing"/>
      <w:lvlText w:val="%1、"/>
      <w:lvlJc w:val="left"/>
      <w:rPr>
        <w:rFonts w:hint="eastAsia"/>
      </w:rPr>
    </w:lvl>
  </w:abstractNum>
  <w:abstractNum w:abstractNumId="3">
    <w:nsid w:val="4AB8C9E0"/>
    <w:multiLevelType w:val="singleLevel"/>
    <w:tmpl w:val="4AB8C9E0"/>
    <w:lvl w:ilvl="0" w:tentative="0">
      <w:start w:val="8"/>
      <w:numFmt w:val="chineseCounting"/>
      <w:suff w:val="nothing"/>
      <w:lvlText w:val="%1、"/>
      <w:lvlJc w:val="left"/>
      <w:rPr>
        <w:rFonts w:hint="eastAsia"/>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8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JjZGNjNDExODIyYThhNTVlYTk2YjU5YmFhMDNlYzYifQ=="/>
  </w:docVars>
  <w:rsids>
    <w:rsidRoot w:val="1C436556"/>
    <w:rsid w:val="009134DE"/>
    <w:rsid w:val="00B71640"/>
    <w:rsid w:val="014909A4"/>
    <w:rsid w:val="01587434"/>
    <w:rsid w:val="0189720A"/>
    <w:rsid w:val="020251AF"/>
    <w:rsid w:val="02B8547B"/>
    <w:rsid w:val="02C3715D"/>
    <w:rsid w:val="052D052A"/>
    <w:rsid w:val="055713BC"/>
    <w:rsid w:val="06557D6F"/>
    <w:rsid w:val="06634EA9"/>
    <w:rsid w:val="067F1777"/>
    <w:rsid w:val="069E265D"/>
    <w:rsid w:val="07525646"/>
    <w:rsid w:val="0811500D"/>
    <w:rsid w:val="09E47EC2"/>
    <w:rsid w:val="0A426399"/>
    <w:rsid w:val="0A651DA7"/>
    <w:rsid w:val="0B0C4B48"/>
    <w:rsid w:val="0BD22A27"/>
    <w:rsid w:val="0C0E4DB6"/>
    <w:rsid w:val="0D0578EB"/>
    <w:rsid w:val="0E5A6AF7"/>
    <w:rsid w:val="0E673A6D"/>
    <w:rsid w:val="0EBA7BC3"/>
    <w:rsid w:val="0F3F20F0"/>
    <w:rsid w:val="0F432164"/>
    <w:rsid w:val="100D371A"/>
    <w:rsid w:val="10A63F4B"/>
    <w:rsid w:val="116B1592"/>
    <w:rsid w:val="11D54618"/>
    <w:rsid w:val="14041381"/>
    <w:rsid w:val="15CF023A"/>
    <w:rsid w:val="16065A3D"/>
    <w:rsid w:val="16EB42BE"/>
    <w:rsid w:val="171929B6"/>
    <w:rsid w:val="17BD1188"/>
    <w:rsid w:val="191666DA"/>
    <w:rsid w:val="1A5E0BC3"/>
    <w:rsid w:val="1B440A68"/>
    <w:rsid w:val="1BBB4BA7"/>
    <w:rsid w:val="1C436556"/>
    <w:rsid w:val="1C7C316C"/>
    <w:rsid w:val="1C9253AF"/>
    <w:rsid w:val="1CD019C7"/>
    <w:rsid w:val="1DAB29F9"/>
    <w:rsid w:val="1DC742BA"/>
    <w:rsid w:val="1F615A66"/>
    <w:rsid w:val="1FE54584"/>
    <w:rsid w:val="20A7788A"/>
    <w:rsid w:val="212C5B47"/>
    <w:rsid w:val="214F0DEA"/>
    <w:rsid w:val="22551B7D"/>
    <w:rsid w:val="226715E5"/>
    <w:rsid w:val="229D54E1"/>
    <w:rsid w:val="2314720F"/>
    <w:rsid w:val="23822F14"/>
    <w:rsid w:val="238B5D7E"/>
    <w:rsid w:val="23C251FB"/>
    <w:rsid w:val="246E3DC8"/>
    <w:rsid w:val="25F12CC1"/>
    <w:rsid w:val="26432F9D"/>
    <w:rsid w:val="269D7DF5"/>
    <w:rsid w:val="288A0B19"/>
    <w:rsid w:val="28B47D55"/>
    <w:rsid w:val="28BA035D"/>
    <w:rsid w:val="290E60A2"/>
    <w:rsid w:val="2A125AFB"/>
    <w:rsid w:val="2A677CA8"/>
    <w:rsid w:val="2A800285"/>
    <w:rsid w:val="2C7D1A05"/>
    <w:rsid w:val="2D6F5772"/>
    <w:rsid w:val="2E2E4C75"/>
    <w:rsid w:val="2EDC4D1F"/>
    <w:rsid w:val="308F4F4A"/>
    <w:rsid w:val="30E7532F"/>
    <w:rsid w:val="32F85377"/>
    <w:rsid w:val="33422DD1"/>
    <w:rsid w:val="334576A7"/>
    <w:rsid w:val="33B0068E"/>
    <w:rsid w:val="33F13578"/>
    <w:rsid w:val="34540989"/>
    <w:rsid w:val="34B1215B"/>
    <w:rsid w:val="35B72A71"/>
    <w:rsid w:val="36126EBB"/>
    <w:rsid w:val="371C0A00"/>
    <w:rsid w:val="37F16E4A"/>
    <w:rsid w:val="387F2677"/>
    <w:rsid w:val="38B6255A"/>
    <w:rsid w:val="3A2A31CC"/>
    <w:rsid w:val="3C57291D"/>
    <w:rsid w:val="3CB95EA0"/>
    <w:rsid w:val="3CF77889"/>
    <w:rsid w:val="3D512EB6"/>
    <w:rsid w:val="3DB22B39"/>
    <w:rsid w:val="3DBF12D4"/>
    <w:rsid w:val="3DE73182"/>
    <w:rsid w:val="3E634D3D"/>
    <w:rsid w:val="3F686906"/>
    <w:rsid w:val="40934E09"/>
    <w:rsid w:val="41227EAC"/>
    <w:rsid w:val="41807897"/>
    <w:rsid w:val="4271398D"/>
    <w:rsid w:val="42DA0355"/>
    <w:rsid w:val="43026E75"/>
    <w:rsid w:val="433D6077"/>
    <w:rsid w:val="43D35ED6"/>
    <w:rsid w:val="44AE0D88"/>
    <w:rsid w:val="44C157B6"/>
    <w:rsid w:val="45064499"/>
    <w:rsid w:val="4625196C"/>
    <w:rsid w:val="496F0BFB"/>
    <w:rsid w:val="49DE4271"/>
    <w:rsid w:val="4A1C785A"/>
    <w:rsid w:val="4ADA4645"/>
    <w:rsid w:val="4B9D1D7D"/>
    <w:rsid w:val="4CEB2D8A"/>
    <w:rsid w:val="4D2C1232"/>
    <w:rsid w:val="4E4D4129"/>
    <w:rsid w:val="4E7C3EB0"/>
    <w:rsid w:val="4FC3383A"/>
    <w:rsid w:val="4FCF0111"/>
    <w:rsid w:val="502045C6"/>
    <w:rsid w:val="519E61B0"/>
    <w:rsid w:val="51C501A0"/>
    <w:rsid w:val="51F402C4"/>
    <w:rsid w:val="521712F5"/>
    <w:rsid w:val="53BC5935"/>
    <w:rsid w:val="53C0404C"/>
    <w:rsid w:val="54215166"/>
    <w:rsid w:val="54786EE6"/>
    <w:rsid w:val="566C06B8"/>
    <w:rsid w:val="56E678FE"/>
    <w:rsid w:val="570C5CDB"/>
    <w:rsid w:val="57E17EBE"/>
    <w:rsid w:val="57EE3478"/>
    <w:rsid w:val="58073309"/>
    <w:rsid w:val="58483B22"/>
    <w:rsid w:val="584F2744"/>
    <w:rsid w:val="58663D22"/>
    <w:rsid w:val="58860933"/>
    <w:rsid w:val="588A37EC"/>
    <w:rsid w:val="58CF7B12"/>
    <w:rsid w:val="58E41C60"/>
    <w:rsid w:val="591E4639"/>
    <w:rsid w:val="59B854D7"/>
    <w:rsid w:val="5A271DD8"/>
    <w:rsid w:val="5AD54AB9"/>
    <w:rsid w:val="5B670653"/>
    <w:rsid w:val="5BB01A7D"/>
    <w:rsid w:val="5BE219E3"/>
    <w:rsid w:val="5BE36AC3"/>
    <w:rsid w:val="5C1337CA"/>
    <w:rsid w:val="5C303D83"/>
    <w:rsid w:val="5C9E0B3D"/>
    <w:rsid w:val="5D4F7346"/>
    <w:rsid w:val="5DDB5C61"/>
    <w:rsid w:val="5EC46E9C"/>
    <w:rsid w:val="5EEF26F7"/>
    <w:rsid w:val="5F476B09"/>
    <w:rsid w:val="5FDE21DF"/>
    <w:rsid w:val="601644FE"/>
    <w:rsid w:val="606A75CF"/>
    <w:rsid w:val="61E759F9"/>
    <w:rsid w:val="622B3155"/>
    <w:rsid w:val="650445C7"/>
    <w:rsid w:val="65686562"/>
    <w:rsid w:val="657F58CB"/>
    <w:rsid w:val="65DF525C"/>
    <w:rsid w:val="66875A0E"/>
    <w:rsid w:val="68BE495C"/>
    <w:rsid w:val="69CB4A51"/>
    <w:rsid w:val="6AC93B13"/>
    <w:rsid w:val="6BC53D4C"/>
    <w:rsid w:val="6BCC3162"/>
    <w:rsid w:val="6BDC2CB6"/>
    <w:rsid w:val="6DB77DC6"/>
    <w:rsid w:val="6E2039B5"/>
    <w:rsid w:val="6E997C25"/>
    <w:rsid w:val="6EA15F1D"/>
    <w:rsid w:val="6EC6517D"/>
    <w:rsid w:val="6EEC1CB8"/>
    <w:rsid w:val="6EF8049C"/>
    <w:rsid w:val="6F7B3756"/>
    <w:rsid w:val="708342D7"/>
    <w:rsid w:val="74116696"/>
    <w:rsid w:val="74DA48CB"/>
    <w:rsid w:val="75602E34"/>
    <w:rsid w:val="75FC2F67"/>
    <w:rsid w:val="76CA7895"/>
    <w:rsid w:val="76E316D3"/>
    <w:rsid w:val="771A454A"/>
    <w:rsid w:val="79AC107D"/>
    <w:rsid w:val="79AD2DE0"/>
    <w:rsid w:val="79EE7355"/>
    <w:rsid w:val="7B123E95"/>
    <w:rsid w:val="7C351802"/>
    <w:rsid w:val="7D1F5968"/>
    <w:rsid w:val="7DEC07EA"/>
    <w:rsid w:val="7F2618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4"/>
    <w:basedOn w:val="1"/>
    <w:next w:val="1"/>
    <w:autoRedefine/>
    <w:qFormat/>
    <w:uiPriority w:val="0"/>
    <w:pPr>
      <w:keepNext/>
      <w:keepLines/>
      <w:spacing w:line="540" w:lineRule="atLeast"/>
      <w:outlineLvl w:val="3"/>
    </w:pPr>
    <w:rPr>
      <w:sz w:val="28"/>
      <w:szCs w:val="28"/>
    </w:rPr>
  </w:style>
  <w:style w:type="character" w:default="1" w:styleId="12">
    <w:name w:val="Default Paragraph Font"/>
    <w:autoRedefine/>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3">
    <w:name w:val="Normal Indent"/>
    <w:basedOn w:val="1"/>
    <w:next w:val="4"/>
    <w:autoRedefine/>
    <w:qFormat/>
    <w:uiPriority w:val="99"/>
    <w:pPr>
      <w:adjustRightInd w:val="0"/>
      <w:spacing w:line="312" w:lineRule="atLeast"/>
      <w:ind w:firstLine="420"/>
      <w:textAlignment w:val="baseline"/>
    </w:pPr>
    <w:rPr>
      <w:kern w:val="0"/>
      <w:szCs w:val="20"/>
    </w:rPr>
  </w:style>
  <w:style w:type="paragraph" w:styleId="4">
    <w:name w:val="Body Text Indent"/>
    <w:basedOn w:val="1"/>
    <w:next w:val="3"/>
    <w:autoRedefine/>
    <w:qFormat/>
    <w:uiPriority w:val="0"/>
    <w:pPr>
      <w:ind w:left="480" w:hanging="480" w:hangingChars="200"/>
    </w:pPr>
    <w:rPr>
      <w:sz w:val="24"/>
    </w:rPr>
  </w:style>
  <w:style w:type="paragraph" w:styleId="5">
    <w:name w:val="Body Text"/>
    <w:basedOn w:val="1"/>
    <w:autoRedefine/>
    <w:qFormat/>
    <w:uiPriority w:val="0"/>
    <w:rPr>
      <w:sz w:val="24"/>
    </w:rPr>
  </w:style>
  <w:style w:type="paragraph" w:styleId="6">
    <w:name w:val="Plain Text"/>
    <w:basedOn w:val="1"/>
    <w:next w:val="1"/>
    <w:autoRedefine/>
    <w:qFormat/>
    <w:uiPriority w:val="0"/>
    <w:rPr>
      <w:rFonts w:ascii="宋体" w:hAnsi="Courier New" w:cs="Courier New"/>
      <w:szCs w:val="21"/>
    </w:rPr>
  </w:style>
  <w:style w:type="paragraph" w:styleId="7">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8">
    <w:name w:val="Body Text First Indent"/>
    <w:basedOn w:val="5"/>
    <w:next w:val="1"/>
    <w:autoRedefine/>
    <w:qFormat/>
    <w:uiPriority w:val="0"/>
    <w:pPr>
      <w:tabs>
        <w:tab w:val="left" w:pos="208"/>
      </w:tabs>
      <w:ind w:firstLine="420" w:firstLineChars="100"/>
    </w:pPr>
  </w:style>
  <w:style w:type="paragraph" w:styleId="9">
    <w:name w:val="Body Text First Indent 2"/>
    <w:basedOn w:val="4"/>
    <w:autoRedefine/>
    <w:qFormat/>
    <w:uiPriority w:val="0"/>
    <w:pPr>
      <w:spacing w:after="120" w:line="240" w:lineRule="auto"/>
      <w:ind w:left="420" w:leftChars="200" w:firstLine="420"/>
    </w:pPr>
    <w:rPr>
      <w:rFonts w:cs="宋体"/>
      <w:sz w:val="21"/>
      <w:szCs w:val="21"/>
    </w:rPr>
  </w:style>
  <w:style w:type="table" w:styleId="11">
    <w:name w:val="Table Grid"/>
    <w:basedOn w:val="10"/>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autoRedefine/>
    <w:qFormat/>
    <w:uiPriority w:val="0"/>
    <w:rPr>
      <w:b/>
    </w:rPr>
  </w:style>
  <w:style w:type="character" w:styleId="14">
    <w:name w:val="Hyperlink"/>
    <w:basedOn w:val="12"/>
    <w:qFormat/>
    <w:uiPriority w:val="0"/>
    <w:rPr>
      <w:color w:val="0000FF"/>
      <w:u w:val="single"/>
    </w:rPr>
  </w:style>
  <w:style w:type="paragraph" w:customStyle="1" w:styleId="15">
    <w:name w:val="首行缩进"/>
    <w:basedOn w:val="1"/>
    <w:autoRedefine/>
    <w:qFormat/>
    <w:uiPriority w:val="0"/>
    <w:pPr>
      <w:ind w:firstLine="480" w:firstLineChars="200"/>
    </w:pPr>
    <w:rPr>
      <w:lang w:val="zh-CN"/>
    </w:rPr>
  </w:style>
  <w:style w:type="paragraph" w:styleId="16">
    <w:name w:val="List Paragraph"/>
    <w:basedOn w:val="1"/>
    <w:autoRedefine/>
    <w:qFormat/>
    <w:uiPriority w:val="0"/>
    <w:pPr>
      <w:ind w:firstLine="420" w:firstLineChars="200"/>
    </w:pPr>
  </w:style>
  <w:style w:type="paragraph" w:customStyle="1" w:styleId="17">
    <w:name w:val="正文（首行缩进2字符）"/>
    <w:basedOn w:val="1"/>
    <w:autoRedefine/>
    <w:qFormat/>
    <w:uiPriority w:val="0"/>
    <w:pPr>
      <w:spacing w:line="360" w:lineRule="auto"/>
      <w:ind w:firstLine="420" w:firstLineChars="200"/>
    </w:pPr>
    <w:rPr>
      <w:rFonts w:ascii="Times New Roman" w:hAnsi="Times New Roman" w:eastAsia="宋体" w:cs="Times New Roman"/>
      <w:szCs w:val="21"/>
    </w:rPr>
  </w:style>
  <w:style w:type="table" w:customStyle="1" w:styleId="18">
    <w:name w:val="Table Normal"/>
    <w:autoRedefine/>
    <w:semiHidden/>
    <w:unhideWhenUsed/>
    <w:qFormat/>
    <w:uiPriority w:val="0"/>
    <w:tblPr>
      <w:tblCellMar>
        <w:top w:w="0" w:type="dxa"/>
        <w:left w:w="0" w:type="dxa"/>
        <w:bottom w:w="0" w:type="dxa"/>
        <w:right w:w="0" w:type="dxa"/>
      </w:tblCellMar>
    </w:tblPr>
  </w:style>
  <w:style w:type="character" w:customStyle="1" w:styleId="19">
    <w:name w:val="font51"/>
    <w:basedOn w:val="12"/>
    <w:autoRedefine/>
    <w:qFormat/>
    <w:uiPriority w:val="0"/>
    <w:rPr>
      <w:rFonts w:hint="eastAsia" w:ascii="宋体" w:hAnsi="宋体" w:eastAsia="宋体" w:cs="宋体"/>
      <w:b/>
      <w:bCs/>
      <w:color w:val="FF0000"/>
      <w:sz w:val="20"/>
      <w:szCs w:val="20"/>
      <w:u w:val="none"/>
    </w:rPr>
  </w:style>
  <w:style w:type="character" w:customStyle="1" w:styleId="20">
    <w:name w:val="font11"/>
    <w:basedOn w:val="12"/>
    <w:qFormat/>
    <w:uiPriority w:val="0"/>
    <w:rPr>
      <w:rFonts w:hint="eastAsia" w:ascii="宋体" w:hAnsi="宋体" w:eastAsia="宋体" w:cs="宋体"/>
      <w:color w:val="000000"/>
      <w:sz w:val="20"/>
      <w:szCs w:val="20"/>
      <w:u w:val="none"/>
    </w:rPr>
  </w:style>
  <w:style w:type="character" w:customStyle="1" w:styleId="21">
    <w:name w:val="font21"/>
    <w:basedOn w:val="12"/>
    <w:qFormat/>
    <w:uiPriority w:val="0"/>
    <w:rPr>
      <w:rFonts w:hint="eastAsia" w:ascii="宋体" w:hAnsi="宋体" w:eastAsia="宋体" w:cs="宋体"/>
      <w:color w:val="FFC000"/>
      <w:sz w:val="20"/>
      <w:szCs w:val="20"/>
      <w:u w:val="none"/>
    </w:rPr>
  </w:style>
  <w:style w:type="character" w:customStyle="1" w:styleId="22">
    <w:name w:val="font31"/>
    <w:basedOn w:val="12"/>
    <w:qFormat/>
    <w:uiPriority w:val="0"/>
    <w:rPr>
      <w:rFonts w:hint="eastAsia" w:ascii="宋体" w:hAnsi="宋体" w:eastAsia="宋体" w:cs="宋体"/>
      <w:color w:val="00B050"/>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2379</Words>
  <Characters>2607</Characters>
  <Lines>0</Lines>
  <Paragraphs>0</Paragraphs>
  <TotalTime>17</TotalTime>
  <ScaleCrop>false</ScaleCrop>
  <LinksUpToDate>false</LinksUpToDate>
  <CharactersWithSpaces>3025</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2023-06-25T07:00:00Z</dcterms:created>
  <dc:creator>12541</dc:creator>
  <cp:lastModifiedBy>Administrator</cp:lastModifiedBy>
  <cp:lastPrinted>2024-12-27T00:26:00Z</cp:lastPrinted>
  <dcterms:modified xsi:type="dcterms:W3CDTF">2026-07-22T08:34:31Z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5DED2CAB718040F49AA6630495E79020_13</vt:lpwstr>
  </property>
  <property fmtid="{D5CDD505-2E9C-101B-9397-08002B2CF9AE}" pid="4" name="KSOTemplateDocerSaveRecord">
    <vt:lpwstr>eyJoZGlkIjoiMDIwNmMzNTY2ODdhNjgwMmQzYmZjM2Q2MDIwMDA2NWMifQ==</vt:lpwstr>
  </property>
</Properties>
</file>