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F5F3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</w:tcPr>
          <w:p w14:paraId="51CE9CC2">
            <w:pPr>
              <w:spacing w:line="400" w:lineRule="exact"/>
              <w:ind w:firstLine="2100" w:firstLineChars="7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经鼻高流量湿化治疗仪</w:t>
            </w:r>
          </w:p>
          <w:p w14:paraId="759E87D4">
            <w:pPr>
              <w:spacing w:line="400" w:lineRule="exact"/>
              <w:ind w:firstLine="1680" w:firstLineChars="6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台        预算单价：</w:t>
            </w: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14:paraId="6668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</w:tcPr>
          <w:p w14:paraId="6300118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一．技术参数</w:t>
            </w:r>
          </w:p>
        </w:tc>
      </w:tr>
      <w:tr w14:paraId="4CFF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vAlign w:val="center"/>
          </w:tcPr>
          <w:p w14:paraId="5BCD053A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1．适用范围：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ab/>
            </w:r>
          </w:p>
          <w:p w14:paraId="6E0CB672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A. 有自主通气并需要辅助呼吸治疗的病人；</w:t>
            </w:r>
          </w:p>
          <w:p w14:paraId="0366B356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B. 需实行气道保护策略患者 (包括气管切开患者)；</w:t>
            </w:r>
          </w:p>
          <w:p w14:paraId="4A69741F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C．需要支气管净化治疗患者。</w:t>
            </w:r>
          </w:p>
          <w:p w14:paraId="2BBF667C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2．专业模式支持：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ab/>
            </w:r>
          </w:p>
          <w:p w14:paraId="21ECEBE4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A.成人模式；</w:t>
            </w:r>
          </w:p>
          <w:p w14:paraId="7150171E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B.儿童模式。</w:t>
            </w:r>
          </w:p>
          <w:p w14:paraId="7C1577CF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3．病人连接界面支持：</w:t>
            </w:r>
          </w:p>
          <w:p w14:paraId="14112556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A.鼻塞：小号、中号，大号选配；</w:t>
            </w:r>
          </w:p>
          <w:p w14:paraId="42490E1A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B.人工气道连接管；</w:t>
            </w:r>
          </w:p>
          <w:p w14:paraId="64FBC108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C.面罩连接管；</w:t>
            </w:r>
          </w:p>
          <w:p w14:paraId="6A438DA1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D.儿童模式专用管路。</w:t>
            </w:r>
          </w:p>
          <w:p w14:paraId="5C7A9D0F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4.病人连接管具有透水不透气性能。</w:t>
            </w:r>
          </w:p>
          <w:p w14:paraId="3973FB59">
            <w:pPr>
              <w:pStyle w:val="5"/>
              <w:autoSpaceDE w:val="0"/>
              <w:autoSpaceDN w:val="0"/>
              <w:adjustRightInd w:val="0"/>
              <w:spacing w:line="288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5.提供与主机配套使用的同一品牌耗材，包括管路、湿化水罐、病人界面。</w:t>
            </w:r>
          </w:p>
          <w:p w14:paraId="111BB1F8">
            <w:pPr>
              <w:pStyle w:val="5"/>
              <w:autoSpaceDE w:val="0"/>
              <w:autoSpaceDN w:val="0"/>
              <w:adjustRightInd w:val="0"/>
              <w:spacing w:line="288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▲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6.主机具有气体过滤功能 (细菌过滤效率 &gt;99.99999%，病毒过滤效率99.99%)，并提供证明文件。</w:t>
            </w:r>
          </w:p>
          <w:p w14:paraId="7C20FA91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7.显示屏：彩色、高清、高分辨率 LCD显示屏。</w:t>
            </w:r>
          </w:p>
          <w:p w14:paraId="5EC0B5B1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▲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18"/>
                <w:szCs w:val="18"/>
              </w:rPr>
              <w:t>8.主机内置消毒功能：加热至最低87℃，并持续至少30分钟</w:t>
            </w:r>
          </w:p>
          <w:p w14:paraId="19A7ADC0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9.主机有实时消毒状态监测和显示。</w:t>
            </w:r>
          </w:p>
          <w:p w14:paraId="3E855316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10.主机有消毒次数指示。</w:t>
            </w:r>
          </w:p>
          <w:p w14:paraId="5E8C3CB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11.流量设置范围：2～60升/分。</w:t>
            </w:r>
          </w:p>
          <w:p w14:paraId="268E11E4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12.流量调节方式：2～25升/分时，每次调节1升/分；25-60升/分时，每次调节5升/分。</w:t>
            </w:r>
          </w:p>
          <w:p w14:paraId="262DD55F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13.氧浓度监测/设置范围：21%，25～95%，氧浓度测量精度±2.5%+2.5%（气体）。</w:t>
            </w:r>
          </w:p>
          <w:p w14:paraId="2144507B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14.内置涡轮技术：无需空压机，无气源也可独立工作。</w:t>
            </w:r>
          </w:p>
          <w:p w14:paraId="3EBFB7D6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15.气体温湿度设置：</w:t>
            </w:r>
          </w:p>
          <w:p w14:paraId="026F0802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在31℃目标温度时&gt;10mg/L；</w:t>
            </w:r>
          </w:p>
          <w:p w14:paraId="2C03B119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在34℃目标温度时&gt;10mg/L；</w:t>
            </w:r>
          </w:p>
          <w:p w14:paraId="6A710F57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在37℃目标温度时&gt;33mg/L。</w:t>
            </w:r>
          </w:p>
          <w:p w14:paraId="3F7B47C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16.主机具有设置锁定功能，防止误操作更改参数。</w:t>
            </w:r>
          </w:p>
          <w:p w14:paraId="2FA0BE1B">
            <w:pPr>
              <w:pStyle w:val="5"/>
              <w:autoSpaceDE w:val="0"/>
              <w:autoSpaceDN w:val="0"/>
              <w:adjustRightInd w:val="0"/>
              <w:spacing w:line="288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17.湿化水罐具有安全结构。</w:t>
            </w:r>
          </w:p>
          <w:p w14:paraId="5F5A3C84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18.管路预置有螺旋加热丝，具有加热和监测功能。</w:t>
            </w:r>
          </w:p>
          <w:p w14:paraId="27A4203E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19.主机可实时监测参数：气体流速，气体温度，气体氧浓度。</w:t>
            </w:r>
          </w:p>
          <w:p w14:paraId="5CAD6123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▲20.主机可显示设置参数及实时监测参数：气体流速，气体温度，气体氧浓度。</w:t>
            </w:r>
          </w:p>
          <w:p w14:paraId="0843AC10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21.主机具有一体式超声氧浓度监测系统，无需氧电池耗材。</w:t>
            </w:r>
          </w:p>
          <w:p w14:paraId="506BBD50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22.主机具有报警功能：呼吸管路连接异常，漏气，堵塞，氧浓度过高或过低，无法达到目标流量，水罐水量，无法达到目标温度，工作条件不合适，断电报警。</w:t>
            </w:r>
          </w:p>
          <w:p w14:paraId="4EFE4169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23.报警状态按照优先级别反应。影响氧气输送和湿度输送的报警应立刻做出反应。</w:t>
            </w:r>
          </w:p>
          <w:p w14:paraId="2C532C15">
            <w:pPr>
              <w:pStyle w:val="5"/>
              <w:autoSpaceDE w:val="0"/>
              <w:autoSpaceDN w:val="0"/>
              <w:adjustRightInd w:val="0"/>
              <w:spacing w:line="288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24.提供模拟操作软件，能够了解如何使用呼吸湿化治疗仪，包括更改设置、模拟故障、测试使用技能以及操作视频。</w:t>
            </w:r>
          </w:p>
          <w:p w14:paraId="1DE08A96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25. 高压氧管带有导电性能，可防止连接时造成的风险。</w:t>
            </w:r>
          </w:p>
          <w:p w14:paraId="56ADA1BE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hint="eastAsia"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26. 培训：提供高流量相关产品知识培训。</w:t>
            </w:r>
          </w:p>
          <w:p w14:paraId="5D0EEC0A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27. 带有可移动支架，方便转运</w:t>
            </w:r>
          </w:p>
        </w:tc>
      </w:tr>
      <w:tr w14:paraId="59F6D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</w:tcPr>
          <w:p w14:paraId="67C91DC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二．配置要求</w:t>
            </w:r>
          </w:p>
        </w:tc>
      </w:tr>
      <w:tr w14:paraId="0AAB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000" w:type="pct"/>
          </w:tcPr>
          <w:p w14:paraId="2E35DC06">
            <w:pPr>
              <w:autoSpaceDE w:val="0"/>
              <w:autoSpaceDN w:val="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 xml:space="preserve">1.主机 </w:t>
            </w:r>
            <w:r>
              <w:rPr>
                <w:rFonts w:ascii="Calibri" w:hAnsi="Calibri" w:eastAsia="宋体" w:cs="Times New Roman"/>
                <w:sz w:val="28"/>
                <w:szCs w:val="28"/>
              </w:rPr>
              <w:t>2.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>台车 3.气体流量计 4.氧气管路</w:t>
            </w:r>
          </w:p>
        </w:tc>
      </w:tr>
      <w:tr w14:paraId="4D59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</w:tcPr>
          <w:p w14:paraId="7CD4DE2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三．质保期：≥5年</w:t>
            </w:r>
          </w:p>
        </w:tc>
      </w:tr>
    </w:tbl>
    <w:p w14:paraId="7AEC74CC"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B05CBE"/>
    <w:rsid w:val="00025E4E"/>
    <w:rsid w:val="00350B2E"/>
    <w:rsid w:val="005809D5"/>
    <w:rsid w:val="006A24EC"/>
    <w:rsid w:val="0077710E"/>
    <w:rsid w:val="008E73F0"/>
    <w:rsid w:val="00A43AAA"/>
    <w:rsid w:val="00BE64D0"/>
    <w:rsid w:val="00CC6621"/>
    <w:rsid w:val="00CD1D17"/>
    <w:rsid w:val="00E7099A"/>
    <w:rsid w:val="00F438A9"/>
    <w:rsid w:val="08813FA2"/>
    <w:rsid w:val="1B305D93"/>
    <w:rsid w:val="1DB05CBE"/>
    <w:rsid w:val="3DDE2B8B"/>
    <w:rsid w:val="427D472E"/>
    <w:rsid w:val="4F654ED6"/>
    <w:rsid w:val="6A4A0DA3"/>
    <w:rsid w:val="79F1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"/>
    <w:basedOn w:val="1"/>
    <w:qFormat/>
    <w:uiPriority w:val="0"/>
    <w:pPr>
      <w:widowControl/>
      <w:spacing w:after="0" w:line="240" w:lineRule="auto"/>
      <w:jc w:val="left"/>
    </w:pPr>
    <w:rPr>
      <w:rFonts w:ascii="Helvetica" w:hAnsi="Helvetica" w:eastAsia="宋体" w:cs="宋体"/>
      <w:color w:val="000000"/>
      <w:kern w:val="0"/>
      <w:sz w:val="18"/>
      <w:szCs w:val="18"/>
    </w:rPr>
  </w:style>
  <w:style w:type="paragraph" w:styleId="5">
    <w:name w:val="List Paragraph"/>
    <w:basedOn w:val="1"/>
    <w:autoRedefine/>
    <w:qFormat/>
    <w:uiPriority w:val="34"/>
    <w:pPr>
      <w:spacing w:after="0" w:line="240" w:lineRule="auto"/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979</Characters>
  <Lines>8</Lines>
  <Paragraphs>2</Paragraphs>
  <TotalTime>0</TotalTime>
  <ScaleCrop>false</ScaleCrop>
  <LinksUpToDate>false</LinksUpToDate>
  <CharactersWithSpaces>1007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2026-05-14T03:06:00Z</dcterms:created>
  <dc:creator>fzx</dc:creator>
  <cp:lastModifiedBy>cmujj</cp:lastModifiedBy>
  <dcterms:modified xsi:type="dcterms:W3CDTF">2026-07-17T09:25:01Z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28051EAEBD124FE59C0D27209F365192_13</vt:lpwstr>
  </property>
  <property fmtid="{D5CDD505-2E9C-101B-9397-08002B2CF9AE}" pid="4" name="KSOTemplateDocerSaveRecord">
    <vt:lpwstr>eyJoZGlkIjoiZGI2ZTY2MGQ3OTM5MTZiZDNiMDAxYTAzOTcxMGU1YmUiLCJ1c2VySWQiOiIxNjk1MTgwNzA2In0=</vt:lpwstr>
  </property>
</Properties>
</file>