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2"/>
      </w:tblGrid>
      <w:tr w14:paraId="3197A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0682" w:type="dxa"/>
            <w:vAlign w:val="top"/>
          </w:tcPr>
          <w:p w14:paraId="1CE4CFB0">
            <w:pPr>
              <w:ind w:firstLine="1400" w:firstLineChars="500"/>
              <w:jc w:val="center"/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血型鉴定仪</w:t>
            </w:r>
          </w:p>
          <w:p w14:paraId="4674A197">
            <w:pPr>
              <w:ind w:firstLine="1400" w:firstLineChars="500"/>
              <w:jc w:val="center"/>
              <w:rPr>
                <w:rFonts w:hint="default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数量：2台       预算单价：6.9万元</w:t>
            </w:r>
          </w:p>
        </w:tc>
      </w:tr>
      <w:tr w14:paraId="417F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682" w:type="dxa"/>
            <w:vAlign w:val="top"/>
          </w:tcPr>
          <w:p w14:paraId="17678037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一．技术参数</w:t>
            </w:r>
          </w:p>
        </w:tc>
      </w:tr>
      <w:tr w14:paraId="63AAB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3" w:hRule="atLeast"/>
          <w:jc w:val="center"/>
        </w:trPr>
        <w:tc>
          <w:tcPr>
            <w:tcW w:w="10682" w:type="dxa"/>
            <w:vAlign w:val="top"/>
          </w:tcPr>
          <w:p w14:paraId="3FE63984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全自动完成ABO、Rh（D）血型及不规则抗体筛选、交叉配血等实验。从样品扫描、试剂卡装载、加样、稀释、加试剂、孵育、离心、判读结果，全部自动完成，无需人工干预。</w:t>
            </w:r>
          </w:p>
          <w:p w14:paraId="6D915DF3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全自动完成样本的前处理，需具备的功能：自动扫描条码、核对、离心、去盖、分拣传</w:t>
            </w: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highlight w:val="none"/>
                <w:lang w:val="en-US" w:eastAsia="zh-CN" w:bidi="ar-SA"/>
              </w:rPr>
              <w:t>输样本、加盖、回收整理，在取样后自动盖回原始试管盖（帽），每台离心机一次性最大离心样本管量≥80支。</w:t>
            </w:r>
          </w:p>
          <w:p w14:paraId="305768BC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highlight w:val="none"/>
                <w:lang w:val="en-US" w:eastAsia="zh-CN" w:bidi="ar-SA"/>
              </w:rPr>
              <w:t>≥2条样本轨道，自动传送样本到后处理分析仪样本位；在后处理分析仪吸样完成后回收样本。</w:t>
            </w:r>
          </w:p>
          <w:p w14:paraId="10ADD859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highlight w:val="none"/>
                <w:lang w:val="en-US" w:eastAsia="zh-CN" w:bidi="ar-SA"/>
              </w:rPr>
              <w:t>抽屉式新卡位，可一次性装载新卡≥240张。可原始包装卡盒上机，不需人工从原卡盒取出再逐卡摆放上机；判读结果可高清彩色原图随时查询。</w:t>
            </w:r>
          </w:p>
          <w:p w14:paraId="3D4C853A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自标本扫码到结果报告，每小时可完成血型鉴定≥72卡/小时。</w:t>
            </w:r>
          </w:p>
          <w:p w14:paraId="7C1B1A4E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能和医院 LIS、HIS 系统连接，实现双向通讯，有接口费。</w:t>
            </w:r>
          </w:p>
          <w:p w14:paraId="13269373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eastAsia="微软雅黑"/>
                <w:b/>
                <w:sz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每年需提供一次校准保养服务，并出具相应报告。</w:t>
            </w:r>
          </w:p>
        </w:tc>
      </w:tr>
      <w:tr w14:paraId="35D2A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682" w:type="dxa"/>
            <w:vAlign w:val="top"/>
          </w:tcPr>
          <w:p w14:paraId="6B808190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二．</w:t>
            </w: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*</w:t>
            </w:r>
            <w:bookmarkStart w:id="0" w:name="_GoBack"/>
            <w:bookmarkEnd w:id="0"/>
            <w:r>
              <w:rPr>
                <w:rFonts w:hint="eastAsia"/>
                <w:color w:val="auto"/>
                <w:sz w:val="28"/>
                <w:szCs w:val="28"/>
                <w:u w:val="none"/>
              </w:rPr>
              <w:t>配置要求</w:t>
            </w:r>
          </w:p>
        </w:tc>
      </w:tr>
      <w:tr w14:paraId="407CE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0682" w:type="dxa"/>
            <w:vAlign w:val="top"/>
          </w:tcPr>
          <w:p w14:paraId="132E46C5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主机</w:t>
            </w:r>
          </w:p>
          <w:p w14:paraId="5EF49FD1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 w:eastAsiaTheme="minorEastAsia"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工作站</w:t>
            </w:r>
          </w:p>
          <w:p w14:paraId="0EDF095D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 w:eastAsiaTheme="minorEastAsia"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接口费用</w:t>
            </w:r>
          </w:p>
        </w:tc>
      </w:tr>
      <w:tr w14:paraId="57491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682" w:type="dxa"/>
            <w:vAlign w:val="top"/>
          </w:tcPr>
          <w:p w14:paraId="0486B6DB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三．质保期：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试剂供应期间均在质保期内</w:t>
            </w:r>
          </w:p>
        </w:tc>
      </w:tr>
    </w:tbl>
    <w:p w14:paraId="78B1FF07">
      <w:pPr>
        <w:wordWrap w:val="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</w:t>
      </w:r>
    </w:p>
    <w:p w14:paraId="788ED3C6">
      <w:r>
        <w:rPr>
          <w:rFonts w:hint="eastAsia"/>
          <w:sz w:val="30"/>
          <w:szCs w:val="30"/>
          <w:lang w:val="en-US" w:eastAsia="zh-CN"/>
        </w:rPr>
        <w:t xml:space="preserve">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71D198"/>
    <w:multiLevelType w:val="singleLevel"/>
    <w:tmpl w:val="9371D1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60AE062"/>
    <w:multiLevelType w:val="singleLevel"/>
    <w:tmpl w:val="360AE0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2565A"/>
    <w:rsid w:val="5CE1116F"/>
    <w:rsid w:val="6111214D"/>
    <w:rsid w:val="7FDE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before="41"/>
      <w:ind w:left="106"/>
      <w:jc w:val="center"/>
    </w:pPr>
  </w:style>
  <w:style w:type="table" w:customStyle="1" w:styleId="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409</Characters>
  <Lines>0</Lines>
  <Paragraphs>0</Paragraphs>
  <TotalTime>1</TotalTime>
  <ScaleCrop>false</ScaleCrop>
  <LinksUpToDate>false</LinksUpToDate>
  <CharactersWithSpaces>432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2023-04-20T15:31:00Z</dcterms:created>
  <dc:creator>Lenovo</dc:creator>
  <cp:lastModifiedBy>cmujj</cp:lastModifiedBy>
  <cp:lastPrinted>2023-06-26T15:16:00Z</cp:lastPrinted>
  <dcterms:modified xsi:type="dcterms:W3CDTF">2026-07-17T09:25:03Z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D0E0EA5F3E534D70824D5478AFE9C6C9_13</vt:lpwstr>
  </property>
  <property fmtid="{D5CDD505-2E9C-101B-9397-08002B2CF9AE}" pid="4" name="KSOTemplateDocerSaveRecord">
    <vt:lpwstr>eyJoZGlkIjoiZGI2ZTY2MGQ3OTM5MTZiZDNiMDAxYTAzOTcxMGU1YmUiLCJ1c2VySWQiOiIxNjk1MTgwNzA2In0=</vt:lpwstr>
  </property>
</Properties>
</file>