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65D2" w14:textId="77777777" w:rsidR="00B81050" w:rsidRDefault="00000000">
      <w:pPr>
        <w:spacing w:line="52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义乌市后宅街道社区卫生服务中心</w:t>
      </w:r>
    </w:p>
    <w:p w14:paraId="29F517D3" w14:textId="77777777" w:rsidR="00B81050" w:rsidRDefault="00000000">
      <w:pPr>
        <w:spacing w:line="520" w:lineRule="exact"/>
        <w:jc w:val="center"/>
        <w:rPr>
          <w:spacing w:val="-11"/>
          <w:sz w:val="44"/>
          <w:szCs w:val="44"/>
        </w:rPr>
      </w:pPr>
      <w:r>
        <w:rPr>
          <w:rFonts w:hint="eastAsia"/>
          <w:spacing w:val="-11"/>
          <w:sz w:val="44"/>
          <w:szCs w:val="44"/>
        </w:rPr>
        <w:t>关于</w:t>
      </w:r>
      <w:r>
        <w:rPr>
          <w:rFonts w:hint="eastAsia"/>
          <w:spacing w:val="-11"/>
          <w:sz w:val="44"/>
          <w:szCs w:val="44"/>
        </w:rPr>
        <w:t>2026</w:t>
      </w:r>
      <w:r>
        <w:rPr>
          <w:rFonts w:hint="eastAsia"/>
          <w:spacing w:val="-11"/>
          <w:sz w:val="44"/>
          <w:szCs w:val="44"/>
        </w:rPr>
        <w:t>年工会会员端午节福利食品的采购公告</w:t>
      </w:r>
    </w:p>
    <w:p w14:paraId="10E123EA" w14:textId="77777777" w:rsidR="00B81050" w:rsidRDefault="00B81050">
      <w:pPr>
        <w:snapToGrid w:val="0"/>
        <w:spacing w:line="440" w:lineRule="exact"/>
        <w:ind w:firstLineChars="225" w:firstLine="540"/>
        <w:rPr>
          <w:rFonts w:ascii="宋体" w:hAnsi="宋体" w:cs="宋体" w:hint="eastAsia"/>
          <w:sz w:val="24"/>
          <w:shd w:val="clear" w:color="auto" w:fill="FFFFFF"/>
        </w:rPr>
      </w:pPr>
    </w:p>
    <w:p w14:paraId="3A8F9069" w14:textId="77777777" w:rsidR="00B81050" w:rsidRDefault="00000000">
      <w:pPr>
        <w:snapToGrid w:val="0"/>
        <w:spacing w:line="440" w:lineRule="exact"/>
        <w:ind w:firstLineChars="225" w:firstLine="540"/>
        <w:rPr>
          <w:rFonts w:ascii="宋体" w:hAnsi="宋体" w:cs="Arial" w:hint="eastAsia"/>
          <w:sz w:val="24"/>
        </w:rPr>
      </w:pPr>
      <w:r>
        <w:rPr>
          <w:rFonts w:ascii="宋体" w:hAnsi="宋体" w:cs="宋体" w:hint="eastAsia"/>
          <w:sz w:val="24"/>
          <w:shd w:val="clear" w:color="auto" w:fill="FFFFFF"/>
        </w:rPr>
        <w:t>义乌市后宅街道社区卫生服务中心拟采购2026年工会会员端午节福利食品。欢迎合格的供应商积极报名参加</w:t>
      </w:r>
      <w:r>
        <w:rPr>
          <w:rFonts w:ascii="宋体" w:hAnsi="宋体" w:hint="eastAsia"/>
        </w:rPr>
        <w:t>。</w:t>
      </w:r>
    </w:p>
    <w:p w14:paraId="4821620F" w14:textId="77777777" w:rsidR="00B81050" w:rsidRDefault="00000000">
      <w:pPr>
        <w:spacing w:line="440" w:lineRule="exact"/>
        <w:rPr>
          <w:rFonts w:ascii="宋体" w:hAnsi="宋体" w:cs="宋体" w:hint="eastAsia"/>
          <w:b/>
          <w:sz w:val="24"/>
          <w:shd w:val="clear" w:color="auto" w:fill="FFFFFF"/>
        </w:rPr>
      </w:pPr>
      <w:r>
        <w:rPr>
          <w:rFonts w:ascii="宋体" w:hAnsi="宋体" w:cs="宋体" w:hint="eastAsia"/>
          <w:b/>
          <w:sz w:val="24"/>
          <w:shd w:val="clear" w:color="auto" w:fill="FFFFFF"/>
        </w:rPr>
        <w:t>一、项目基本情况</w:t>
      </w:r>
    </w:p>
    <w:p w14:paraId="244BDE66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1.采购内容：工会会员端午节福利食品</w:t>
      </w:r>
    </w:p>
    <w:p w14:paraId="61664876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2.预计数量：326份（按实际结算）</w:t>
      </w:r>
    </w:p>
    <w:p w14:paraId="41D0BC59" w14:textId="2DBFEE4F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3.预算：100元/人份(每份包含以下几种物品)，采购预算为本次采购最高限价，报价超预算价的为无效报价。</w:t>
      </w:r>
      <w:r w:rsidR="0006580B" w:rsidRPr="0006580B">
        <w:rPr>
          <w:rFonts w:ascii="宋体" w:hAnsi="宋体" w:cs="宋体" w:hint="eastAsia"/>
          <w:sz w:val="24"/>
          <w:shd w:val="clear" w:color="auto" w:fill="FFFFFF"/>
        </w:rPr>
        <w:t>总预算为32600元</w:t>
      </w:r>
    </w:p>
    <w:p w14:paraId="6B5ED2AB" w14:textId="77777777" w:rsidR="00B81050" w:rsidRDefault="00B81050">
      <w:pPr>
        <w:spacing w:line="44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</w:p>
    <w:tbl>
      <w:tblPr>
        <w:tblStyle w:val="aa"/>
        <w:tblW w:w="8676" w:type="dxa"/>
        <w:tblLook w:val="04A0" w:firstRow="1" w:lastRow="0" w:firstColumn="1" w:lastColumn="0" w:noHBand="0" w:noVBand="1"/>
      </w:tblPr>
      <w:tblGrid>
        <w:gridCol w:w="899"/>
        <w:gridCol w:w="2571"/>
        <w:gridCol w:w="1735"/>
        <w:gridCol w:w="1735"/>
        <w:gridCol w:w="1736"/>
      </w:tblGrid>
      <w:tr w:rsidR="00B81050" w14:paraId="1927C1EB" w14:textId="77777777">
        <w:trPr>
          <w:trHeight w:val="387"/>
        </w:trPr>
        <w:tc>
          <w:tcPr>
            <w:tcW w:w="899" w:type="dxa"/>
          </w:tcPr>
          <w:p w14:paraId="79588A63" w14:textId="77777777" w:rsidR="00B81050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71" w:type="dxa"/>
          </w:tcPr>
          <w:p w14:paraId="7895D6F0" w14:textId="77777777" w:rsidR="00B8105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35" w:type="dxa"/>
          </w:tcPr>
          <w:p w14:paraId="482C8310" w14:textId="77777777" w:rsidR="00B81050" w:rsidRDefault="00000000">
            <w:pPr>
              <w:ind w:firstLine="39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35" w:type="dxa"/>
          </w:tcPr>
          <w:p w14:paraId="0C39F592" w14:textId="77777777" w:rsidR="00B81050" w:rsidRDefault="00000000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736" w:type="dxa"/>
          </w:tcPr>
          <w:p w14:paraId="2BDF5D9A" w14:textId="77777777" w:rsidR="00B81050" w:rsidRDefault="000000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B81050" w14:paraId="5207AF94" w14:textId="77777777">
        <w:trPr>
          <w:trHeight w:val="387"/>
        </w:trPr>
        <w:tc>
          <w:tcPr>
            <w:tcW w:w="899" w:type="dxa"/>
          </w:tcPr>
          <w:p w14:paraId="6AD99CA0" w14:textId="77777777" w:rsidR="00B8105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71" w:type="dxa"/>
          </w:tcPr>
          <w:p w14:paraId="2C2B72FE" w14:textId="77777777" w:rsidR="00B81050" w:rsidRDefault="00000000">
            <w:pPr>
              <w:jc w:val="center"/>
            </w:pPr>
            <w:r>
              <w:rPr>
                <w:rFonts w:hint="eastAsia"/>
              </w:rPr>
              <w:t>五花大肉</w:t>
            </w:r>
            <w:proofErr w:type="gramStart"/>
            <w:r>
              <w:rPr>
                <w:rFonts w:hint="eastAsia"/>
              </w:rPr>
              <w:t>粽</w:t>
            </w:r>
            <w:proofErr w:type="gramEnd"/>
          </w:p>
        </w:tc>
        <w:tc>
          <w:tcPr>
            <w:tcW w:w="1735" w:type="dxa"/>
          </w:tcPr>
          <w:p w14:paraId="7DF8AB07" w14:textId="77777777" w:rsidR="00B8105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35" w:type="dxa"/>
          </w:tcPr>
          <w:p w14:paraId="54A20678" w14:textId="77777777" w:rsidR="00B81050" w:rsidRDefault="00000000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</w:tcPr>
          <w:p w14:paraId="1ADD71F5" w14:textId="77777777" w:rsidR="00B81050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B81050" w14:paraId="09191B73" w14:textId="77777777">
        <w:trPr>
          <w:trHeight w:val="387"/>
        </w:trPr>
        <w:tc>
          <w:tcPr>
            <w:tcW w:w="899" w:type="dxa"/>
          </w:tcPr>
          <w:p w14:paraId="682B71DD" w14:textId="77777777" w:rsidR="00B8105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71" w:type="dxa"/>
          </w:tcPr>
          <w:p w14:paraId="12B1D846" w14:textId="77777777" w:rsidR="00B81050" w:rsidRDefault="00000000">
            <w:pPr>
              <w:jc w:val="center"/>
            </w:pPr>
            <w:r>
              <w:rPr>
                <w:rFonts w:hint="eastAsia"/>
              </w:rPr>
              <w:t>板栗肉粽</w:t>
            </w:r>
          </w:p>
        </w:tc>
        <w:tc>
          <w:tcPr>
            <w:tcW w:w="1735" w:type="dxa"/>
          </w:tcPr>
          <w:p w14:paraId="0DA6E642" w14:textId="77777777" w:rsidR="00B8105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35" w:type="dxa"/>
          </w:tcPr>
          <w:p w14:paraId="31C567B7" w14:textId="77777777" w:rsidR="00B81050" w:rsidRDefault="00000000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</w:tcPr>
          <w:p w14:paraId="6C2BAD0E" w14:textId="77777777" w:rsidR="00B81050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B81050" w14:paraId="48266FA4" w14:textId="77777777">
        <w:trPr>
          <w:trHeight w:val="387"/>
        </w:trPr>
        <w:tc>
          <w:tcPr>
            <w:tcW w:w="899" w:type="dxa"/>
          </w:tcPr>
          <w:p w14:paraId="52BF4287" w14:textId="77777777" w:rsidR="00B81050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71" w:type="dxa"/>
          </w:tcPr>
          <w:p w14:paraId="09CADD5A" w14:textId="77777777" w:rsidR="00B81050" w:rsidRDefault="00000000">
            <w:pPr>
              <w:jc w:val="center"/>
            </w:pPr>
            <w:r>
              <w:rPr>
                <w:rFonts w:hint="eastAsia"/>
              </w:rPr>
              <w:t>蛋黄肉粽</w:t>
            </w:r>
          </w:p>
        </w:tc>
        <w:tc>
          <w:tcPr>
            <w:tcW w:w="1735" w:type="dxa"/>
          </w:tcPr>
          <w:p w14:paraId="71526700" w14:textId="77777777" w:rsidR="00B8105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35" w:type="dxa"/>
          </w:tcPr>
          <w:p w14:paraId="290791AA" w14:textId="77777777" w:rsidR="00B81050" w:rsidRDefault="00000000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</w:tcPr>
          <w:p w14:paraId="05CB7879" w14:textId="77777777" w:rsidR="00B81050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B81050" w14:paraId="3E42CCAE" w14:textId="77777777">
        <w:trPr>
          <w:trHeight w:val="408"/>
        </w:trPr>
        <w:tc>
          <w:tcPr>
            <w:tcW w:w="899" w:type="dxa"/>
          </w:tcPr>
          <w:p w14:paraId="59ED8D49" w14:textId="77777777" w:rsidR="00B81050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71" w:type="dxa"/>
          </w:tcPr>
          <w:p w14:paraId="17E694EA" w14:textId="77777777" w:rsidR="00B81050" w:rsidRDefault="00000000">
            <w:pPr>
              <w:jc w:val="center"/>
            </w:pPr>
            <w:r>
              <w:rPr>
                <w:rFonts w:hint="eastAsia"/>
              </w:rPr>
              <w:t>乌饭豆沙</w:t>
            </w:r>
            <w:proofErr w:type="gramStart"/>
            <w:r>
              <w:rPr>
                <w:rFonts w:hint="eastAsia"/>
              </w:rPr>
              <w:t>粽</w:t>
            </w:r>
            <w:proofErr w:type="gramEnd"/>
          </w:p>
        </w:tc>
        <w:tc>
          <w:tcPr>
            <w:tcW w:w="1735" w:type="dxa"/>
          </w:tcPr>
          <w:p w14:paraId="1523D441" w14:textId="77777777" w:rsidR="00B8105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35" w:type="dxa"/>
          </w:tcPr>
          <w:p w14:paraId="684BF968" w14:textId="77777777" w:rsidR="00B81050" w:rsidRDefault="00000000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hint="eastAsia"/>
              </w:rPr>
              <w:t>140g</w:t>
            </w:r>
          </w:p>
        </w:tc>
        <w:tc>
          <w:tcPr>
            <w:tcW w:w="1736" w:type="dxa"/>
          </w:tcPr>
          <w:p w14:paraId="343B1CF1" w14:textId="77777777" w:rsidR="00B81050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B81050" w14:paraId="766A4519" w14:textId="77777777">
        <w:trPr>
          <w:trHeight w:val="408"/>
        </w:trPr>
        <w:tc>
          <w:tcPr>
            <w:tcW w:w="899" w:type="dxa"/>
          </w:tcPr>
          <w:p w14:paraId="3A26AEB4" w14:textId="77777777" w:rsidR="00B81050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71" w:type="dxa"/>
          </w:tcPr>
          <w:p w14:paraId="71D482D9" w14:textId="77777777" w:rsidR="00B81050" w:rsidRDefault="00000000">
            <w:pPr>
              <w:jc w:val="center"/>
            </w:pPr>
            <w:r>
              <w:rPr>
                <w:rFonts w:hint="eastAsia"/>
              </w:rPr>
              <w:t>咸鸭蛋</w:t>
            </w:r>
          </w:p>
        </w:tc>
        <w:tc>
          <w:tcPr>
            <w:tcW w:w="1735" w:type="dxa"/>
          </w:tcPr>
          <w:p w14:paraId="14729E7D" w14:textId="77777777" w:rsidR="00B81050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</w:tcPr>
          <w:p w14:paraId="2BAF6328" w14:textId="77777777" w:rsidR="00B81050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36" w:type="dxa"/>
          </w:tcPr>
          <w:p w14:paraId="5D3C1EAF" w14:textId="77777777" w:rsidR="00B81050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B81050" w14:paraId="7C087A5D" w14:textId="77777777">
        <w:trPr>
          <w:trHeight w:val="408"/>
        </w:trPr>
        <w:tc>
          <w:tcPr>
            <w:tcW w:w="8676" w:type="dxa"/>
            <w:gridSpan w:val="5"/>
          </w:tcPr>
          <w:p w14:paraId="1B08C07E" w14:textId="77777777" w:rsidR="00B81050" w:rsidRDefault="00000000">
            <w:pPr>
              <w:jc w:val="left"/>
            </w:pPr>
            <w:r>
              <w:rPr>
                <w:rFonts w:hint="eastAsia"/>
              </w:rPr>
              <w:t>备注：需提供样品</w:t>
            </w:r>
          </w:p>
        </w:tc>
      </w:tr>
    </w:tbl>
    <w:p w14:paraId="7112CDCA" w14:textId="049A3164" w:rsidR="00B81050" w:rsidRDefault="0006580B">
      <w:pPr>
        <w:spacing w:line="44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4</w:t>
      </w:r>
      <w:r w:rsidR="00000000">
        <w:rPr>
          <w:rFonts w:ascii="宋体" w:hAnsi="宋体" w:cs="宋体" w:hint="eastAsia"/>
          <w:sz w:val="24"/>
          <w:shd w:val="clear" w:color="auto" w:fill="FFFFFF"/>
        </w:rPr>
        <w:t>.采购方式：比选采购</w:t>
      </w:r>
    </w:p>
    <w:p w14:paraId="1312DDD2" w14:textId="7ECBCC36" w:rsidR="00B81050" w:rsidRDefault="0006580B">
      <w:pPr>
        <w:spacing w:line="440" w:lineRule="exact"/>
        <w:rPr>
          <w:rFonts w:ascii="宋体" w:hAnsi="宋体" w:cs="宋体" w:hint="eastAsia"/>
          <w:b/>
          <w:sz w:val="24"/>
          <w:shd w:val="clear" w:color="auto" w:fill="FFFFFF"/>
        </w:rPr>
      </w:pPr>
      <w:r>
        <w:rPr>
          <w:rFonts w:ascii="宋体" w:hAnsi="宋体" w:cs="宋体" w:hint="eastAsia"/>
          <w:b/>
          <w:sz w:val="24"/>
          <w:shd w:val="clear" w:color="auto" w:fill="FFFFFF"/>
        </w:rPr>
        <w:t>二</w:t>
      </w:r>
      <w:r w:rsidR="00000000">
        <w:rPr>
          <w:rFonts w:ascii="宋体" w:hAnsi="宋体" w:cs="宋体" w:hint="eastAsia"/>
          <w:b/>
          <w:sz w:val="24"/>
          <w:shd w:val="clear" w:color="auto" w:fill="FFFFFF"/>
        </w:rPr>
        <w:t>、资质要求：</w:t>
      </w:r>
    </w:p>
    <w:p w14:paraId="20F6A8B3" w14:textId="77777777" w:rsidR="00B81050" w:rsidRDefault="00000000">
      <w:pPr>
        <w:pStyle w:val="ac"/>
        <w:widowControl/>
        <w:spacing w:line="440" w:lineRule="exact"/>
        <w:ind w:left="480" w:firstLineChars="0" w:firstLine="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Arial" w:hint="eastAsia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在中华人民共和国境内注册，符合《中华人民共和国政府采购法》第二十二条的规定的，具有独立法人资格。</w:t>
      </w:r>
    </w:p>
    <w:p w14:paraId="04A97805" w14:textId="77777777" w:rsidR="00B81050" w:rsidRDefault="00000000">
      <w:pPr>
        <w:pStyle w:val="ac"/>
        <w:widowControl/>
        <w:spacing w:line="440" w:lineRule="exact"/>
        <w:ind w:left="480" w:firstLineChars="0" w:firstLine="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/>
          <w:kern w:val="0"/>
          <w:sz w:val="24"/>
        </w:rPr>
        <w:t>具有本项目所需货物的服务能力，能提供便捷的售后服务。</w:t>
      </w:r>
    </w:p>
    <w:p w14:paraId="52299278" w14:textId="77777777" w:rsidR="00B81050" w:rsidRDefault="00000000">
      <w:pPr>
        <w:pStyle w:val="ac"/>
        <w:widowControl/>
        <w:spacing w:line="440" w:lineRule="exact"/>
        <w:ind w:left="480" w:firstLineChars="0" w:firstLine="0"/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3.供应商</w:t>
      </w:r>
      <w:r>
        <w:rPr>
          <w:rFonts w:ascii="宋体" w:hAnsi="宋体" w:hint="eastAsia"/>
          <w:sz w:val="24"/>
        </w:rPr>
        <w:t>参加本次采购活动前三年内，在经营活动中没有重大违法记录。</w:t>
      </w:r>
    </w:p>
    <w:p w14:paraId="725A7105" w14:textId="77777777" w:rsidR="00B81050" w:rsidRDefault="00000000">
      <w:pPr>
        <w:pStyle w:val="ac"/>
        <w:widowControl/>
        <w:spacing w:line="440" w:lineRule="exact"/>
        <w:ind w:left="480" w:firstLineChars="0" w:firstLine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4.具有食品行业卫生许可证。</w:t>
      </w:r>
    </w:p>
    <w:p w14:paraId="1CEC521E" w14:textId="489FEAE7" w:rsidR="00B81050" w:rsidRDefault="0006580B">
      <w:pPr>
        <w:spacing w:line="440" w:lineRule="exact"/>
        <w:rPr>
          <w:rFonts w:ascii="宋体" w:hAnsi="宋体" w:hint="eastAsia"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t>三</w:t>
      </w:r>
      <w:r w:rsidR="00000000">
        <w:rPr>
          <w:rFonts w:ascii="新宋体" w:eastAsia="新宋体" w:hAnsi="新宋体" w:hint="eastAsia"/>
          <w:b/>
          <w:bCs/>
          <w:sz w:val="24"/>
        </w:rPr>
        <w:t>、付款方式：</w:t>
      </w:r>
      <w:r w:rsidR="00000000">
        <w:rPr>
          <w:rFonts w:ascii="宋体" w:hAnsi="宋体" w:hint="eastAsia"/>
          <w:sz w:val="24"/>
        </w:rPr>
        <w:t>合同签订后90天内凭合同、发票向乙方支付全部项目费用，以实际人数结算。</w:t>
      </w:r>
    </w:p>
    <w:p w14:paraId="17B71D5C" w14:textId="3068EFE9" w:rsidR="00B81050" w:rsidRDefault="0006580B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000000">
        <w:rPr>
          <w:rFonts w:hint="eastAsia"/>
          <w:b/>
          <w:sz w:val="24"/>
        </w:rPr>
        <w:t>、评审方法</w:t>
      </w:r>
    </w:p>
    <w:p w14:paraId="3D5884F2" w14:textId="77777777" w:rsidR="00B81050" w:rsidRDefault="0000000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供应商根据采购人的需求，对本次响应的公司情况、服务承诺、质量保证、响应产品情况等应在响应文件里进行详细描述，采购人组织评审专家，根据提供的资料和样品进行投票。整个评审现场由义乌市后宅街道社区卫生</w:t>
      </w:r>
      <w:proofErr w:type="gramStart"/>
      <w:r>
        <w:rPr>
          <w:rFonts w:hint="eastAsia"/>
          <w:sz w:val="24"/>
        </w:rPr>
        <w:t>服务中心院监会</w:t>
      </w:r>
      <w:proofErr w:type="gramEnd"/>
      <w:r>
        <w:rPr>
          <w:rFonts w:hint="eastAsia"/>
          <w:sz w:val="24"/>
        </w:rPr>
        <w:t>全程监督。</w:t>
      </w:r>
    </w:p>
    <w:p w14:paraId="36214515" w14:textId="5D8C2612" w:rsidR="00B81050" w:rsidRDefault="0006580B">
      <w:pPr>
        <w:spacing w:line="440" w:lineRule="exact"/>
        <w:rPr>
          <w:b/>
          <w:kern w:val="0"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lastRenderedPageBreak/>
        <w:t>五</w:t>
      </w:r>
      <w:r w:rsidR="00000000">
        <w:rPr>
          <w:rFonts w:ascii="新宋体" w:eastAsia="新宋体" w:hAnsi="新宋体" w:hint="eastAsia"/>
          <w:b/>
          <w:bCs/>
          <w:sz w:val="24"/>
        </w:rPr>
        <w:t>、</w:t>
      </w:r>
      <w:r w:rsidR="00000000">
        <w:rPr>
          <w:rFonts w:hint="eastAsia"/>
          <w:b/>
          <w:kern w:val="0"/>
          <w:sz w:val="24"/>
        </w:rPr>
        <w:t>响应文件的组成</w:t>
      </w:r>
    </w:p>
    <w:p w14:paraId="7AA50392" w14:textId="77777777" w:rsidR="00B81050" w:rsidRDefault="0000000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供应商递交的响应文件分为技术标和</w:t>
      </w:r>
      <w:proofErr w:type="gramStart"/>
      <w:r>
        <w:rPr>
          <w:rFonts w:hint="eastAsia"/>
          <w:sz w:val="24"/>
        </w:rPr>
        <w:t>商务标两部分</w:t>
      </w:r>
      <w:proofErr w:type="gramEnd"/>
      <w:r>
        <w:rPr>
          <w:rFonts w:hint="eastAsia"/>
          <w:sz w:val="24"/>
        </w:rPr>
        <w:t>，技术标与商务标分开编制、分别单独密封包装。其中，技术标为除商务报价外的全部响应内容。</w:t>
      </w:r>
    </w:p>
    <w:p w14:paraId="2545C235" w14:textId="77777777" w:rsidR="00B81050" w:rsidRDefault="00000000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所有响应文件封面须清晰注明：项目名称、响应单位名称、联系人、联系电话、文件类型（技术标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商务标）。</w:t>
      </w:r>
    </w:p>
    <w:p w14:paraId="46D0BB2D" w14:textId="77777777" w:rsidR="00B81050" w:rsidRDefault="00000000">
      <w:pPr>
        <w:widowControl/>
        <w:spacing w:line="440" w:lineRule="exact"/>
        <w:ind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重要要求：</w:t>
      </w:r>
      <w:r>
        <w:rPr>
          <w:rFonts w:ascii="宋体" w:hAnsi="宋体" w:cs="宋体"/>
          <w:bCs/>
          <w:kern w:val="0"/>
          <w:sz w:val="24"/>
        </w:rPr>
        <w:t>技术标（含资信与服务</w:t>
      </w:r>
      <w:r>
        <w:rPr>
          <w:rFonts w:ascii="宋体" w:hAnsi="宋体" w:cs="宋体" w:hint="eastAsia"/>
          <w:bCs/>
          <w:kern w:val="0"/>
          <w:sz w:val="24"/>
        </w:rPr>
        <w:t>等内容</w:t>
      </w:r>
      <w:r>
        <w:rPr>
          <w:rFonts w:ascii="宋体" w:hAnsi="宋体" w:cs="宋体"/>
          <w:bCs/>
          <w:kern w:val="0"/>
          <w:sz w:val="24"/>
        </w:rPr>
        <w:t>）</w:t>
      </w:r>
      <w:r>
        <w:rPr>
          <w:rFonts w:ascii="宋体" w:hAnsi="宋体" w:cs="宋体" w:hint="eastAsia"/>
          <w:bCs/>
          <w:kern w:val="0"/>
          <w:sz w:val="24"/>
        </w:rPr>
        <w:t>中</w:t>
      </w:r>
      <w:r>
        <w:rPr>
          <w:rFonts w:ascii="宋体" w:hAnsi="宋体" w:cs="宋体"/>
          <w:bCs/>
          <w:kern w:val="0"/>
          <w:sz w:val="24"/>
        </w:rPr>
        <w:t>不得</w:t>
      </w:r>
      <w:r>
        <w:rPr>
          <w:rFonts w:ascii="宋体" w:hAnsi="宋体" w:cs="宋体" w:hint="eastAsia"/>
          <w:bCs/>
          <w:kern w:val="0"/>
          <w:sz w:val="24"/>
        </w:rPr>
        <w:t>包</w:t>
      </w:r>
      <w:r>
        <w:rPr>
          <w:rFonts w:ascii="宋体" w:hAnsi="宋体" w:cs="宋体"/>
          <w:bCs/>
          <w:kern w:val="0"/>
          <w:sz w:val="24"/>
        </w:rPr>
        <w:t>含商务报价</w:t>
      </w:r>
      <w:r>
        <w:rPr>
          <w:rFonts w:ascii="宋体" w:hAnsi="宋体" w:cs="宋体" w:hint="eastAsia"/>
          <w:bCs/>
          <w:kern w:val="0"/>
          <w:sz w:val="24"/>
        </w:rPr>
        <w:t>信息</w:t>
      </w:r>
      <w:r>
        <w:rPr>
          <w:rFonts w:ascii="宋体" w:hAnsi="宋体" w:cs="宋体"/>
          <w:bCs/>
          <w:kern w:val="0"/>
          <w:sz w:val="24"/>
        </w:rPr>
        <w:t>，否则作无效</w:t>
      </w:r>
      <w:r>
        <w:rPr>
          <w:rFonts w:ascii="宋体" w:hAnsi="宋体" w:cs="宋体" w:hint="eastAsia"/>
          <w:bCs/>
          <w:kern w:val="0"/>
          <w:sz w:val="24"/>
        </w:rPr>
        <w:t>响应文件</w:t>
      </w:r>
      <w:r>
        <w:rPr>
          <w:rFonts w:ascii="宋体" w:hAnsi="宋体" w:cs="宋体"/>
          <w:bCs/>
          <w:kern w:val="0"/>
          <w:sz w:val="24"/>
        </w:rPr>
        <w:t>处理。</w:t>
      </w:r>
    </w:p>
    <w:p w14:paraId="58824D89" w14:textId="77777777" w:rsidR="00B81050" w:rsidRDefault="00000000">
      <w:pPr>
        <w:widowControl/>
        <w:spacing w:line="440" w:lineRule="exact"/>
        <w:ind w:left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技术标：（一式三份）</w:t>
      </w:r>
    </w:p>
    <w:p w14:paraId="62692F9C" w14:textId="77777777" w:rsidR="00B81050" w:rsidRDefault="00000000">
      <w:pPr>
        <w:pStyle w:val="a3"/>
        <w:spacing w:line="440" w:lineRule="exact"/>
        <w:ind w:firstLineChars="200" w:firstLine="480"/>
        <w:rPr>
          <w:rFonts w:hAnsi="宋体" w:cs="宋体" w:hint="eastAsia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所有复印件材料须加盖供应商单位公章，所提供资质、所有证书均须在有效期内，技术</w:t>
      </w:r>
      <w:proofErr w:type="gramStart"/>
      <w:r>
        <w:rPr>
          <w:rFonts w:hAnsi="宋体" w:cs="宋体" w:hint="eastAsia"/>
          <w:kern w:val="0"/>
          <w:sz w:val="24"/>
          <w:szCs w:val="24"/>
        </w:rPr>
        <w:t>标主要</w:t>
      </w:r>
      <w:proofErr w:type="gramEnd"/>
      <w:r>
        <w:rPr>
          <w:rFonts w:hAnsi="宋体" w:cs="宋体" w:hint="eastAsia"/>
          <w:kern w:val="0"/>
          <w:sz w:val="24"/>
          <w:szCs w:val="24"/>
        </w:rPr>
        <w:t>包含以下内容：</w:t>
      </w:r>
    </w:p>
    <w:p w14:paraId="37CFFE24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</w:t>
      </w:r>
      <w:r>
        <w:rPr>
          <w:rFonts w:ascii="宋体" w:hAnsi="宋体" w:cs="宋体"/>
          <w:bCs/>
          <w:kern w:val="0"/>
          <w:sz w:val="24"/>
        </w:rPr>
        <w:t>供应商</w:t>
      </w:r>
      <w:r>
        <w:rPr>
          <w:rFonts w:ascii="宋体" w:hAnsi="宋体" w:cs="宋体" w:hint="eastAsia"/>
          <w:bCs/>
          <w:kern w:val="0"/>
          <w:sz w:val="24"/>
        </w:rPr>
        <w:t>基本信息资料：</w:t>
      </w:r>
      <w:r>
        <w:rPr>
          <w:rFonts w:ascii="宋体" w:hAnsi="宋体" w:cs="宋体"/>
          <w:bCs/>
          <w:kern w:val="0"/>
          <w:sz w:val="24"/>
        </w:rPr>
        <w:t>营业执照</w:t>
      </w:r>
      <w:r>
        <w:rPr>
          <w:rFonts w:ascii="宋体" w:hAnsi="宋体" w:cs="宋体" w:hint="eastAsia"/>
          <w:bCs/>
          <w:kern w:val="0"/>
          <w:sz w:val="24"/>
        </w:rPr>
        <w:t>、行业相关资质等；</w:t>
      </w:r>
      <w:r>
        <w:rPr>
          <w:rFonts w:ascii="宋体" w:hAnsi="宋体" w:cs="宋体"/>
          <w:bCs/>
          <w:kern w:val="0"/>
          <w:sz w:val="24"/>
        </w:rPr>
        <w:t xml:space="preserve"> </w:t>
      </w:r>
    </w:p>
    <w:p w14:paraId="597829F0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（2）授权及身份证明资料：法人身份证复印件；委托代理参与的，须额外提供法定代表人授权委托书、被委托人身份证复印件；</w:t>
      </w:r>
    </w:p>
    <w:p w14:paraId="39707AC3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（3）产品参数说明、产品性能检测报告、服务承诺函（含安装、质保、售后等相关承诺）；</w:t>
      </w:r>
    </w:p>
    <w:p w14:paraId="3FED6E20" w14:textId="77777777" w:rsidR="00B81050" w:rsidRDefault="00000000">
      <w:pPr>
        <w:spacing w:line="440" w:lineRule="exact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（4）其他资料（如同类项目业绩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附合同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复印件、发票复印件等）及供应商认为需要提供的其他资信、技术、服务补充资料；</w:t>
      </w:r>
    </w:p>
    <w:p w14:paraId="264EE528" w14:textId="77777777" w:rsidR="00B81050" w:rsidRDefault="00000000">
      <w:pPr>
        <w:widowControl/>
        <w:spacing w:line="440" w:lineRule="exact"/>
        <w:ind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/>
          <w:bCs/>
          <w:kern w:val="0"/>
          <w:sz w:val="24"/>
        </w:rPr>
        <w:t>.</w:t>
      </w:r>
      <w:r>
        <w:rPr>
          <w:rFonts w:ascii="宋体" w:hAnsi="宋体" w:cs="宋体" w:hint="eastAsia"/>
          <w:bCs/>
          <w:kern w:val="0"/>
          <w:sz w:val="24"/>
        </w:rPr>
        <w:t>商务标：</w:t>
      </w:r>
    </w:p>
    <w:p w14:paraId="405E8990" w14:textId="77777777" w:rsidR="00B81050" w:rsidRDefault="00000000">
      <w:pPr>
        <w:widowControl/>
        <w:spacing w:line="440" w:lineRule="exact"/>
        <w:ind w:firstLine="480"/>
        <w:rPr>
          <w:rFonts w:eastAsia="新宋体"/>
        </w:rPr>
      </w:pPr>
      <w:r>
        <w:rPr>
          <w:rFonts w:ascii="宋体" w:hAnsi="宋体" w:cs="宋体" w:hint="eastAsia"/>
          <w:kern w:val="0"/>
          <w:sz w:val="24"/>
        </w:rPr>
        <w:t>（1）报价一览表（附件）</w:t>
      </w:r>
      <w:r>
        <w:rPr>
          <w:rFonts w:ascii="新宋体" w:eastAsia="新宋体" w:hAnsi="新宋体" w:hint="eastAsia"/>
          <w:sz w:val="24"/>
        </w:rPr>
        <w:t xml:space="preserve">  </w:t>
      </w:r>
    </w:p>
    <w:p w14:paraId="167F3AAB" w14:textId="070525DC" w:rsidR="00B81050" w:rsidRDefault="0006580B">
      <w:pPr>
        <w:spacing w:line="440" w:lineRule="exact"/>
        <w:rPr>
          <w:b/>
          <w:sz w:val="24"/>
        </w:rPr>
      </w:pPr>
      <w:bookmarkStart w:id="0" w:name="OLE_LINK5"/>
      <w:bookmarkStart w:id="1" w:name="OLE_LINK4"/>
      <w:r>
        <w:rPr>
          <w:rFonts w:hint="eastAsia"/>
          <w:b/>
          <w:sz w:val="24"/>
        </w:rPr>
        <w:t>六</w:t>
      </w:r>
      <w:r w:rsidR="00000000">
        <w:rPr>
          <w:rFonts w:hint="eastAsia"/>
          <w:b/>
          <w:sz w:val="24"/>
        </w:rPr>
        <w:t>、</w:t>
      </w:r>
      <w:r w:rsidR="00000000">
        <w:rPr>
          <w:b/>
          <w:sz w:val="24"/>
        </w:rPr>
        <w:t>报名及响应文件递交截止要求</w:t>
      </w:r>
      <w:r w:rsidR="00000000">
        <w:rPr>
          <w:rFonts w:hint="eastAsia"/>
          <w:b/>
          <w:sz w:val="24"/>
        </w:rPr>
        <w:t>：</w:t>
      </w:r>
    </w:p>
    <w:p w14:paraId="6C7397CA" w14:textId="77777777" w:rsidR="00B81050" w:rsidRDefault="00000000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1. </w:t>
      </w:r>
      <w:r>
        <w:rPr>
          <w:kern w:val="0"/>
          <w:sz w:val="24"/>
        </w:rPr>
        <w:t>有意参与本项目的供应商可自行前往项目现场踏勘。</w:t>
      </w:r>
    </w:p>
    <w:p w14:paraId="0A666147" w14:textId="77777777" w:rsidR="00B81050" w:rsidRDefault="00000000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2. </w:t>
      </w:r>
      <w:r>
        <w:rPr>
          <w:kern w:val="0"/>
          <w:sz w:val="24"/>
        </w:rPr>
        <w:t>本项目采用不见面比选方式。响应文件</w:t>
      </w:r>
      <w:proofErr w:type="gramStart"/>
      <w:r>
        <w:rPr>
          <w:rFonts w:hint="eastAsia"/>
          <w:kern w:val="0"/>
          <w:sz w:val="24"/>
        </w:rPr>
        <w:t>须</w:t>
      </w:r>
      <w:r>
        <w:rPr>
          <w:kern w:val="0"/>
          <w:sz w:val="24"/>
        </w:rPr>
        <w:t>技术标</w:t>
      </w:r>
      <w:proofErr w:type="gramEnd"/>
      <w:r>
        <w:rPr>
          <w:kern w:val="0"/>
          <w:sz w:val="24"/>
        </w:rPr>
        <w:t>、商务标分开装订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分别独立密封，密封袋封面标注：响应单位名称、文件类型（技术标</w:t>
      </w:r>
      <w:r>
        <w:rPr>
          <w:kern w:val="0"/>
          <w:sz w:val="24"/>
        </w:rPr>
        <w:t>/</w:t>
      </w:r>
      <w:r>
        <w:rPr>
          <w:kern w:val="0"/>
          <w:sz w:val="24"/>
        </w:rPr>
        <w:t>商务标）、联系人、联系电话，并在密封封口处加盖单位公章，未按规定密封、盖章的视为无效响应文件。</w:t>
      </w:r>
    </w:p>
    <w:p w14:paraId="24536D2A" w14:textId="77777777" w:rsidR="00B81050" w:rsidRDefault="00000000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3. </w:t>
      </w:r>
      <w:r>
        <w:rPr>
          <w:kern w:val="0"/>
          <w:sz w:val="24"/>
        </w:rPr>
        <w:t>响应文件递交截止时间：</w:t>
      </w:r>
      <w:r>
        <w:rPr>
          <w:kern w:val="0"/>
          <w:sz w:val="24"/>
        </w:rPr>
        <w:t>2026</w:t>
      </w:r>
      <w:r>
        <w:rPr>
          <w:kern w:val="0"/>
          <w:sz w:val="24"/>
        </w:rPr>
        <w:t>年</w:t>
      </w:r>
      <w:r>
        <w:rPr>
          <w:kern w:val="0"/>
          <w:sz w:val="24"/>
        </w:rPr>
        <w:t>6</w:t>
      </w:r>
      <w:r>
        <w:rPr>
          <w:kern w:val="0"/>
          <w:sz w:val="24"/>
        </w:rPr>
        <w:t>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日</w:t>
      </w:r>
      <w:r>
        <w:rPr>
          <w:kern w:val="0"/>
          <w:sz w:val="24"/>
        </w:rPr>
        <w:t>17</w:t>
      </w:r>
      <w:r>
        <w:rPr>
          <w:kern w:val="0"/>
          <w:sz w:val="24"/>
        </w:rPr>
        <w:t>时（逾期送达、邮寄超时、未按要求递交的，一律不予受理）。</w:t>
      </w:r>
    </w:p>
    <w:p w14:paraId="60CF091E" w14:textId="77777777" w:rsidR="00B81050" w:rsidRDefault="00000000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4. </w:t>
      </w:r>
      <w:r>
        <w:rPr>
          <w:kern w:val="0"/>
          <w:sz w:val="24"/>
        </w:rPr>
        <w:t>递交地点：义乌市后宅街道社区卫生服务中心（义乌市后宅街道德胜路</w:t>
      </w:r>
      <w:r>
        <w:rPr>
          <w:kern w:val="0"/>
          <w:sz w:val="24"/>
        </w:rPr>
        <w:t>27</w:t>
      </w:r>
      <w:r>
        <w:rPr>
          <w:kern w:val="0"/>
          <w:sz w:val="24"/>
        </w:rPr>
        <w:t>号）四楼总务科。</w:t>
      </w:r>
    </w:p>
    <w:p w14:paraId="696E9145" w14:textId="77777777" w:rsidR="00B81050" w:rsidRDefault="00000000">
      <w:pPr>
        <w:spacing w:line="44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5. </w:t>
      </w:r>
      <w:r>
        <w:rPr>
          <w:kern w:val="0"/>
          <w:sz w:val="24"/>
        </w:rPr>
        <w:t>联系人：何老师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 </w:t>
      </w:r>
      <w:r>
        <w:rPr>
          <w:kern w:val="0"/>
          <w:sz w:val="24"/>
        </w:rPr>
        <w:t>联系电话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：0579-89908285</w:t>
      </w:r>
    </w:p>
    <w:bookmarkEnd w:id="0"/>
    <w:bookmarkEnd w:id="1"/>
    <w:p w14:paraId="2921C15C" w14:textId="29D564BB" w:rsidR="00B81050" w:rsidRDefault="0006580B" w:rsidP="0006580B">
      <w:pPr>
        <w:pStyle w:val="a9"/>
        <w:widowControl/>
        <w:spacing w:line="440" w:lineRule="exact"/>
        <w:rPr>
          <w:rStyle w:val="ab"/>
          <w:rFonts w:ascii="宋体" w:hAnsi="宋体" w:cs="宋体" w:hint="eastAsia"/>
        </w:rPr>
      </w:pPr>
      <w:r>
        <w:rPr>
          <w:rStyle w:val="ab"/>
          <w:rFonts w:ascii="宋体" w:hAnsi="宋体" w:cs="宋体" w:hint="eastAsia"/>
        </w:rPr>
        <w:t>七</w:t>
      </w:r>
      <w:r w:rsidR="00000000">
        <w:rPr>
          <w:rStyle w:val="ab"/>
          <w:rFonts w:ascii="宋体" w:hAnsi="宋体" w:cs="宋体" w:hint="eastAsia"/>
        </w:rPr>
        <w:t>、</w:t>
      </w:r>
      <w:r w:rsidR="00000000">
        <w:rPr>
          <w:rFonts w:ascii="新宋体" w:eastAsia="新宋体" w:hAnsi="新宋体" w:hint="eastAsia"/>
          <w:b/>
        </w:rPr>
        <w:t>比选</w:t>
      </w:r>
      <w:r w:rsidR="00000000">
        <w:rPr>
          <w:rStyle w:val="ab"/>
          <w:rFonts w:ascii="宋体" w:hAnsi="宋体" w:cs="宋体" w:hint="eastAsia"/>
        </w:rPr>
        <w:t>时间：</w:t>
      </w:r>
    </w:p>
    <w:p w14:paraId="397197E1" w14:textId="77777777" w:rsidR="00B81050" w:rsidRDefault="00000000">
      <w:pPr>
        <w:pStyle w:val="a9"/>
        <w:widowControl/>
        <w:spacing w:line="440" w:lineRule="exact"/>
        <w:ind w:left="600"/>
      </w:pPr>
      <w:r>
        <w:rPr>
          <w:rFonts w:ascii="宋体" w:hAnsi="宋体" w:cs="宋体" w:hint="eastAsia"/>
        </w:rPr>
        <w:lastRenderedPageBreak/>
        <w:t>本项目采用不见面比选方式，具体比选时间待定</w:t>
      </w:r>
      <w:r>
        <w:rPr>
          <w:rFonts w:hint="eastAsia"/>
          <w:b/>
        </w:rPr>
        <w:t>。</w:t>
      </w:r>
      <w:r>
        <w:rPr>
          <w:rFonts w:ascii="宋体" w:hAnsi="宋体" w:cs="宋体" w:hint="eastAsia"/>
        </w:rPr>
        <w:t>本次项目比选时间将根据报名情况调整，</w:t>
      </w:r>
      <w:r>
        <w:rPr>
          <w:rFonts w:hint="eastAsia"/>
        </w:rPr>
        <w:t>不另行通知。</w:t>
      </w:r>
    </w:p>
    <w:p w14:paraId="7F2AC951" w14:textId="312589B5" w:rsidR="00B81050" w:rsidRDefault="0006580B" w:rsidP="0006580B">
      <w:pPr>
        <w:pStyle w:val="a9"/>
        <w:widowControl/>
        <w:spacing w:line="440" w:lineRule="exac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b/>
          <w:bCs/>
        </w:rPr>
        <w:t>八</w:t>
      </w:r>
      <w:r w:rsidR="00000000">
        <w:rPr>
          <w:rFonts w:ascii="新宋体" w:eastAsia="新宋体" w:hAnsi="新宋体" w:hint="eastAsia"/>
          <w:b/>
          <w:bCs/>
        </w:rPr>
        <w:t>、附件：</w:t>
      </w:r>
      <w:r w:rsidR="00000000">
        <w:rPr>
          <w:rFonts w:ascii="新宋体" w:eastAsia="新宋体" w:hAnsi="新宋体" w:cs="新宋体" w:hint="eastAsia"/>
        </w:rPr>
        <w:t>《报价一览表》。</w:t>
      </w:r>
    </w:p>
    <w:p w14:paraId="030108F9" w14:textId="77777777" w:rsidR="00B81050" w:rsidRDefault="00000000">
      <w:pPr>
        <w:pStyle w:val="a9"/>
        <w:widowControl/>
        <w:spacing w:line="440" w:lineRule="exact"/>
        <w:ind w:left="630"/>
        <w:rPr>
          <w:rFonts w:ascii="新宋体" w:eastAsia="新宋体" w:hAnsi="新宋体" w:hint="eastAsia"/>
        </w:rPr>
      </w:pPr>
      <w:r>
        <w:rPr>
          <w:rFonts w:ascii="新宋体" w:eastAsia="新宋体" w:hAnsi="新宋体" w:cs="新宋体" w:hint="eastAsia"/>
        </w:rPr>
        <w:t xml:space="preserve">  </w:t>
      </w:r>
    </w:p>
    <w:p w14:paraId="436BAF71" w14:textId="77777777" w:rsidR="00B81050" w:rsidRDefault="00000000">
      <w:pPr>
        <w:spacing w:line="440" w:lineRule="exact"/>
        <w:jc w:val="center"/>
      </w:pPr>
      <w:r>
        <w:rPr>
          <w:rFonts w:hint="eastAsia"/>
        </w:rPr>
        <w:t xml:space="preserve">                                        </w:t>
      </w:r>
      <w:r>
        <w:rPr>
          <w:rFonts w:ascii="宋体" w:hAnsi="宋体" w:cs="宋体" w:hint="eastAsia"/>
          <w:sz w:val="24"/>
        </w:rPr>
        <w:t>义乌市后宅街道社区卫生服务中心工会委员会</w:t>
      </w:r>
    </w:p>
    <w:p w14:paraId="7296E84A" w14:textId="77777777" w:rsidR="00B81050" w:rsidRDefault="00000000">
      <w:pPr>
        <w:spacing w:line="440" w:lineRule="exact"/>
        <w:ind w:left="6240" w:hangingChars="2600" w:hanging="6240"/>
        <w:rPr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2026年6月8日  </w:t>
      </w:r>
      <w:r>
        <w:rPr>
          <w:rFonts w:ascii="新宋体" w:eastAsia="新宋体" w:hAnsi="新宋体" w:hint="eastAsia"/>
          <w:szCs w:val="21"/>
        </w:rPr>
        <w:t xml:space="preserve"> </w:t>
      </w:r>
      <w:r>
        <w:rPr>
          <w:rFonts w:ascii="新宋体" w:eastAsia="新宋体" w:hAnsi="新宋体" w:hint="eastAsia"/>
          <w:sz w:val="28"/>
          <w:szCs w:val="28"/>
        </w:rPr>
        <w:t xml:space="preserve">                                                    </w:t>
      </w:r>
    </w:p>
    <w:p w14:paraId="15E033B7" w14:textId="77777777" w:rsidR="00B81050" w:rsidRDefault="00000000">
      <w:pPr>
        <w:spacing w:line="440" w:lineRule="exact"/>
      </w:pPr>
      <w:r>
        <w:rPr>
          <w:rFonts w:hint="eastAsia"/>
        </w:rPr>
        <w:br w:type="page"/>
      </w:r>
    </w:p>
    <w:p w14:paraId="0E7787AF" w14:textId="77777777" w:rsidR="00B81050" w:rsidRDefault="00000000">
      <w:pPr>
        <w:spacing w:line="440" w:lineRule="exact"/>
        <w:rPr>
          <w:rFonts w:ascii="新宋体" w:eastAsia="新宋体" w:hAnsi="新宋体" w:hint="eastAsia"/>
          <w:b/>
          <w:bCs/>
          <w:sz w:val="22"/>
          <w:szCs w:val="22"/>
        </w:rPr>
      </w:pPr>
      <w:bookmarkStart w:id="2" w:name="OLE_LINK6"/>
      <w:bookmarkStart w:id="3" w:name="OLE_LINK7"/>
      <w:r>
        <w:rPr>
          <w:rFonts w:ascii="新宋体" w:eastAsia="新宋体" w:hAnsi="新宋体" w:hint="eastAsia"/>
          <w:b/>
          <w:bCs/>
          <w:sz w:val="28"/>
          <w:szCs w:val="28"/>
        </w:rPr>
        <w:lastRenderedPageBreak/>
        <w:t xml:space="preserve">附件              </w:t>
      </w:r>
      <w:r>
        <w:rPr>
          <w:rFonts w:ascii="新宋体" w:eastAsia="新宋体" w:hAnsi="新宋体" w:hint="eastAsia"/>
          <w:sz w:val="22"/>
          <w:szCs w:val="22"/>
        </w:rPr>
        <w:t xml:space="preserve">    </w:t>
      </w:r>
    </w:p>
    <w:p w14:paraId="2C55E350" w14:textId="77777777" w:rsidR="00B81050" w:rsidRDefault="00000000">
      <w:pPr>
        <w:spacing w:line="440" w:lineRule="exact"/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1EEC6092" w14:textId="77777777" w:rsidR="00B81050" w:rsidRDefault="00B81050">
      <w:pPr>
        <w:spacing w:line="440" w:lineRule="exact"/>
        <w:rPr>
          <w:rFonts w:hAnsi="宋体" w:hint="eastAsia"/>
          <w:sz w:val="24"/>
        </w:rPr>
      </w:pPr>
    </w:p>
    <w:p w14:paraId="6C6AA60E" w14:textId="77777777" w:rsidR="00B81050" w:rsidRDefault="00000000">
      <w:pPr>
        <w:spacing w:line="440" w:lineRule="exact"/>
        <w:rPr>
          <w:sz w:val="24"/>
        </w:rPr>
      </w:pPr>
      <w:r>
        <w:rPr>
          <w:rFonts w:hAnsi="宋体" w:hint="eastAsia"/>
          <w:sz w:val="24"/>
        </w:rPr>
        <w:t>报价单位</w:t>
      </w:r>
      <w:r>
        <w:rPr>
          <w:rFonts w:hAnsi="宋体"/>
          <w:sz w:val="24"/>
        </w:rPr>
        <w:t>名称（盖章）：</w:t>
      </w:r>
      <w:r>
        <w:rPr>
          <w:sz w:val="24"/>
          <w:u w:val="single"/>
        </w:rPr>
        <w:t xml:space="preserve">                         </w:t>
      </w:r>
      <w:r>
        <w:rPr>
          <w:sz w:val="24"/>
        </w:rPr>
        <w:t xml:space="preserve"> 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17"/>
        <w:gridCol w:w="2094"/>
        <w:gridCol w:w="2410"/>
        <w:gridCol w:w="2279"/>
      </w:tblGrid>
      <w:tr w:rsidR="00B81050" w14:paraId="79AB022D" w14:textId="77777777">
        <w:trPr>
          <w:trHeight w:val="960"/>
        </w:trPr>
        <w:tc>
          <w:tcPr>
            <w:tcW w:w="817" w:type="dxa"/>
            <w:vAlign w:val="center"/>
          </w:tcPr>
          <w:p w14:paraId="10C82BF0" w14:textId="77777777" w:rsidR="00B81050" w:rsidRDefault="000000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017" w:type="dxa"/>
            <w:vAlign w:val="center"/>
          </w:tcPr>
          <w:p w14:paraId="4F743FA7" w14:textId="77777777" w:rsidR="00B81050" w:rsidRDefault="000000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2094" w:type="dxa"/>
            <w:vAlign w:val="center"/>
          </w:tcPr>
          <w:p w14:paraId="38825F78" w14:textId="77777777" w:rsidR="00B81050" w:rsidRDefault="000000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2410" w:type="dxa"/>
            <w:vAlign w:val="center"/>
          </w:tcPr>
          <w:p w14:paraId="717C7FBA" w14:textId="77777777" w:rsidR="00B81050" w:rsidRDefault="000000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规格</w:t>
            </w:r>
          </w:p>
        </w:tc>
        <w:tc>
          <w:tcPr>
            <w:tcW w:w="2279" w:type="dxa"/>
            <w:vAlign w:val="center"/>
          </w:tcPr>
          <w:p w14:paraId="7D8D924C" w14:textId="77777777" w:rsidR="00B81050" w:rsidRDefault="0000000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</w:tr>
      <w:tr w:rsidR="00B81050" w14:paraId="0D3381D2" w14:textId="77777777">
        <w:trPr>
          <w:trHeight w:val="763"/>
        </w:trPr>
        <w:tc>
          <w:tcPr>
            <w:tcW w:w="817" w:type="dxa"/>
            <w:vAlign w:val="center"/>
          </w:tcPr>
          <w:p w14:paraId="6C709D6E" w14:textId="77777777" w:rsidR="00B81050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14:paraId="7776963C" w14:textId="77777777" w:rsidR="00B81050" w:rsidRDefault="00B81050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31A1A2F7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0DEB14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BB05F22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050" w14:paraId="4A0D7BE0" w14:textId="77777777">
        <w:trPr>
          <w:trHeight w:val="763"/>
        </w:trPr>
        <w:tc>
          <w:tcPr>
            <w:tcW w:w="817" w:type="dxa"/>
            <w:vAlign w:val="center"/>
          </w:tcPr>
          <w:p w14:paraId="67CC2014" w14:textId="77777777" w:rsidR="00B81050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7" w:type="dxa"/>
          </w:tcPr>
          <w:p w14:paraId="13431803" w14:textId="77777777" w:rsidR="00B81050" w:rsidRDefault="00B81050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20AD8536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E84AE3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2BC2EC31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050" w14:paraId="628DBDA6" w14:textId="77777777">
        <w:trPr>
          <w:trHeight w:val="598"/>
        </w:trPr>
        <w:tc>
          <w:tcPr>
            <w:tcW w:w="817" w:type="dxa"/>
            <w:vAlign w:val="center"/>
          </w:tcPr>
          <w:p w14:paraId="3E615F68" w14:textId="77777777" w:rsidR="00B81050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7" w:type="dxa"/>
          </w:tcPr>
          <w:p w14:paraId="317D6785" w14:textId="77777777" w:rsidR="00B81050" w:rsidRDefault="00B81050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020818A0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6EA60C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CA743A2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050" w14:paraId="4F1F97B3" w14:textId="77777777">
        <w:trPr>
          <w:trHeight w:val="598"/>
        </w:trPr>
        <w:tc>
          <w:tcPr>
            <w:tcW w:w="817" w:type="dxa"/>
            <w:vAlign w:val="center"/>
          </w:tcPr>
          <w:p w14:paraId="119B5024" w14:textId="77777777" w:rsidR="00B81050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7" w:type="dxa"/>
          </w:tcPr>
          <w:p w14:paraId="44B25588" w14:textId="77777777" w:rsidR="00B81050" w:rsidRDefault="00B81050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48149EF6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B337DAA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5625200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050" w14:paraId="56CB8F95" w14:textId="77777777">
        <w:trPr>
          <w:trHeight w:val="598"/>
        </w:trPr>
        <w:tc>
          <w:tcPr>
            <w:tcW w:w="817" w:type="dxa"/>
            <w:vAlign w:val="center"/>
          </w:tcPr>
          <w:p w14:paraId="41C0F70B" w14:textId="77777777" w:rsidR="00B81050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7" w:type="dxa"/>
          </w:tcPr>
          <w:p w14:paraId="1B48AA0A" w14:textId="77777777" w:rsidR="00B81050" w:rsidRDefault="00B81050">
            <w:pPr>
              <w:spacing w:line="440" w:lineRule="exact"/>
              <w:jc w:val="left"/>
              <w:rPr>
                <w:rFonts w:ascii="宋体" w:hAnsi="宋体" w:cs="宋体" w:hint="eastAsia"/>
                <w:sz w:val="24"/>
                <w:shd w:val="clear" w:color="auto" w:fill="FFFFFF"/>
              </w:rPr>
            </w:pPr>
          </w:p>
        </w:tc>
        <w:tc>
          <w:tcPr>
            <w:tcW w:w="2094" w:type="dxa"/>
            <w:vAlign w:val="center"/>
          </w:tcPr>
          <w:p w14:paraId="6BBB7A5F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CBF396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1473FC8C" w14:textId="77777777" w:rsidR="00B81050" w:rsidRDefault="00B8105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1050" w14:paraId="5C777806" w14:textId="77777777">
        <w:trPr>
          <w:cantSplit/>
          <w:trHeight w:val="1280"/>
        </w:trPr>
        <w:tc>
          <w:tcPr>
            <w:tcW w:w="9617" w:type="dxa"/>
            <w:gridSpan w:val="5"/>
          </w:tcPr>
          <w:p w14:paraId="2CAB44E1" w14:textId="77777777" w:rsidR="00B81050" w:rsidRDefault="00000000">
            <w:pPr>
              <w:spacing w:line="440" w:lineRule="exact"/>
              <w:jc w:val="left"/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元</w:t>
            </w:r>
          </w:p>
          <w:p w14:paraId="043F51FA" w14:textId="77777777" w:rsidR="00B81050" w:rsidRDefault="00000000">
            <w:pPr>
              <w:pStyle w:val="4"/>
              <w:spacing w:line="440" w:lineRule="exact"/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</w:tc>
      </w:tr>
    </w:tbl>
    <w:p w14:paraId="3C9A8969" w14:textId="77777777" w:rsidR="00B81050" w:rsidRDefault="00000000">
      <w:pPr>
        <w:spacing w:line="440" w:lineRule="exact"/>
        <w:ind w:firstLineChars="2600" w:firstLine="6240"/>
        <w:rPr>
          <w:rFonts w:ascii="新宋体" w:eastAsia="新宋体" w:hAnsi="新宋体" w:hint="eastAsia"/>
          <w:b/>
          <w:bCs/>
          <w:sz w:val="22"/>
          <w:szCs w:val="22"/>
        </w:rPr>
      </w:pPr>
      <w:r>
        <w:rPr>
          <w:sz w:val="24"/>
        </w:rPr>
        <w:t xml:space="preserve">     </w:t>
      </w:r>
    </w:p>
    <w:p w14:paraId="35922F97" w14:textId="77777777" w:rsidR="00B81050" w:rsidRDefault="00000000">
      <w:pPr>
        <w:spacing w:line="440" w:lineRule="exact"/>
        <w:rPr>
          <w:rFonts w:ascii="新宋体" w:eastAsia="新宋体" w:hAnsi="新宋体" w:hint="eastAsia"/>
          <w:sz w:val="24"/>
        </w:rPr>
      </w:pPr>
      <w:bookmarkStart w:id="4" w:name="OLE_LINK8"/>
      <w:bookmarkStart w:id="5" w:name="OLE_LINK9"/>
      <w:r>
        <w:rPr>
          <w:rFonts w:ascii="新宋体" w:eastAsia="新宋体" w:hAnsi="新宋体" w:hint="eastAsia"/>
          <w:b/>
          <w:bCs/>
          <w:sz w:val="22"/>
          <w:szCs w:val="22"/>
        </w:rPr>
        <w:t>说明：</w:t>
      </w:r>
      <w:r>
        <w:rPr>
          <w:rFonts w:ascii="新宋体" w:eastAsia="新宋体" w:hAnsi="新宋体" w:hint="eastAsia"/>
          <w:b/>
          <w:bCs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1.</w:t>
      </w:r>
      <w:r>
        <w:rPr>
          <w:rFonts w:ascii="宋体" w:hAnsi="宋体"/>
          <w:sz w:val="24"/>
        </w:rPr>
        <w:t>投标报价是履行合同的最终价格，应包括</w:t>
      </w:r>
      <w:r>
        <w:rPr>
          <w:rFonts w:ascii="宋体" w:hAnsi="宋体" w:hint="eastAsia"/>
          <w:sz w:val="24"/>
        </w:rPr>
        <w:t>运</w:t>
      </w:r>
      <w:proofErr w:type="gramStart"/>
      <w:r>
        <w:rPr>
          <w:rFonts w:ascii="宋体" w:hAnsi="宋体" w:hint="eastAsia"/>
          <w:sz w:val="24"/>
        </w:rPr>
        <w:t>维人员</w:t>
      </w:r>
      <w:proofErr w:type="gramEnd"/>
      <w:r>
        <w:rPr>
          <w:rFonts w:ascii="宋体" w:hAnsi="宋体" w:hint="eastAsia"/>
          <w:sz w:val="24"/>
        </w:rPr>
        <w:t>工资、社保、技术指导、售后服务、税金、利润等完成本项目服务的所有费用。投标人的报价如有缺漏项，一律视为投标自愿优惠让利，已包含在总价范围内。</w:t>
      </w:r>
    </w:p>
    <w:p w14:paraId="2A7AA34B" w14:textId="77777777" w:rsidR="00B81050" w:rsidRDefault="00000000">
      <w:pPr>
        <w:spacing w:line="440" w:lineRule="exact"/>
        <w:ind w:firstLineChars="300" w:firstLine="72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>2.投标报价为投标方所能承受的最低、最终一次性报价。</w:t>
      </w:r>
    </w:p>
    <w:p w14:paraId="0573EBDB" w14:textId="77777777" w:rsidR="00B81050" w:rsidRDefault="00000000">
      <w:pPr>
        <w:spacing w:line="440" w:lineRule="exact"/>
        <w:ind w:firstLineChars="300" w:firstLine="72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>3.总价超过预算价的报价将作无效响应处理。</w:t>
      </w:r>
    </w:p>
    <w:bookmarkEnd w:id="4"/>
    <w:bookmarkEnd w:id="5"/>
    <w:p w14:paraId="27079BEB" w14:textId="77777777" w:rsidR="00B81050" w:rsidRDefault="00000000">
      <w:pPr>
        <w:spacing w:line="440" w:lineRule="exact"/>
        <w:ind w:firstLine="72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             </w:t>
      </w:r>
    </w:p>
    <w:p w14:paraId="64988342" w14:textId="77777777" w:rsidR="00B81050" w:rsidRDefault="00000000">
      <w:pPr>
        <w:spacing w:line="44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投标人全称（盖章）：</w:t>
      </w:r>
    </w:p>
    <w:p w14:paraId="41C60F51" w14:textId="77777777" w:rsidR="00B81050" w:rsidRDefault="00000000">
      <w:pPr>
        <w:spacing w:line="44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投标人代表（签字）：</w:t>
      </w:r>
    </w:p>
    <w:p w14:paraId="6E916CD2" w14:textId="77777777" w:rsidR="00B81050" w:rsidRDefault="00000000">
      <w:pPr>
        <w:spacing w:line="44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联系电话：</w:t>
      </w:r>
    </w:p>
    <w:p w14:paraId="3A179F23" w14:textId="77777777" w:rsidR="00B81050" w:rsidRDefault="00000000">
      <w:pPr>
        <w:spacing w:line="440" w:lineRule="exact"/>
        <w:ind w:firstLineChars="100" w:firstLine="24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日 期： 年   月   日</w:t>
      </w:r>
    </w:p>
    <w:bookmarkEnd w:id="2"/>
    <w:bookmarkEnd w:id="3"/>
    <w:p w14:paraId="5D83423E" w14:textId="77777777" w:rsidR="00B81050" w:rsidRDefault="00B81050">
      <w:pPr>
        <w:spacing w:line="440" w:lineRule="exact"/>
      </w:pPr>
    </w:p>
    <w:sectPr w:rsidR="00B81050">
      <w:pgSz w:w="11906" w:h="16838"/>
      <w:pgMar w:top="1440" w:right="1440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4C2"/>
    <w:rsid w:val="0006580B"/>
    <w:rsid w:val="00097B9F"/>
    <w:rsid w:val="000A72FD"/>
    <w:rsid w:val="0018684D"/>
    <w:rsid w:val="001D3744"/>
    <w:rsid w:val="0029337D"/>
    <w:rsid w:val="00403FE1"/>
    <w:rsid w:val="00422707"/>
    <w:rsid w:val="00456CAE"/>
    <w:rsid w:val="00583D6C"/>
    <w:rsid w:val="00656FED"/>
    <w:rsid w:val="006651B5"/>
    <w:rsid w:val="006A7672"/>
    <w:rsid w:val="007402FC"/>
    <w:rsid w:val="0081047C"/>
    <w:rsid w:val="009507B8"/>
    <w:rsid w:val="00966D26"/>
    <w:rsid w:val="009D70F9"/>
    <w:rsid w:val="00AA696A"/>
    <w:rsid w:val="00B22950"/>
    <w:rsid w:val="00B75494"/>
    <w:rsid w:val="00B81050"/>
    <w:rsid w:val="00BB4146"/>
    <w:rsid w:val="00CA7AEA"/>
    <w:rsid w:val="00CB2723"/>
    <w:rsid w:val="00D20040"/>
    <w:rsid w:val="00D848AE"/>
    <w:rsid w:val="00DA5D37"/>
    <w:rsid w:val="00DA67CD"/>
    <w:rsid w:val="00DB6E34"/>
    <w:rsid w:val="00E17B90"/>
    <w:rsid w:val="00E803F9"/>
    <w:rsid w:val="00F454C2"/>
    <w:rsid w:val="00F877A4"/>
    <w:rsid w:val="00FB5259"/>
    <w:rsid w:val="02A44DE3"/>
    <w:rsid w:val="056703FD"/>
    <w:rsid w:val="26EF07E3"/>
    <w:rsid w:val="400573C2"/>
    <w:rsid w:val="41777628"/>
    <w:rsid w:val="50F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2D67"/>
  <w15:docId w15:val="{2A4261DE-E449-4B77-B6B2-5ADB395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Calibri" w:eastAsia="宋体" w:hAnsi="Calibri" w:cs="Times New Roman"/>
      <w:sz w:val="28"/>
      <w:szCs w:val="2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1071</Words>
  <Characters>1115</Characters>
  <Application>Microsoft Office Word</Application>
  <DocSecurity>0</DocSecurity>
  <Lines>101</Lines>
  <Paragraphs>128</Paragraphs>
  <ScaleCrop>false</ScaleCrop>
  <Company>微软中国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 不是婴儿肥</cp:lastModifiedBy>
  <cp:revision>10</cp:revision>
  <cp:lastPrinted>2026-06-08T08:04:00Z</cp:lastPrinted>
  <dcterms:created xsi:type="dcterms:W3CDTF">2026-06-07T02:27:00Z</dcterms:created>
  <dcterms:modified xsi:type="dcterms:W3CDTF">2026-06-08T09:53:00Z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eyJoZGlkIjoiM2YzYTFlOTkwZDkxZGNiNzEzZWRhNjlmZmVkZjk5ZjYiLCJ1c2VySWQiOiI1MDU2MTc0NDUifQ==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D05A22C9EF3642188A2F4353958D970D_13</vt:lpwstr>
  </property>
</Properties>
</file>