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4FC7F">
      <w:pPr>
        <w:keepNext w:val="0"/>
        <w:keepLines w:val="0"/>
        <w:pageBreakBefore w:val="0"/>
        <w:widowControl w:val="0"/>
        <w:kinsoku/>
        <w:wordWrap/>
        <w:overflowPunct/>
        <w:topLinePunct w:val="0"/>
        <w:autoSpaceDE/>
        <w:autoSpaceDN/>
        <w:bidi w:val="0"/>
        <w:adjustRightInd/>
        <w:snapToGrid/>
        <w:spacing w:line="360" w:lineRule="auto"/>
        <w:ind w:firstLine="321" w:firstLineChars="100"/>
        <w:jc w:val="center"/>
        <w:textAlignment w:val="auto"/>
        <w:rPr>
          <w:rFonts w:hint="default" w:ascii="宋体" w:hAnsi="宋体" w:eastAsia="宋体" w:cs="宋体"/>
          <w:color w:val="auto"/>
          <w:kern w:val="2"/>
          <w:sz w:val="24"/>
          <w:szCs w:val="24"/>
          <w:highlight w:val="none"/>
          <w:shd w:val="clear" w:color="auto" w:fill="FFFFFF"/>
          <w:lang w:val="en-US" w:eastAsia="zh-CN" w:bidi="ar-SA"/>
        </w:rPr>
      </w:pPr>
      <w:r>
        <w:rPr>
          <w:rFonts w:hint="eastAsia" w:ascii="宋体" w:hAnsi="宋体" w:cs="宋体"/>
          <w:b/>
          <w:bCs/>
          <w:color w:val="auto"/>
          <w:kern w:val="2"/>
          <w:sz w:val="32"/>
          <w:szCs w:val="32"/>
          <w:highlight w:val="none"/>
          <w:shd w:val="clear" w:color="auto" w:fill="FFFFFF"/>
          <w:lang w:val="en-US" w:eastAsia="zh-CN" w:bidi="ar-SA"/>
        </w:rPr>
        <w:t>义乌市中心医院关于职工活动中心咖啡、烘焙服务经营项目的采购公告</w:t>
      </w:r>
    </w:p>
    <w:p w14:paraId="296D4BE5">
      <w:pPr>
        <w:pStyle w:val="11"/>
        <w:keepNext w:val="0"/>
        <w:keepLines w:val="0"/>
        <w:pageBreakBefore w:val="0"/>
        <w:widowControl/>
        <w:suppressLineNumbers w:val="0"/>
        <w:kinsoku/>
        <w:wordWrap/>
        <w:overflowPunct/>
        <w:topLinePunct w:val="0"/>
        <w:autoSpaceDE/>
        <w:autoSpaceDN/>
        <w:bidi w:val="0"/>
        <w:adjustRightInd/>
        <w:snapToGrid/>
        <w:spacing w:line="360" w:lineRule="auto"/>
        <w:ind w:left="0" w:firstLine="369"/>
        <w:jc w:val="left"/>
        <w:textAlignment w:val="center"/>
        <w:rPr>
          <w:rFonts w:hint="eastAsia" w:ascii="Calibri" w:hAnsi="宋体" w:eastAsia="宋体" w:cs="Times New Roman"/>
          <w:color w:val="auto"/>
          <w:kern w:val="2"/>
          <w:sz w:val="24"/>
          <w:szCs w:val="24"/>
          <w:highlight w:val="none"/>
          <w:lang w:val="en-US" w:eastAsia="zh-CN" w:bidi="ar-SA"/>
        </w:rPr>
      </w:pPr>
      <w:r>
        <w:rPr>
          <w:rFonts w:hint="eastAsia" w:ascii="Calibri" w:hAnsi="宋体" w:eastAsia="宋体" w:cs="Times New Roman"/>
          <w:color w:val="auto"/>
          <w:kern w:val="2"/>
          <w:sz w:val="24"/>
          <w:szCs w:val="24"/>
          <w:highlight w:val="none"/>
          <w:lang w:val="en-US" w:eastAsia="zh-CN" w:bidi="ar-SA"/>
        </w:rPr>
        <w:t>为进一步落实医院人文关怀，提升职工幸福感与归属感，为一线医护人员提供便捷、温暖、健康的工间休憩空间，职工活动中心内</w:t>
      </w:r>
      <w:r>
        <w:rPr>
          <w:rFonts w:hint="eastAsia" w:hAnsi="宋体" w:cs="Times New Roman"/>
          <w:color w:val="auto"/>
          <w:kern w:val="2"/>
          <w:sz w:val="24"/>
          <w:szCs w:val="24"/>
          <w:highlight w:val="none"/>
          <w:lang w:val="en-US" w:eastAsia="zh-CN" w:bidi="ar-SA"/>
        </w:rPr>
        <w:t>将</w:t>
      </w:r>
      <w:r>
        <w:rPr>
          <w:rFonts w:hint="eastAsia" w:ascii="Calibri" w:hAnsi="宋体" w:eastAsia="宋体" w:cs="Times New Roman"/>
          <w:color w:val="auto"/>
          <w:kern w:val="2"/>
          <w:sz w:val="24"/>
          <w:szCs w:val="24"/>
          <w:highlight w:val="none"/>
          <w:lang w:val="en-US" w:eastAsia="zh-CN" w:bidi="ar-SA"/>
        </w:rPr>
        <w:t>开设咖啡</w:t>
      </w:r>
      <w:r>
        <w:rPr>
          <w:rFonts w:hint="eastAsia" w:hAnsi="宋体" w:cs="Times New Roman"/>
          <w:color w:val="auto"/>
          <w:kern w:val="2"/>
          <w:sz w:val="24"/>
          <w:szCs w:val="24"/>
          <w:highlight w:val="none"/>
          <w:lang w:val="en-US" w:eastAsia="zh-CN" w:bidi="ar-SA"/>
        </w:rPr>
        <w:t>、</w:t>
      </w:r>
      <w:r>
        <w:rPr>
          <w:rFonts w:hint="eastAsia" w:ascii="Calibri" w:hAnsi="宋体" w:eastAsia="宋体" w:cs="Times New Roman"/>
          <w:color w:val="auto"/>
          <w:kern w:val="2"/>
          <w:sz w:val="24"/>
          <w:szCs w:val="24"/>
          <w:highlight w:val="none"/>
          <w:lang w:val="en-US" w:eastAsia="zh-CN" w:bidi="ar-SA"/>
        </w:rPr>
        <w:t>烘焙</w:t>
      </w:r>
      <w:r>
        <w:rPr>
          <w:rFonts w:hint="eastAsia" w:hAnsi="宋体" w:cs="Times New Roman"/>
          <w:color w:val="auto"/>
          <w:kern w:val="2"/>
          <w:sz w:val="24"/>
          <w:szCs w:val="24"/>
          <w:highlight w:val="none"/>
          <w:lang w:val="en-US" w:eastAsia="zh-CN" w:bidi="ar-SA"/>
        </w:rPr>
        <w:t>等服务项目</w:t>
      </w:r>
      <w:r>
        <w:rPr>
          <w:rFonts w:hint="eastAsia" w:ascii="Calibri" w:hAnsi="宋体" w:eastAsia="宋体" w:cs="Times New Roman"/>
          <w:color w:val="auto"/>
          <w:kern w:val="2"/>
          <w:sz w:val="24"/>
          <w:szCs w:val="24"/>
          <w:highlight w:val="none"/>
          <w:lang w:val="en-US" w:eastAsia="zh-CN" w:bidi="ar-SA"/>
        </w:rPr>
        <w:t>，</w:t>
      </w:r>
      <w:r>
        <w:rPr>
          <w:rFonts w:hint="eastAsia" w:hAnsi="宋体" w:cs="Times New Roman"/>
          <w:color w:val="auto"/>
          <w:kern w:val="2"/>
          <w:sz w:val="24"/>
          <w:szCs w:val="24"/>
          <w:highlight w:val="none"/>
          <w:lang w:val="en-US" w:eastAsia="zh-CN" w:bidi="ar-SA"/>
        </w:rPr>
        <w:t>现就该经营项目发布采购公告</w:t>
      </w:r>
      <w:r>
        <w:rPr>
          <w:rFonts w:hint="eastAsia" w:ascii="Calibri" w:hAnsi="宋体" w:eastAsia="宋体" w:cs="Times New Roman"/>
          <w:color w:val="auto"/>
          <w:kern w:val="2"/>
          <w:sz w:val="24"/>
          <w:szCs w:val="24"/>
          <w:highlight w:val="none"/>
          <w:lang w:val="en-US" w:eastAsia="zh-CN" w:bidi="ar-SA"/>
        </w:rPr>
        <w:t>。欢迎合格的供应商积极报名参加。</w:t>
      </w:r>
    </w:p>
    <w:p w14:paraId="3FC3A150">
      <w:pPr>
        <w:snapToGrid w:val="0"/>
        <w:spacing w:line="440" w:lineRule="exact"/>
        <w:ind w:firstLine="480" w:firstLineChars="200"/>
        <w:rPr>
          <w:rFonts w:ascii="宋体" w:hAnsi="宋体" w:cs="Arial"/>
          <w:color w:val="auto"/>
          <w:sz w:val="24"/>
          <w:szCs w:val="20"/>
          <w:highlight w:val="none"/>
        </w:rPr>
      </w:pPr>
      <w:r>
        <w:rPr>
          <w:rFonts w:hint="eastAsia" w:ascii="宋体" w:hAnsi="宋体" w:cs="Arial"/>
          <w:color w:val="auto"/>
          <w:sz w:val="24"/>
          <w:highlight w:val="none"/>
          <w:lang w:val="en-US" w:eastAsia="zh-CN"/>
        </w:rPr>
        <w:t>一</w:t>
      </w:r>
      <w:r>
        <w:rPr>
          <w:rFonts w:hint="eastAsia" w:ascii="宋体" w:hAnsi="宋体" w:cs="Arial"/>
          <w:color w:val="auto"/>
          <w:sz w:val="24"/>
          <w:highlight w:val="none"/>
        </w:rPr>
        <w:t>、</w:t>
      </w:r>
      <w:r>
        <w:rPr>
          <w:rFonts w:hint="eastAsia" w:ascii="宋体" w:hAnsi="宋体" w:cs="Arial"/>
          <w:b/>
          <w:color w:val="auto"/>
          <w:sz w:val="24"/>
          <w:highlight w:val="none"/>
        </w:rPr>
        <w:t>采购组织类型：</w:t>
      </w:r>
      <w:r>
        <w:rPr>
          <w:rFonts w:hint="eastAsia" w:ascii="宋体" w:hAnsi="宋体" w:cs="Arial"/>
          <w:b/>
          <w:color w:val="auto"/>
          <w:sz w:val="24"/>
          <w:highlight w:val="none"/>
          <w:lang w:val="en-US" w:eastAsia="zh-CN"/>
        </w:rPr>
        <w:t>分散</w:t>
      </w:r>
      <w:r>
        <w:rPr>
          <w:rFonts w:hint="eastAsia" w:ascii="宋体" w:hAnsi="宋体" w:cs="Arial"/>
          <w:color w:val="auto"/>
          <w:sz w:val="24"/>
          <w:highlight w:val="none"/>
        </w:rPr>
        <w:t>采购</w:t>
      </w:r>
    </w:p>
    <w:p w14:paraId="67EF05E4">
      <w:pPr>
        <w:snapToGrid w:val="0"/>
        <w:spacing w:line="440" w:lineRule="exact"/>
        <w:ind w:firstLine="482" w:firstLineChars="200"/>
        <w:rPr>
          <w:rFonts w:hint="default" w:ascii="宋体" w:hAnsi="宋体" w:cs="Arial"/>
          <w:color w:val="auto"/>
          <w:sz w:val="24"/>
          <w:highlight w:val="none"/>
          <w:lang w:val="en-US"/>
        </w:rPr>
      </w:pPr>
      <w:r>
        <w:rPr>
          <w:rFonts w:hint="eastAsia" w:ascii="宋体" w:hAnsi="宋体" w:cs="Arial"/>
          <w:b/>
          <w:color w:val="auto"/>
          <w:sz w:val="24"/>
          <w:highlight w:val="none"/>
          <w:lang w:val="en-US" w:eastAsia="zh-CN"/>
        </w:rPr>
        <w:t>二</w:t>
      </w:r>
      <w:r>
        <w:rPr>
          <w:rFonts w:hint="eastAsia" w:ascii="宋体" w:hAnsi="宋体" w:cs="Arial"/>
          <w:b/>
          <w:color w:val="auto"/>
          <w:sz w:val="24"/>
          <w:highlight w:val="none"/>
        </w:rPr>
        <w:t>、采购方式：</w:t>
      </w:r>
      <w:r>
        <w:rPr>
          <w:rFonts w:hint="eastAsia" w:ascii="宋体" w:hAnsi="宋体" w:cs="Arial"/>
          <w:b/>
          <w:color w:val="auto"/>
          <w:sz w:val="24"/>
          <w:highlight w:val="none"/>
          <w:lang w:val="en-US" w:eastAsia="zh-CN"/>
        </w:rPr>
        <w:t>综合评分法</w:t>
      </w:r>
    </w:p>
    <w:p w14:paraId="69BE0DE3">
      <w:pPr>
        <w:snapToGrid w:val="0"/>
        <w:spacing w:line="440" w:lineRule="exact"/>
        <w:ind w:firstLine="472" w:firstLineChars="196"/>
        <w:rPr>
          <w:rFonts w:hint="eastAsia" w:ascii="宋体" w:hAnsi="宋体" w:eastAsia="宋体" w:cs="Arial"/>
          <w:b/>
          <w:bCs/>
          <w:color w:val="auto"/>
          <w:sz w:val="24"/>
          <w:highlight w:val="none"/>
          <w:lang w:eastAsia="zh-CN"/>
        </w:rPr>
      </w:pPr>
      <w:r>
        <w:rPr>
          <w:rFonts w:hint="eastAsia" w:ascii="宋体" w:hAnsi="宋体" w:cs="Arial"/>
          <w:b/>
          <w:color w:val="auto"/>
          <w:sz w:val="24"/>
          <w:highlight w:val="none"/>
          <w:lang w:val="en-US" w:eastAsia="zh-CN"/>
        </w:rPr>
        <w:t>三</w:t>
      </w:r>
      <w:r>
        <w:rPr>
          <w:rFonts w:hint="eastAsia" w:ascii="宋体" w:hAnsi="宋体" w:cs="Arial"/>
          <w:b/>
          <w:color w:val="auto"/>
          <w:sz w:val="24"/>
          <w:highlight w:val="none"/>
        </w:rPr>
        <w:t>、</w:t>
      </w:r>
      <w:r>
        <w:rPr>
          <w:rFonts w:hint="eastAsia" w:ascii="宋体" w:hAnsi="宋体" w:cs="Arial"/>
          <w:b/>
          <w:bCs/>
          <w:color w:val="auto"/>
          <w:sz w:val="24"/>
          <w:highlight w:val="none"/>
        </w:rPr>
        <w:t>采购需求一览表</w:t>
      </w:r>
      <w:r>
        <w:rPr>
          <w:rFonts w:hint="eastAsia" w:ascii="宋体" w:hAnsi="宋体" w:cs="Arial"/>
          <w:b/>
          <w:bCs/>
          <w:color w:val="auto"/>
          <w:sz w:val="24"/>
          <w:highlight w:val="none"/>
          <w:lang w:eastAsia="zh-CN"/>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3125"/>
        <w:gridCol w:w="1475"/>
        <w:gridCol w:w="3072"/>
      </w:tblGrid>
      <w:tr w14:paraId="312B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50" w:type="dxa"/>
            <w:noWrap w:val="0"/>
            <w:vAlign w:val="center"/>
          </w:tcPr>
          <w:p w14:paraId="290BC00D">
            <w:pPr>
              <w:snapToGrid w:val="0"/>
              <w:spacing w:line="440" w:lineRule="exact"/>
              <w:jc w:val="center"/>
              <w:rPr>
                <w:rFonts w:ascii="宋体" w:hAnsi="宋体" w:cs="Arial"/>
                <w:b/>
                <w:bCs/>
                <w:color w:val="auto"/>
                <w:sz w:val="24"/>
                <w:highlight w:val="none"/>
              </w:rPr>
            </w:pPr>
            <w:r>
              <w:rPr>
                <w:rFonts w:hint="eastAsia" w:ascii="宋体" w:hAnsi="宋体" w:cs="Arial"/>
                <w:b/>
                <w:bCs/>
                <w:color w:val="auto"/>
                <w:sz w:val="24"/>
                <w:highlight w:val="none"/>
              </w:rPr>
              <w:t>序号</w:t>
            </w:r>
          </w:p>
        </w:tc>
        <w:tc>
          <w:tcPr>
            <w:tcW w:w="3125" w:type="dxa"/>
            <w:noWrap w:val="0"/>
            <w:vAlign w:val="center"/>
          </w:tcPr>
          <w:p w14:paraId="2FB520BD">
            <w:pPr>
              <w:snapToGrid w:val="0"/>
              <w:spacing w:line="440" w:lineRule="exact"/>
              <w:jc w:val="center"/>
              <w:rPr>
                <w:rFonts w:ascii="宋体" w:hAnsi="宋体" w:cs="Arial"/>
                <w:b/>
                <w:bCs/>
                <w:color w:val="auto"/>
                <w:sz w:val="24"/>
                <w:highlight w:val="none"/>
              </w:rPr>
            </w:pPr>
            <w:r>
              <w:rPr>
                <w:rFonts w:hint="eastAsia" w:ascii="宋体" w:hAnsi="宋体" w:cs="Arial"/>
                <w:b/>
                <w:bCs/>
                <w:color w:val="auto"/>
                <w:sz w:val="24"/>
                <w:highlight w:val="none"/>
              </w:rPr>
              <w:t>采购内容</w:t>
            </w:r>
          </w:p>
        </w:tc>
        <w:tc>
          <w:tcPr>
            <w:tcW w:w="1475" w:type="dxa"/>
            <w:noWrap w:val="0"/>
            <w:vAlign w:val="center"/>
          </w:tcPr>
          <w:p w14:paraId="69DE22A9">
            <w:pPr>
              <w:snapToGrid w:val="0"/>
              <w:spacing w:line="440" w:lineRule="exact"/>
              <w:jc w:val="both"/>
              <w:rPr>
                <w:rFonts w:ascii="宋体" w:hAnsi="宋体" w:cs="Arial"/>
                <w:b/>
                <w:bCs/>
                <w:color w:val="auto"/>
                <w:sz w:val="24"/>
                <w:highlight w:val="none"/>
              </w:rPr>
            </w:pPr>
            <w:r>
              <w:rPr>
                <w:rFonts w:hint="eastAsia" w:ascii="宋体" w:hAnsi="宋体" w:cs="Arial"/>
                <w:b/>
                <w:bCs/>
                <w:color w:val="auto"/>
                <w:sz w:val="24"/>
                <w:highlight w:val="none"/>
                <w:lang w:val="en-US" w:eastAsia="zh-CN"/>
              </w:rPr>
              <w:t>服务期限</w:t>
            </w:r>
          </w:p>
        </w:tc>
        <w:tc>
          <w:tcPr>
            <w:tcW w:w="3072" w:type="dxa"/>
            <w:noWrap w:val="0"/>
            <w:vAlign w:val="center"/>
          </w:tcPr>
          <w:p w14:paraId="317CAEB6">
            <w:pPr>
              <w:snapToGrid w:val="0"/>
              <w:spacing w:line="440" w:lineRule="exact"/>
              <w:jc w:val="center"/>
              <w:rPr>
                <w:rFonts w:hint="eastAsia" w:ascii="宋体" w:hAnsi="宋体" w:eastAsia="宋体" w:cs="Arial"/>
                <w:b/>
                <w:bCs/>
                <w:color w:val="auto"/>
                <w:kern w:val="2"/>
                <w:sz w:val="24"/>
                <w:szCs w:val="24"/>
                <w:highlight w:val="none"/>
                <w:lang w:val="en-US" w:eastAsia="zh-CN" w:bidi="ar-SA"/>
              </w:rPr>
            </w:pPr>
            <w:r>
              <w:rPr>
                <w:rFonts w:hint="eastAsia" w:ascii="宋体" w:hAnsi="宋体" w:cs="Arial"/>
                <w:b/>
                <w:bCs/>
                <w:color w:val="auto"/>
                <w:sz w:val="24"/>
                <w:highlight w:val="none"/>
                <w:lang w:val="en-US" w:eastAsia="zh-CN"/>
              </w:rPr>
              <w:t>服务地点</w:t>
            </w:r>
          </w:p>
        </w:tc>
      </w:tr>
      <w:tr w14:paraId="1049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50" w:type="dxa"/>
            <w:noWrap w:val="0"/>
            <w:vAlign w:val="center"/>
          </w:tcPr>
          <w:p w14:paraId="11B7C8DA">
            <w:pPr>
              <w:snapToGrid w:val="0"/>
              <w:spacing w:line="440" w:lineRule="exact"/>
              <w:jc w:val="center"/>
              <w:rPr>
                <w:rFonts w:ascii="宋体" w:hAnsi="宋体" w:cs="Arial"/>
                <w:bCs/>
                <w:color w:val="auto"/>
                <w:sz w:val="24"/>
                <w:highlight w:val="none"/>
              </w:rPr>
            </w:pPr>
            <w:r>
              <w:rPr>
                <w:rFonts w:hint="eastAsia" w:ascii="宋体" w:hAnsi="宋体" w:cs="Arial"/>
                <w:bCs/>
                <w:color w:val="auto"/>
                <w:sz w:val="24"/>
                <w:highlight w:val="none"/>
              </w:rPr>
              <w:t>1</w:t>
            </w:r>
          </w:p>
        </w:tc>
        <w:tc>
          <w:tcPr>
            <w:tcW w:w="3125" w:type="dxa"/>
            <w:noWrap w:val="0"/>
            <w:vAlign w:val="center"/>
          </w:tcPr>
          <w:p w14:paraId="6662B62C">
            <w:pPr>
              <w:snapToGrid w:val="0"/>
              <w:spacing w:line="440" w:lineRule="exact"/>
              <w:jc w:val="center"/>
              <w:rPr>
                <w:rFonts w:hint="default" w:ascii="宋体" w:hAnsi="宋体" w:cs="Arial"/>
                <w:bCs/>
                <w:color w:val="auto"/>
                <w:sz w:val="24"/>
                <w:highlight w:val="none"/>
                <w:lang w:val="en-US"/>
              </w:rPr>
            </w:pPr>
            <w:r>
              <w:rPr>
                <w:rFonts w:hint="eastAsia" w:ascii="宋体" w:hAnsi="宋体" w:cs="宋体"/>
                <w:color w:val="auto"/>
                <w:kern w:val="2"/>
                <w:sz w:val="24"/>
                <w:szCs w:val="24"/>
                <w:highlight w:val="none"/>
                <w:shd w:val="clear" w:color="auto" w:fill="FFFFFF"/>
                <w:lang w:val="en-US" w:eastAsia="zh-CN" w:bidi="ar-SA"/>
              </w:rPr>
              <w:t>职工活动中心咖啡、烘焙服务经营项目</w:t>
            </w:r>
          </w:p>
        </w:tc>
        <w:tc>
          <w:tcPr>
            <w:tcW w:w="1475" w:type="dxa"/>
            <w:noWrap w:val="0"/>
            <w:vAlign w:val="center"/>
          </w:tcPr>
          <w:p w14:paraId="48E8244E">
            <w:pPr>
              <w:snapToGrid w:val="0"/>
              <w:spacing w:line="440" w:lineRule="exact"/>
              <w:jc w:val="center"/>
              <w:rPr>
                <w:rFonts w:hint="default" w:ascii="宋体" w:hAnsi="宋体" w:eastAsia="宋体" w:cs="Arial"/>
                <w:bCs/>
                <w:color w:val="auto"/>
                <w:sz w:val="24"/>
                <w:highlight w:val="none"/>
                <w:lang w:val="en-US" w:eastAsia="zh-CN"/>
              </w:rPr>
            </w:pPr>
            <w:r>
              <w:rPr>
                <w:rFonts w:hint="eastAsia" w:ascii="宋体" w:hAnsi="宋体" w:cs="Arial"/>
                <w:bCs/>
                <w:color w:val="auto"/>
                <w:sz w:val="24"/>
                <w:highlight w:val="none"/>
                <w:lang w:val="en-US" w:eastAsia="zh-CN"/>
              </w:rPr>
              <w:t>1年</w:t>
            </w:r>
          </w:p>
        </w:tc>
        <w:tc>
          <w:tcPr>
            <w:tcW w:w="3072" w:type="dxa"/>
            <w:noWrap w:val="0"/>
            <w:vAlign w:val="center"/>
          </w:tcPr>
          <w:p w14:paraId="33A5611F">
            <w:pPr>
              <w:snapToGrid w:val="0"/>
              <w:spacing w:line="440" w:lineRule="exact"/>
              <w:jc w:val="left"/>
              <w:rPr>
                <w:rFonts w:hint="default" w:ascii="宋体" w:hAnsi="宋体" w:eastAsia="宋体" w:cs="Arial"/>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义乌市中心医院</w:t>
            </w:r>
            <w:r>
              <w:rPr>
                <w:rFonts w:hint="eastAsia" w:ascii="宋体" w:hAnsi="宋体" w:cs="宋体"/>
                <w:color w:val="auto"/>
                <w:kern w:val="2"/>
                <w:sz w:val="24"/>
                <w:szCs w:val="24"/>
                <w:highlight w:val="none"/>
                <w:shd w:val="clear" w:color="auto" w:fill="FFFFFF"/>
                <w:lang w:val="en-US" w:eastAsia="zh-CN" w:bidi="ar-SA"/>
              </w:rPr>
              <w:t>南</w:t>
            </w:r>
            <w:r>
              <w:rPr>
                <w:rFonts w:hint="eastAsia" w:ascii="宋体" w:hAnsi="宋体" w:eastAsia="宋体" w:cs="宋体"/>
                <w:color w:val="auto"/>
                <w:kern w:val="2"/>
                <w:sz w:val="24"/>
                <w:szCs w:val="24"/>
                <w:highlight w:val="none"/>
                <w:shd w:val="clear" w:color="auto" w:fill="FFFFFF"/>
                <w:lang w:val="en-US" w:eastAsia="zh-CN" w:bidi="ar-SA"/>
              </w:rPr>
              <w:t>大门</w:t>
            </w:r>
            <w:r>
              <w:rPr>
                <w:rFonts w:hint="eastAsia" w:ascii="宋体" w:hAnsi="宋体" w:cs="宋体"/>
                <w:color w:val="auto"/>
                <w:kern w:val="2"/>
                <w:sz w:val="24"/>
                <w:szCs w:val="24"/>
                <w:highlight w:val="none"/>
                <w:shd w:val="clear" w:color="auto" w:fill="FFFFFF"/>
                <w:lang w:val="en-US" w:eastAsia="zh-CN" w:bidi="ar-SA"/>
              </w:rPr>
              <w:t>职工活动中心</w:t>
            </w:r>
          </w:p>
        </w:tc>
      </w:tr>
    </w:tbl>
    <w:p w14:paraId="52EFA24D">
      <w:pPr>
        <w:snapToGrid w:val="0"/>
        <w:spacing w:line="440" w:lineRule="exact"/>
        <w:rPr>
          <w:rFonts w:hint="default" w:ascii="宋体" w:hAnsi="宋体" w:cs="Arial"/>
          <w:b/>
          <w:color w:val="auto"/>
          <w:sz w:val="24"/>
          <w:highlight w:val="none"/>
          <w:lang w:val="en-US" w:eastAsia="zh-CN"/>
        </w:rPr>
      </w:pPr>
    </w:p>
    <w:p w14:paraId="1A5340E8">
      <w:pPr>
        <w:snapToGrid w:val="0"/>
        <w:spacing w:line="440" w:lineRule="exact"/>
        <w:ind w:firstLine="482" w:firstLineChars="200"/>
        <w:rPr>
          <w:rFonts w:ascii="宋体" w:hAnsi="宋体" w:cs="Arial"/>
          <w:b/>
          <w:bCs/>
          <w:color w:val="auto"/>
          <w:sz w:val="24"/>
          <w:szCs w:val="20"/>
          <w:highlight w:val="none"/>
        </w:rPr>
      </w:pPr>
      <w:r>
        <w:rPr>
          <w:rFonts w:hint="eastAsia" w:ascii="宋体" w:hAnsi="宋体" w:cs="Arial"/>
          <w:b/>
          <w:color w:val="auto"/>
          <w:sz w:val="24"/>
          <w:highlight w:val="none"/>
          <w:lang w:val="en-US" w:eastAsia="zh-CN"/>
        </w:rPr>
        <w:t>四</w:t>
      </w:r>
      <w:r>
        <w:rPr>
          <w:rFonts w:hint="eastAsia" w:ascii="宋体" w:hAnsi="宋体" w:cs="Arial"/>
          <w:color w:val="auto"/>
          <w:sz w:val="24"/>
          <w:highlight w:val="none"/>
        </w:rPr>
        <w:t>、</w:t>
      </w:r>
      <w:r>
        <w:rPr>
          <w:rFonts w:hint="eastAsia" w:ascii="宋体" w:hAnsi="宋体" w:cs="Arial"/>
          <w:b/>
          <w:bCs/>
          <w:color w:val="auto"/>
          <w:sz w:val="24"/>
          <w:highlight w:val="none"/>
        </w:rPr>
        <w:t>合格投标人的资格要求：</w:t>
      </w:r>
    </w:p>
    <w:p w14:paraId="3B8C90A4">
      <w:pPr>
        <w:spacing w:line="360" w:lineRule="auto"/>
        <w:ind w:firstLine="480" w:firstLineChars="200"/>
        <w:rPr>
          <w:rFonts w:hAnsi="宋体"/>
          <w:color w:val="auto"/>
          <w:sz w:val="24"/>
          <w:highlight w:val="none"/>
        </w:rPr>
      </w:pPr>
      <w:r>
        <w:rPr>
          <w:rFonts w:hint="eastAsia" w:hAnsi="宋体"/>
          <w:color w:val="auto"/>
          <w:sz w:val="24"/>
          <w:highlight w:val="none"/>
          <w:lang w:val="en-US" w:eastAsia="zh-CN"/>
        </w:rPr>
        <w:t>1.</w:t>
      </w:r>
      <w:r>
        <w:rPr>
          <w:rFonts w:hint="eastAsia" w:ascii="宋体" w:hAnsi="宋体" w:eastAsia="宋体" w:cs="Times New Roman"/>
          <w:bCs/>
          <w:color w:val="auto"/>
          <w:sz w:val="24"/>
          <w:highlight w:val="none"/>
          <w14:ligatures w14:val="none"/>
        </w:rPr>
        <w:t>满足《中华人民共和国政府采购法》第二十二条要求</w:t>
      </w:r>
      <w:r>
        <w:rPr>
          <w:rFonts w:hAnsi="宋体"/>
          <w:color w:val="auto"/>
          <w:sz w:val="24"/>
          <w:highlight w:val="none"/>
        </w:rPr>
        <w:t>。</w:t>
      </w:r>
    </w:p>
    <w:p w14:paraId="6F38C6AC">
      <w:pPr>
        <w:spacing w:line="360" w:lineRule="auto"/>
        <w:ind w:firstLine="480" w:firstLineChars="200"/>
        <w:rPr>
          <w:rFonts w:hint="eastAsia"/>
          <w:color w:val="auto"/>
          <w:sz w:val="24"/>
          <w:highlight w:val="none"/>
        </w:rPr>
      </w:pPr>
      <w:r>
        <w:rPr>
          <w:rFonts w:hint="eastAsia"/>
          <w:color w:val="auto"/>
          <w:sz w:val="24"/>
          <w:highlight w:val="none"/>
          <w:lang w:val="en-US" w:eastAsia="zh-CN"/>
        </w:rPr>
        <w:t>2.</w:t>
      </w:r>
      <w:r>
        <w:rPr>
          <w:rFonts w:hint="eastAsia"/>
          <w:color w:val="auto"/>
          <w:sz w:val="24"/>
          <w:highlight w:val="none"/>
        </w:rPr>
        <w:t>参加政府采购活动前三年内，在经营活动中没有重大违法记录。</w:t>
      </w:r>
    </w:p>
    <w:p w14:paraId="5D2FEB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olor w:val="auto"/>
          <w:sz w:val="24"/>
          <w:highlight w:val="none"/>
          <w:lang w:eastAsia="zh-CN"/>
        </w:rPr>
      </w:pPr>
      <w:r>
        <w:rPr>
          <w:rFonts w:hint="eastAsia"/>
          <w:color w:val="auto"/>
          <w:sz w:val="24"/>
          <w:highlight w:val="none"/>
          <w:lang w:val="en-US" w:eastAsia="zh-CN"/>
        </w:rPr>
        <w:t>3.</w:t>
      </w:r>
      <w:r>
        <w:rPr>
          <w:rFonts w:hint="eastAsia" w:hAnsi="宋体"/>
          <w:color w:val="auto"/>
          <w:sz w:val="24"/>
          <w:highlight w:val="none"/>
        </w:rPr>
        <w:t>本次招标项目不接受联合体投标，不允许转包和分包</w:t>
      </w:r>
      <w:r>
        <w:rPr>
          <w:rFonts w:hint="eastAsia" w:hAnsi="宋体"/>
          <w:color w:val="auto"/>
          <w:sz w:val="24"/>
          <w:highlight w:val="none"/>
          <w:lang w:eastAsia="zh-CN"/>
        </w:rPr>
        <w:t>。</w:t>
      </w:r>
    </w:p>
    <w:p w14:paraId="3301B63D">
      <w:pPr>
        <w:pStyle w:val="11"/>
        <w:keepNext w:val="0"/>
        <w:keepLines w:val="0"/>
        <w:widowControl/>
        <w:suppressLineNumbers w:val="0"/>
        <w:spacing w:line="312" w:lineRule="auto"/>
        <w:ind w:left="479" w:leftChars="228" w:firstLine="65" w:firstLineChars="27"/>
        <w:jc w:val="left"/>
        <w:rPr>
          <w:rStyle w:val="16"/>
          <w:rFonts w:hint="eastAsia" w:ascii="宋体" w:hAnsi="宋体" w:eastAsia="宋体" w:cs="宋体"/>
          <w:color w:val="auto"/>
          <w:sz w:val="24"/>
          <w:szCs w:val="24"/>
          <w:highlight w:val="none"/>
        </w:rPr>
      </w:pPr>
      <w:r>
        <w:rPr>
          <w:rStyle w:val="16"/>
          <w:rFonts w:hint="eastAsia" w:ascii="宋体" w:hAnsi="宋体" w:cs="宋体"/>
          <w:color w:val="auto"/>
          <w:sz w:val="24"/>
          <w:szCs w:val="24"/>
          <w:highlight w:val="none"/>
          <w:lang w:val="en-US" w:eastAsia="zh-CN"/>
        </w:rPr>
        <w:t>五</w:t>
      </w:r>
      <w:r>
        <w:rPr>
          <w:rStyle w:val="16"/>
          <w:rFonts w:hint="eastAsia" w:ascii="宋体" w:hAnsi="宋体" w:eastAsia="宋体" w:cs="宋体"/>
          <w:color w:val="auto"/>
          <w:sz w:val="24"/>
          <w:szCs w:val="24"/>
          <w:highlight w:val="none"/>
        </w:rPr>
        <w:t>、采购文件的获取：</w:t>
      </w:r>
    </w:p>
    <w:p w14:paraId="3139AF0B">
      <w:pPr>
        <w:pStyle w:val="11"/>
        <w:keepNext w:val="0"/>
        <w:keepLines w:val="0"/>
        <w:widowControl/>
        <w:suppressLineNumbers w:val="0"/>
        <w:spacing w:line="312" w:lineRule="auto"/>
        <w:ind w:firstLine="480" w:firstLineChars="200"/>
        <w:jc w:val="left"/>
        <w:rPr>
          <w:color w:val="auto"/>
          <w:highlight w:val="none"/>
        </w:rPr>
      </w:pP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人不再向投标人提供纸质招标文件，请投标人自行在</w:t>
      </w:r>
      <w:r>
        <w:rPr>
          <w:rFonts w:hint="eastAsia" w:ascii="新宋体" w:hAnsi="新宋体" w:eastAsia="新宋体" w:cs="Courier New"/>
          <w:color w:val="auto"/>
          <w:kern w:val="2"/>
          <w:sz w:val="24"/>
          <w:szCs w:val="21"/>
          <w:highlight w:val="none"/>
          <w:lang w:val="en-US" w:eastAsia="zh-CN" w:bidi="ar-SA"/>
        </w:rPr>
        <w:t>义乌市中心医院官网(http://www.ywzxyy.com/)</w:t>
      </w:r>
      <w:r>
        <w:rPr>
          <w:rFonts w:hint="eastAsia" w:ascii="宋体" w:hAnsi="宋体" w:eastAsia="宋体" w:cs="宋体"/>
          <w:color w:val="auto"/>
          <w:sz w:val="24"/>
          <w:szCs w:val="24"/>
          <w:highlight w:val="none"/>
        </w:rPr>
        <w:t>下载</w:t>
      </w:r>
      <w:r>
        <w:rPr>
          <w:rFonts w:hint="eastAsia" w:ascii="宋体" w:hAnsi="宋体" w:cs="宋体"/>
          <w:color w:val="auto"/>
          <w:sz w:val="24"/>
          <w:szCs w:val="24"/>
          <w:highlight w:val="none"/>
          <w:lang w:val="en-US" w:eastAsia="zh-CN"/>
        </w:rPr>
        <w:t>获取</w:t>
      </w:r>
      <w:r>
        <w:rPr>
          <w:rFonts w:hint="eastAsia" w:ascii="宋体" w:hAnsi="宋体" w:eastAsia="宋体" w:cs="宋体"/>
          <w:color w:val="auto"/>
          <w:sz w:val="24"/>
          <w:szCs w:val="24"/>
          <w:highlight w:val="none"/>
        </w:rPr>
        <w:t>。</w:t>
      </w:r>
    </w:p>
    <w:p w14:paraId="341ABE3E">
      <w:pPr>
        <w:pStyle w:val="11"/>
        <w:keepNext w:val="0"/>
        <w:keepLines w:val="0"/>
        <w:widowControl/>
        <w:suppressLineNumbers w:val="0"/>
        <w:spacing w:line="312" w:lineRule="auto"/>
        <w:ind w:left="0" w:firstLine="480"/>
        <w:rPr>
          <w:color w:val="auto"/>
          <w:highlight w:val="none"/>
        </w:rPr>
      </w:pPr>
      <w:r>
        <w:rPr>
          <w:rStyle w:val="16"/>
          <w:rFonts w:hint="eastAsia" w:ascii="宋体" w:hAnsi="宋体" w:cs="宋体"/>
          <w:color w:val="auto"/>
          <w:sz w:val="24"/>
          <w:szCs w:val="24"/>
          <w:highlight w:val="none"/>
          <w:lang w:val="en-US" w:eastAsia="zh-CN"/>
        </w:rPr>
        <w:t>六</w:t>
      </w:r>
      <w:r>
        <w:rPr>
          <w:rStyle w:val="16"/>
          <w:rFonts w:hint="eastAsia" w:ascii="宋体" w:hAnsi="宋体" w:eastAsia="宋体" w:cs="宋体"/>
          <w:color w:val="auto"/>
          <w:sz w:val="24"/>
          <w:szCs w:val="24"/>
          <w:highlight w:val="none"/>
        </w:rPr>
        <w:t>、投标截止时间和地点</w:t>
      </w:r>
      <w:r>
        <w:rPr>
          <w:rFonts w:hint="eastAsia" w:ascii="宋体" w:hAnsi="宋体" w:eastAsia="宋体" w:cs="宋体"/>
          <w:color w:val="auto"/>
          <w:sz w:val="24"/>
          <w:szCs w:val="24"/>
          <w:highlight w:val="none"/>
        </w:rPr>
        <w:t>：</w:t>
      </w:r>
    </w:p>
    <w:p w14:paraId="730706F1">
      <w:pPr>
        <w:pStyle w:val="11"/>
        <w:keepNext w:val="0"/>
        <w:keepLines w:val="0"/>
        <w:widowControl/>
        <w:suppressLineNumbers w:val="0"/>
        <w:spacing w:line="312" w:lineRule="auto"/>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本次招标采用不见面招标，请各供应商按技术标和商务标分开装订密封</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技术标和商务标</w:t>
      </w:r>
      <w:r>
        <w:rPr>
          <w:rStyle w:val="19"/>
          <w:rFonts w:ascii="Times New Roman" w:hAnsi="Times New Roman" w:eastAsia="宋体"/>
          <w:b w:val="0"/>
          <w:i w:val="0"/>
          <w:caps w:val="0"/>
          <w:color w:val="auto"/>
          <w:spacing w:val="0"/>
          <w:w w:val="100"/>
          <w:kern w:val="2"/>
          <w:sz w:val="24"/>
          <w:szCs w:val="24"/>
          <w:highlight w:val="none"/>
          <w:lang w:val="en-US" w:eastAsia="zh-CN" w:bidi="ar-SA"/>
        </w:rPr>
        <w:t>正本一份副本</w:t>
      </w:r>
      <w:r>
        <w:rPr>
          <w:rStyle w:val="19"/>
          <w:rFonts w:hint="eastAsia" w:ascii="Times New Roman" w:hAnsi="Times New Roman"/>
          <w:b w:val="0"/>
          <w:i w:val="0"/>
          <w:caps w:val="0"/>
          <w:color w:val="auto"/>
          <w:spacing w:val="0"/>
          <w:w w:val="100"/>
          <w:kern w:val="2"/>
          <w:sz w:val="24"/>
          <w:szCs w:val="24"/>
          <w:highlight w:val="none"/>
          <w:lang w:val="en-US" w:eastAsia="zh-CN" w:bidi="ar-SA"/>
        </w:rPr>
        <w:t>二</w:t>
      </w:r>
      <w:r>
        <w:rPr>
          <w:rStyle w:val="19"/>
          <w:rFonts w:ascii="Times New Roman" w:hAnsi="Times New Roman" w:eastAsia="宋体"/>
          <w:b w:val="0"/>
          <w:i w:val="0"/>
          <w:caps w:val="0"/>
          <w:color w:val="auto"/>
          <w:spacing w:val="0"/>
          <w:w w:val="100"/>
          <w:kern w:val="2"/>
          <w:sz w:val="24"/>
          <w:szCs w:val="24"/>
          <w:highlight w:val="none"/>
          <w:lang w:val="en-US" w:eastAsia="zh-CN" w:bidi="ar-SA"/>
        </w:rPr>
        <w:t>份</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，密封袋封面处注明投标公司、技术标、商务标、联系人、联系方式，并在封标处盖章。请将标书在202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日17时前寄送至义乌市中心医院行政楼一楼109室采购招标中心（江东中路699号）。</w:t>
      </w:r>
      <w:r>
        <w:rPr>
          <w:rFonts w:hint="eastAsia" w:ascii="宋体" w:hAnsi="宋体" w:cs="宋体"/>
          <w:color w:val="auto"/>
          <w:sz w:val="24"/>
          <w:szCs w:val="24"/>
          <w:highlight w:val="none"/>
          <w:lang w:val="en-US" w:eastAsia="zh-CN"/>
        </w:rPr>
        <w:t>收件</w:t>
      </w:r>
      <w:r>
        <w:rPr>
          <w:rFonts w:hint="eastAsia" w:ascii="宋体" w:hAnsi="宋体" w:eastAsia="宋体" w:cs="宋体"/>
          <w:color w:val="auto"/>
          <w:sz w:val="24"/>
          <w:szCs w:val="24"/>
          <w:highlight w:val="none"/>
        </w:rPr>
        <w:t>人：</w:t>
      </w:r>
      <w:r>
        <w:rPr>
          <w:rFonts w:hint="eastAsia" w:ascii="宋体" w:hAnsi="宋体" w:cs="宋体"/>
          <w:color w:val="auto"/>
          <w:sz w:val="24"/>
          <w:szCs w:val="24"/>
          <w:highlight w:val="none"/>
          <w:lang w:val="en-US" w:eastAsia="zh-CN"/>
        </w:rPr>
        <w:t>金</w:t>
      </w:r>
      <w:r>
        <w:rPr>
          <w:rFonts w:hint="eastAsia" w:ascii="宋体" w:hAnsi="宋体" w:eastAsia="宋体" w:cs="宋体"/>
          <w:color w:val="auto"/>
          <w:sz w:val="24"/>
          <w:szCs w:val="24"/>
          <w:highlight w:val="none"/>
        </w:rPr>
        <w:t>老师，联系电话：0579-85208030 。</w:t>
      </w:r>
    </w:p>
    <w:p w14:paraId="4A506F5D">
      <w:pPr>
        <w:pStyle w:val="11"/>
        <w:keepNext w:val="0"/>
        <w:keepLines w:val="0"/>
        <w:widowControl/>
        <w:suppressLineNumbers w:val="0"/>
        <w:spacing w:line="312" w:lineRule="auto"/>
        <w:ind w:left="0" w:firstLine="480"/>
        <w:rPr>
          <w:color w:val="auto"/>
          <w:highlight w:val="none"/>
        </w:rPr>
      </w:pPr>
      <w:r>
        <w:rPr>
          <w:rStyle w:val="16"/>
          <w:rFonts w:hint="eastAsia" w:ascii="宋体" w:hAnsi="宋体" w:cs="宋体"/>
          <w:color w:val="auto"/>
          <w:sz w:val="24"/>
          <w:szCs w:val="24"/>
          <w:highlight w:val="none"/>
          <w:lang w:val="en-US" w:eastAsia="zh-CN"/>
        </w:rPr>
        <w:t>七</w:t>
      </w:r>
      <w:r>
        <w:rPr>
          <w:rStyle w:val="16"/>
          <w:rFonts w:hint="eastAsia" w:ascii="宋体" w:hAnsi="宋体" w:eastAsia="宋体" w:cs="宋体"/>
          <w:color w:val="auto"/>
          <w:sz w:val="24"/>
          <w:szCs w:val="24"/>
          <w:highlight w:val="none"/>
        </w:rPr>
        <w:t>、开标时间及</w:t>
      </w:r>
      <w:r>
        <w:rPr>
          <w:rStyle w:val="16"/>
          <w:rFonts w:hint="eastAsia" w:ascii="宋体" w:hAnsi="宋体" w:cs="宋体"/>
          <w:color w:val="auto"/>
          <w:sz w:val="24"/>
          <w:szCs w:val="24"/>
          <w:highlight w:val="none"/>
          <w:lang w:val="en-US" w:eastAsia="zh-CN"/>
        </w:rPr>
        <w:t>地址</w:t>
      </w:r>
      <w:r>
        <w:rPr>
          <w:rStyle w:val="16"/>
          <w:rFonts w:hint="eastAsia" w:ascii="宋体" w:hAnsi="宋体" w:eastAsia="宋体" w:cs="宋体"/>
          <w:color w:val="auto"/>
          <w:sz w:val="24"/>
          <w:szCs w:val="24"/>
          <w:highlight w:val="none"/>
        </w:rPr>
        <w:t>：</w:t>
      </w:r>
    </w:p>
    <w:p w14:paraId="0305D1A5">
      <w:pPr>
        <w:pStyle w:val="11"/>
        <w:keepNext w:val="0"/>
        <w:keepLines w:val="0"/>
        <w:widowControl/>
        <w:suppressLineNumbers w:val="0"/>
        <w:spacing w:line="375" w:lineRule="atLeast"/>
        <w:ind w:left="479" w:leftChars="228" w:firstLine="64" w:firstLineChars="27"/>
        <w:rPr>
          <w:rFonts w:hint="default" w:eastAsia="宋体"/>
          <w:color w:val="auto"/>
          <w:highlight w:val="none"/>
          <w:lang w:val="en-US" w:eastAsia="zh-CN"/>
        </w:rPr>
      </w:pPr>
      <w:r>
        <w:rPr>
          <w:rFonts w:hint="eastAsia" w:ascii="宋体" w:hAnsi="宋体" w:eastAsia="宋体" w:cs="宋体"/>
          <w:color w:val="auto"/>
          <w:sz w:val="24"/>
          <w:szCs w:val="24"/>
          <w:highlight w:val="none"/>
        </w:rPr>
        <w:t>本项目开标时间：</w:t>
      </w:r>
      <w:r>
        <w:rPr>
          <w:rStyle w:val="16"/>
          <w:rFonts w:hint="eastAsia" w:ascii="宋体" w:hAnsi="宋体" w:eastAsia="宋体" w:cs="宋体"/>
          <w:color w:val="auto"/>
          <w:sz w:val="24"/>
          <w:szCs w:val="24"/>
          <w:highlight w:val="none"/>
          <w:u w:val="single"/>
        </w:rPr>
        <w:t>202</w:t>
      </w:r>
      <w:r>
        <w:rPr>
          <w:rStyle w:val="16"/>
          <w:rFonts w:hint="eastAsia" w:ascii="宋体" w:hAnsi="宋体" w:cs="宋体"/>
          <w:color w:val="auto"/>
          <w:sz w:val="24"/>
          <w:szCs w:val="24"/>
          <w:highlight w:val="none"/>
          <w:u w:val="single"/>
          <w:lang w:val="en-US" w:eastAsia="zh-CN"/>
        </w:rPr>
        <w:t>6</w:t>
      </w:r>
      <w:r>
        <w:rPr>
          <w:rStyle w:val="16"/>
          <w:rFonts w:hint="eastAsia" w:ascii="宋体" w:hAnsi="宋体" w:eastAsia="宋体" w:cs="宋体"/>
          <w:color w:val="auto"/>
          <w:sz w:val="24"/>
          <w:szCs w:val="24"/>
          <w:highlight w:val="none"/>
          <w:u w:val="single"/>
        </w:rPr>
        <w:t>年</w:t>
      </w:r>
      <w:r>
        <w:rPr>
          <w:rStyle w:val="16"/>
          <w:rFonts w:hint="eastAsia" w:ascii="宋体" w:hAnsi="宋体" w:cs="宋体"/>
          <w:color w:val="auto"/>
          <w:sz w:val="24"/>
          <w:szCs w:val="24"/>
          <w:highlight w:val="none"/>
          <w:u w:val="single"/>
          <w:lang w:val="en-US" w:eastAsia="zh-CN"/>
        </w:rPr>
        <w:t>6</w:t>
      </w:r>
      <w:r>
        <w:rPr>
          <w:rStyle w:val="16"/>
          <w:rFonts w:hint="eastAsia" w:ascii="宋体" w:hAnsi="宋体" w:eastAsia="宋体" w:cs="宋体"/>
          <w:color w:val="auto"/>
          <w:sz w:val="24"/>
          <w:szCs w:val="24"/>
          <w:highlight w:val="none"/>
          <w:u w:val="single"/>
        </w:rPr>
        <w:t>月</w:t>
      </w:r>
      <w:r>
        <w:rPr>
          <w:rStyle w:val="16"/>
          <w:rFonts w:hint="eastAsia" w:ascii="宋体" w:hAnsi="宋体" w:cs="宋体"/>
          <w:color w:val="auto"/>
          <w:sz w:val="24"/>
          <w:szCs w:val="24"/>
          <w:highlight w:val="none"/>
          <w:u w:val="single"/>
          <w:lang w:val="en-US" w:eastAsia="zh-CN"/>
        </w:rPr>
        <w:t>16</w:t>
      </w:r>
      <w:r>
        <w:rPr>
          <w:rStyle w:val="16"/>
          <w:rFonts w:hint="eastAsia" w:ascii="宋体" w:hAnsi="宋体" w:eastAsia="宋体" w:cs="宋体"/>
          <w:color w:val="auto"/>
          <w:sz w:val="24"/>
          <w:szCs w:val="24"/>
          <w:highlight w:val="none"/>
          <w:u w:val="single"/>
        </w:rPr>
        <w:t>日</w:t>
      </w:r>
      <w:r>
        <w:rPr>
          <w:rStyle w:val="16"/>
          <w:rFonts w:hint="eastAsia" w:ascii="宋体" w:hAnsi="宋体" w:cs="宋体"/>
          <w:color w:val="auto"/>
          <w:sz w:val="24"/>
          <w:szCs w:val="24"/>
          <w:highlight w:val="none"/>
          <w:u w:val="single"/>
          <w:lang w:val="en-US" w:eastAsia="zh-CN"/>
        </w:rPr>
        <w:t>9</w:t>
      </w:r>
      <w:r>
        <w:rPr>
          <w:rStyle w:val="16"/>
          <w:rFonts w:hint="eastAsia" w:ascii="宋体" w:hAnsi="宋体" w:eastAsia="宋体" w:cs="宋体"/>
          <w:color w:val="auto"/>
          <w:sz w:val="24"/>
          <w:szCs w:val="24"/>
          <w:highlight w:val="none"/>
          <w:u w:val="single"/>
        </w:rPr>
        <w:t>时</w:t>
      </w:r>
      <w:r>
        <w:rPr>
          <w:rStyle w:val="16"/>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本项目不要求投标人到开标现场开标</w:t>
      </w:r>
      <w:r>
        <w:rPr>
          <w:rFonts w:hint="eastAsia" w:ascii="宋体" w:hAnsi="宋体" w:cs="宋体"/>
          <w:color w:val="auto"/>
          <w:sz w:val="24"/>
          <w:szCs w:val="24"/>
          <w:highlight w:val="none"/>
          <w:lang w:eastAsia="zh-CN"/>
        </w:rPr>
        <w:t>。</w:t>
      </w:r>
      <w:r>
        <w:rPr>
          <w:rStyle w:val="16"/>
          <w:rFonts w:hint="eastAsia" w:ascii="宋体" w:hAnsi="宋体" w:cs="宋体"/>
          <w:color w:val="auto"/>
          <w:sz w:val="24"/>
          <w:szCs w:val="24"/>
          <w:highlight w:val="none"/>
          <w:lang w:val="en-US" w:eastAsia="zh-CN"/>
        </w:rPr>
        <w:t>开标地址：义乌市中心医院行政楼1楼109室。若</w:t>
      </w:r>
      <w:r>
        <w:rPr>
          <w:rFonts w:hint="eastAsia" w:ascii="宋体" w:hAnsi="宋体" w:eastAsia="宋体" w:cs="宋体"/>
          <w:color w:val="auto"/>
          <w:sz w:val="24"/>
          <w:szCs w:val="24"/>
          <w:highlight w:val="none"/>
        </w:rPr>
        <w:t>本项目开标时间</w:t>
      </w:r>
      <w:r>
        <w:rPr>
          <w:rFonts w:hint="eastAsia" w:ascii="宋体" w:hAnsi="宋体" w:cs="宋体"/>
          <w:color w:val="auto"/>
          <w:sz w:val="24"/>
          <w:szCs w:val="24"/>
          <w:highlight w:val="none"/>
          <w:lang w:val="en-US" w:eastAsia="zh-CN"/>
        </w:rPr>
        <w:t>调整，不另行通知。</w:t>
      </w:r>
    </w:p>
    <w:p w14:paraId="59198EE4">
      <w:pPr>
        <w:pStyle w:val="11"/>
        <w:keepNext w:val="0"/>
        <w:keepLines w:val="0"/>
        <w:widowControl/>
        <w:numPr>
          <w:ilvl w:val="0"/>
          <w:numId w:val="1"/>
        </w:numPr>
        <w:suppressLineNumbers w:val="0"/>
        <w:autoSpaceDE w:val="0"/>
        <w:autoSpaceDN/>
        <w:spacing w:line="312" w:lineRule="auto"/>
        <w:ind w:left="0" w:firstLine="480"/>
        <w:rPr>
          <w:rStyle w:val="16"/>
          <w:rFonts w:hint="eastAsia" w:ascii="宋体" w:hAnsi="宋体" w:eastAsia="宋体" w:cs="宋体"/>
          <w:color w:val="auto"/>
          <w:sz w:val="24"/>
          <w:szCs w:val="24"/>
          <w:highlight w:val="none"/>
        </w:rPr>
      </w:pPr>
      <w:r>
        <w:rPr>
          <w:rStyle w:val="16"/>
          <w:rFonts w:hint="eastAsia" w:ascii="宋体" w:hAnsi="宋体" w:eastAsia="宋体" w:cs="宋体"/>
          <w:color w:val="auto"/>
          <w:sz w:val="24"/>
          <w:szCs w:val="24"/>
          <w:highlight w:val="none"/>
        </w:rPr>
        <w:t>其他事项：</w:t>
      </w:r>
    </w:p>
    <w:p w14:paraId="3B9E9A96">
      <w:pPr>
        <w:pStyle w:val="8"/>
        <w:numPr>
          <w:ilvl w:val="0"/>
          <w:numId w:val="2"/>
        </w:numPr>
        <w:adjustRightInd w:val="0"/>
        <w:snapToGrid w:val="0"/>
        <w:spacing w:line="400" w:lineRule="exact"/>
        <w:ind w:firstLine="480" w:firstLineChars="200"/>
        <w:rPr>
          <w:rFonts w:hint="eastAsia" w:ascii="新宋体" w:hAnsi="新宋体" w:eastAsia="新宋体" w:cs="Courier New"/>
          <w:color w:val="auto"/>
          <w:sz w:val="24"/>
          <w:highlight w:val="none"/>
          <w:lang w:val="en-US" w:eastAsia="zh-CN"/>
        </w:rPr>
      </w:pPr>
      <w:r>
        <w:rPr>
          <w:rFonts w:hint="eastAsia" w:ascii="新宋体" w:hAnsi="新宋体" w:eastAsia="新宋体" w:cs="Courier New"/>
          <w:color w:val="auto"/>
          <w:sz w:val="24"/>
          <w:highlight w:val="none"/>
          <w:lang w:val="en-US" w:eastAsia="zh-CN"/>
        </w:rPr>
        <w:t>对本次招标提出询问，请按以下方式联系：金老师0579-85208030；</w:t>
      </w:r>
    </w:p>
    <w:p w14:paraId="6C719503">
      <w:pPr>
        <w:pStyle w:val="8"/>
        <w:numPr>
          <w:ilvl w:val="0"/>
          <w:numId w:val="2"/>
        </w:numPr>
        <w:adjustRightInd w:val="0"/>
        <w:snapToGrid w:val="0"/>
        <w:spacing w:line="400" w:lineRule="exact"/>
        <w:ind w:firstLine="480" w:firstLineChars="200"/>
        <w:rPr>
          <w:rFonts w:hint="default" w:ascii="新宋体" w:hAnsi="新宋体" w:eastAsia="新宋体" w:cs="Courier New"/>
          <w:color w:val="auto"/>
          <w:sz w:val="24"/>
          <w:highlight w:val="none"/>
          <w:lang w:val="en-US" w:eastAsia="zh-CN"/>
        </w:rPr>
      </w:pPr>
      <w:r>
        <w:rPr>
          <w:rFonts w:hint="eastAsia" w:ascii="新宋体" w:hAnsi="新宋体" w:eastAsia="新宋体" w:cs="Courier New"/>
          <w:color w:val="auto"/>
          <w:sz w:val="24"/>
          <w:highlight w:val="none"/>
          <w:lang w:val="en-US" w:eastAsia="zh-CN"/>
        </w:rPr>
        <w:t>需现场勘探请在工作日联系：虞老师13566960005；</w:t>
      </w:r>
    </w:p>
    <w:p w14:paraId="630F12C1">
      <w:pPr>
        <w:pStyle w:val="3"/>
        <w:ind w:firstLine="480" w:firstLineChars="200"/>
        <w:rPr>
          <w:rFonts w:hint="default" w:eastAsia="宋体"/>
          <w:color w:val="auto"/>
          <w:highlight w:val="none"/>
          <w:lang w:val="en-US" w:eastAsia="zh-CN"/>
        </w:rPr>
      </w:pPr>
      <w:r>
        <w:rPr>
          <w:rFonts w:hint="eastAsia" w:ascii="宋体" w:hAnsi="宋体" w:eastAsia="宋体" w:cs="宋体"/>
          <w:color w:val="auto"/>
          <w:sz w:val="24"/>
          <w:szCs w:val="24"/>
          <w:highlight w:val="none"/>
        </w:rPr>
        <w:t> </w:t>
      </w:r>
      <w:r>
        <w:rPr>
          <w:rFonts w:hint="eastAsia" w:ascii="宋体" w:hAnsi="宋体" w:cs="宋体"/>
          <w:color w:val="auto"/>
          <w:sz w:val="24"/>
          <w:szCs w:val="24"/>
          <w:highlight w:val="none"/>
          <w:lang w:val="en-US" w:eastAsia="zh-CN"/>
        </w:rPr>
        <w:t xml:space="preserve">  </w:t>
      </w:r>
    </w:p>
    <w:p w14:paraId="7EF018DE">
      <w:pPr>
        <w:pStyle w:val="3"/>
        <w:ind w:firstLine="480" w:firstLineChars="200"/>
        <w:rPr>
          <w:rFonts w:hint="eastAsia" w:ascii="宋体" w:hAnsi="宋体" w:eastAsia="宋体" w:cs="宋体"/>
          <w:color w:val="auto"/>
          <w:sz w:val="24"/>
          <w:szCs w:val="24"/>
          <w:highlight w:val="none"/>
        </w:rPr>
      </w:pPr>
    </w:p>
    <w:p w14:paraId="74453094">
      <w:pPr>
        <w:pStyle w:val="3"/>
        <w:jc w:val="center"/>
        <w:rPr>
          <w:rFonts w:hint="eastAsia" w:ascii="新宋体" w:hAnsi="新宋体" w:eastAsia="新宋体" w:cs="Courier New"/>
          <w:color w:val="auto"/>
          <w:kern w:val="2"/>
          <w:sz w:val="24"/>
          <w:szCs w:val="21"/>
          <w:highlight w:val="none"/>
          <w:lang w:val="en-US" w:eastAsia="zh-CN" w:bidi="ar-SA"/>
        </w:rPr>
      </w:pPr>
      <w:r>
        <w:rPr>
          <w:rFonts w:hint="eastAsia" w:ascii="宋体" w:hAnsi="宋体" w:cs="宋体"/>
          <w:color w:val="auto"/>
          <w:sz w:val="24"/>
          <w:szCs w:val="24"/>
          <w:highlight w:val="none"/>
          <w:lang w:val="en-US" w:eastAsia="zh-CN"/>
        </w:rPr>
        <w:t xml:space="preserve">                                    </w:t>
      </w:r>
      <w:r>
        <w:rPr>
          <w:rFonts w:hint="eastAsia" w:ascii="新宋体" w:hAnsi="新宋体" w:eastAsia="新宋体" w:cs="Courier New"/>
          <w:color w:val="auto"/>
          <w:kern w:val="2"/>
          <w:sz w:val="24"/>
          <w:szCs w:val="21"/>
          <w:highlight w:val="none"/>
          <w:lang w:val="en-US" w:eastAsia="zh-CN" w:bidi="ar-SA"/>
        </w:rPr>
        <w:t>义乌市中心医院 </w:t>
      </w:r>
    </w:p>
    <w:p w14:paraId="03488882">
      <w:pPr>
        <w:jc w:val="center"/>
        <w:rPr>
          <w:rFonts w:ascii="宋体" w:hAnsi="宋体"/>
          <w:color w:val="auto"/>
          <w:w w:val="90"/>
          <w:sz w:val="28"/>
          <w:szCs w:val="28"/>
          <w:highlight w:val="none"/>
        </w:rPr>
      </w:pPr>
      <w:r>
        <w:rPr>
          <w:rFonts w:hint="eastAsia" w:ascii="新宋体" w:hAnsi="新宋体" w:eastAsia="新宋体" w:cs="Courier New"/>
          <w:color w:val="auto"/>
          <w:kern w:val="2"/>
          <w:sz w:val="24"/>
          <w:szCs w:val="21"/>
          <w:highlight w:val="none"/>
          <w:lang w:val="en-US" w:eastAsia="zh-CN" w:bidi="ar-SA"/>
        </w:rPr>
        <w:t xml:space="preserve">                                     2026年月日</w:t>
      </w:r>
      <w:r>
        <w:rPr>
          <w:rFonts w:hint="eastAsia" w:ascii="宋体" w:hAnsi="宋体" w:eastAsia="宋体" w:cs="宋体"/>
          <w:color w:val="auto"/>
          <w:sz w:val="28"/>
          <w:szCs w:val="28"/>
          <w:highlight w:val="none"/>
        </w:rPr>
        <w:t> </w:t>
      </w:r>
    </w:p>
    <w:p w14:paraId="44C93748">
      <w:pPr>
        <w:jc w:val="center"/>
        <w:rPr>
          <w:rFonts w:ascii="宋体" w:hAnsi="宋体"/>
          <w:color w:val="auto"/>
          <w:w w:val="90"/>
          <w:sz w:val="28"/>
          <w:szCs w:val="28"/>
          <w:highlight w:val="none"/>
        </w:rPr>
      </w:pPr>
    </w:p>
    <w:p w14:paraId="431EC642">
      <w:pPr>
        <w:snapToGrid w:val="0"/>
        <w:spacing w:before="120" w:beforeLines="50" w:line="360" w:lineRule="auto"/>
        <w:rPr>
          <w:rFonts w:ascii="宋体" w:hAnsi="宋体"/>
          <w:color w:val="auto"/>
          <w:sz w:val="30"/>
          <w:szCs w:val="72"/>
          <w:highlight w:val="none"/>
        </w:rPr>
      </w:pPr>
    </w:p>
    <w:p w14:paraId="3413EC36">
      <w:pPr>
        <w:snapToGrid w:val="0"/>
        <w:spacing w:before="120" w:beforeLines="50" w:line="360" w:lineRule="auto"/>
        <w:rPr>
          <w:rFonts w:ascii="宋体" w:hAnsi="宋体"/>
          <w:color w:val="auto"/>
          <w:sz w:val="30"/>
          <w:szCs w:val="72"/>
          <w:highlight w:val="none"/>
        </w:rPr>
      </w:pPr>
    </w:p>
    <w:p w14:paraId="54FE05FE">
      <w:pPr>
        <w:snapToGrid w:val="0"/>
        <w:spacing w:before="120" w:beforeLines="50" w:line="360" w:lineRule="auto"/>
        <w:rPr>
          <w:rFonts w:ascii="宋体" w:hAnsi="宋体"/>
          <w:color w:val="auto"/>
          <w:sz w:val="30"/>
          <w:szCs w:val="72"/>
          <w:highlight w:val="none"/>
        </w:rPr>
      </w:pPr>
    </w:p>
    <w:p w14:paraId="7A671D57">
      <w:pPr>
        <w:snapToGrid w:val="0"/>
        <w:spacing w:before="120" w:beforeLines="50" w:line="360" w:lineRule="auto"/>
        <w:rPr>
          <w:rFonts w:ascii="宋体" w:hAnsi="宋体"/>
          <w:color w:val="auto"/>
          <w:sz w:val="30"/>
          <w:szCs w:val="72"/>
          <w:highlight w:val="none"/>
        </w:rPr>
      </w:pPr>
    </w:p>
    <w:p w14:paraId="7BE6EEC4">
      <w:pPr>
        <w:pStyle w:val="8"/>
        <w:spacing w:before="120" w:after="120" w:line="360" w:lineRule="auto"/>
        <w:jc w:val="center"/>
        <w:rPr>
          <w:rFonts w:hint="eastAsia" w:ascii="创艺简标宋" w:hAnsi="宋体" w:eastAsia="创艺简标宋"/>
          <w:color w:val="auto"/>
          <w:sz w:val="44"/>
          <w:szCs w:val="44"/>
          <w:highlight w:val="none"/>
        </w:rPr>
      </w:pPr>
    </w:p>
    <w:p w14:paraId="1B1E36AB">
      <w:pPr>
        <w:pStyle w:val="8"/>
        <w:spacing w:before="120" w:after="120" w:line="360" w:lineRule="auto"/>
        <w:jc w:val="center"/>
        <w:rPr>
          <w:rFonts w:hint="eastAsia" w:ascii="创艺简标宋" w:hAnsi="宋体" w:eastAsia="创艺简标宋"/>
          <w:color w:val="auto"/>
          <w:sz w:val="44"/>
          <w:szCs w:val="44"/>
          <w:highlight w:val="none"/>
        </w:rPr>
      </w:pPr>
    </w:p>
    <w:p w14:paraId="07937A6D">
      <w:pPr>
        <w:pStyle w:val="8"/>
        <w:spacing w:before="120" w:after="120" w:line="360" w:lineRule="auto"/>
        <w:jc w:val="center"/>
        <w:rPr>
          <w:rFonts w:hint="eastAsia" w:ascii="创艺简标宋" w:hAnsi="宋体" w:eastAsia="创艺简标宋"/>
          <w:color w:val="auto"/>
          <w:sz w:val="44"/>
          <w:szCs w:val="44"/>
          <w:highlight w:val="none"/>
        </w:rPr>
      </w:pPr>
    </w:p>
    <w:p w14:paraId="2525B74C">
      <w:pPr>
        <w:pStyle w:val="8"/>
        <w:spacing w:before="120" w:after="120" w:line="360" w:lineRule="auto"/>
        <w:jc w:val="center"/>
        <w:rPr>
          <w:rFonts w:hint="eastAsia" w:ascii="创艺简标宋" w:hAnsi="宋体" w:eastAsia="创艺简标宋"/>
          <w:color w:val="auto"/>
          <w:sz w:val="44"/>
          <w:szCs w:val="44"/>
          <w:highlight w:val="none"/>
        </w:rPr>
      </w:pPr>
    </w:p>
    <w:p w14:paraId="493CBFDA">
      <w:pPr>
        <w:pStyle w:val="8"/>
        <w:spacing w:before="120" w:after="120" w:line="360" w:lineRule="auto"/>
        <w:jc w:val="center"/>
        <w:rPr>
          <w:rFonts w:hint="eastAsia" w:ascii="创艺简标宋" w:hAnsi="宋体" w:eastAsia="创艺简标宋"/>
          <w:color w:val="auto"/>
          <w:sz w:val="44"/>
          <w:szCs w:val="44"/>
          <w:highlight w:val="none"/>
        </w:rPr>
      </w:pPr>
    </w:p>
    <w:p w14:paraId="6AF0531B">
      <w:pPr>
        <w:pStyle w:val="8"/>
        <w:spacing w:before="120" w:after="120" w:line="360" w:lineRule="auto"/>
        <w:jc w:val="center"/>
        <w:rPr>
          <w:rFonts w:hint="eastAsia" w:ascii="创艺简标宋" w:hAnsi="宋体" w:eastAsia="创艺简标宋"/>
          <w:color w:val="auto"/>
          <w:sz w:val="44"/>
          <w:szCs w:val="44"/>
          <w:highlight w:val="none"/>
        </w:rPr>
      </w:pPr>
    </w:p>
    <w:p w14:paraId="6A24D95E">
      <w:pPr>
        <w:pStyle w:val="8"/>
        <w:spacing w:before="120" w:after="120" w:line="360" w:lineRule="auto"/>
        <w:jc w:val="center"/>
        <w:rPr>
          <w:rFonts w:hint="eastAsia" w:ascii="创艺简标宋" w:hAnsi="宋体" w:eastAsia="创艺简标宋"/>
          <w:color w:val="auto"/>
          <w:sz w:val="44"/>
          <w:szCs w:val="44"/>
          <w:highlight w:val="none"/>
        </w:rPr>
      </w:pPr>
    </w:p>
    <w:p w14:paraId="3F3711D6">
      <w:pPr>
        <w:pStyle w:val="8"/>
        <w:spacing w:before="120" w:after="120" w:line="360" w:lineRule="auto"/>
        <w:jc w:val="center"/>
        <w:rPr>
          <w:rFonts w:hint="eastAsia" w:ascii="创艺简标宋" w:hAnsi="宋体" w:eastAsia="创艺简标宋"/>
          <w:color w:val="auto"/>
          <w:sz w:val="44"/>
          <w:szCs w:val="44"/>
          <w:highlight w:val="none"/>
        </w:rPr>
      </w:pPr>
    </w:p>
    <w:p w14:paraId="5F09C865">
      <w:pPr>
        <w:pStyle w:val="8"/>
        <w:spacing w:before="120" w:after="120" w:line="360" w:lineRule="auto"/>
        <w:jc w:val="center"/>
        <w:rPr>
          <w:rFonts w:ascii="创艺简标宋" w:hAnsi="宋体" w:eastAsia="创艺简标宋"/>
          <w:color w:val="auto"/>
          <w:sz w:val="44"/>
          <w:szCs w:val="44"/>
          <w:highlight w:val="none"/>
        </w:rPr>
      </w:pPr>
      <w:r>
        <w:rPr>
          <w:rFonts w:hint="eastAsia" w:ascii="创艺简标宋" w:hAnsi="宋体" w:eastAsia="创艺简标宋"/>
          <w:color w:val="auto"/>
          <w:sz w:val="44"/>
          <w:szCs w:val="44"/>
          <w:highlight w:val="none"/>
        </w:rPr>
        <w:t>目    录</w:t>
      </w:r>
    </w:p>
    <w:p w14:paraId="19BBA985">
      <w:pPr>
        <w:pStyle w:val="8"/>
        <w:spacing w:before="120" w:after="120" w:line="360" w:lineRule="auto"/>
        <w:jc w:val="center"/>
        <w:rPr>
          <w:rFonts w:ascii="创艺简标宋" w:hAnsi="宋体" w:eastAsia="创艺简标宋"/>
          <w:color w:val="auto"/>
          <w:sz w:val="44"/>
          <w:szCs w:val="44"/>
          <w:highlight w:val="none"/>
        </w:rPr>
      </w:pPr>
    </w:p>
    <w:p w14:paraId="41730760">
      <w:pPr>
        <w:numPr>
          <w:ilvl w:val="0"/>
          <w:numId w:val="3"/>
        </w:numPr>
        <w:spacing w:before="120" w:beforeLines="50" w:line="480" w:lineRule="exact"/>
        <w:rPr>
          <w:rFonts w:hint="eastAsia" w:ascii="宋体" w:hAnsi="宋体"/>
          <w:color w:val="auto"/>
          <w:sz w:val="30"/>
          <w:highlight w:val="none"/>
          <w:lang w:val="en-US" w:eastAsia="zh-CN"/>
        </w:rPr>
      </w:pPr>
      <w:r>
        <w:rPr>
          <w:rFonts w:hint="eastAsia" w:ascii="宋体" w:hAnsi="宋体"/>
          <w:color w:val="auto"/>
          <w:sz w:val="30"/>
          <w:highlight w:val="none"/>
          <w:lang w:val="en-US" w:eastAsia="zh-CN"/>
        </w:rPr>
        <w:t xml:space="preserve"> 采购需求</w:t>
      </w:r>
    </w:p>
    <w:p w14:paraId="27402785">
      <w:pPr>
        <w:numPr>
          <w:ilvl w:val="0"/>
          <w:numId w:val="3"/>
        </w:numPr>
        <w:spacing w:before="120" w:beforeLines="50" w:line="480" w:lineRule="exact"/>
        <w:rPr>
          <w:rFonts w:hint="eastAsia" w:ascii="宋体" w:hAnsi="宋体"/>
          <w:color w:val="auto"/>
          <w:sz w:val="30"/>
          <w:highlight w:val="none"/>
          <w:lang w:val="en-US" w:eastAsia="zh-CN"/>
        </w:rPr>
      </w:pPr>
      <w:r>
        <w:rPr>
          <w:rFonts w:hint="eastAsia" w:ascii="宋体" w:hAnsi="宋体"/>
          <w:color w:val="auto"/>
          <w:sz w:val="30"/>
          <w:highlight w:val="none"/>
          <w:lang w:val="en-US" w:eastAsia="zh-CN"/>
        </w:rPr>
        <w:t xml:space="preserve"> 谈判成交评定标准</w:t>
      </w:r>
    </w:p>
    <w:p w14:paraId="44BF3E5A">
      <w:pPr>
        <w:numPr>
          <w:ilvl w:val="0"/>
          <w:numId w:val="3"/>
        </w:numPr>
        <w:spacing w:before="120" w:beforeLines="50" w:line="480" w:lineRule="exact"/>
        <w:rPr>
          <w:rFonts w:hint="eastAsia" w:ascii="宋体" w:hAnsi="宋体"/>
          <w:color w:val="auto"/>
          <w:sz w:val="30"/>
          <w:highlight w:val="none"/>
          <w:lang w:val="en-US" w:eastAsia="zh-CN"/>
        </w:rPr>
      </w:pPr>
      <w:r>
        <w:rPr>
          <w:rFonts w:hint="eastAsia" w:ascii="宋体" w:hAnsi="宋体"/>
          <w:color w:val="auto"/>
          <w:sz w:val="30"/>
          <w:highlight w:val="none"/>
          <w:lang w:val="en-US" w:eastAsia="zh-CN"/>
        </w:rPr>
        <w:t xml:space="preserve"> 评标方法</w:t>
      </w:r>
    </w:p>
    <w:p w14:paraId="1003E53E">
      <w:pPr>
        <w:numPr>
          <w:ilvl w:val="0"/>
          <w:numId w:val="3"/>
        </w:numPr>
        <w:spacing w:before="120" w:beforeLines="50" w:line="480" w:lineRule="exact"/>
        <w:rPr>
          <w:rFonts w:hint="default" w:ascii="宋体" w:hAnsi="宋体"/>
          <w:color w:val="auto"/>
          <w:sz w:val="30"/>
          <w:highlight w:val="none"/>
          <w:lang w:val="en-US" w:eastAsia="zh-CN"/>
        </w:rPr>
      </w:pPr>
      <w:r>
        <w:rPr>
          <w:rFonts w:hint="eastAsia" w:ascii="宋体" w:hAnsi="宋体"/>
          <w:color w:val="auto"/>
          <w:sz w:val="30"/>
          <w:highlight w:val="none"/>
          <w:lang w:val="en-US" w:eastAsia="zh-CN"/>
        </w:rPr>
        <w:t xml:space="preserve"> 附件</w:t>
      </w:r>
    </w:p>
    <w:p w14:paraId="7680B3D8">
      <w:pPr>
        <w:pStyle w:val="12"/>
        <w:rPr>
          <w:rFonts w:hint="eastAsia" w:ascii="宋体" w:hAnsi="宋体"/>
          <w:color w:val="auto"/>
          <w:sz w:val="30"/>
          <w:highlight w:val="none"/>
          <w:lang w:val="en-US" w:eastAsia="zh-CN"/>
        </w:rPr>
      </w:pPr>
      <w:r>
        <w:rPr>
          <w:rFonts w:hint="eastAsia" w:ascii="宋体" w:hAnsi="宋体"/>
          <w:color w:val="auto"/>
          <w:sz w:val="30"/>
          <w:highlight w:val="none"/>
          <w:lang w:val="en-US" w:eastAsia="zh-CN"/>
        </w:rPr>
        <w:t xml:space="preserve">       </w:t>
      </w:r>
    </w:p>
    <w:p w14:paraId="49C21528">
      <w:pPr>
        <w:rPr>
          <w:rFonts w:hint="default"/>
          <w:color w:val="auto"/>
          <w:highlight w:val="none"/>
          <w:lang w:val="en-US"/>
        </w:rPr>
      </w:pPr>
      <w:r>
        <w:rPr>
          <w:rFonts w:hint="eastAsia" w:ascii="宋体" w:hAnsi="宋体"/>
          <w:color w:val="auto"/>
          <w:sz w:val="30"/>
          <w:highlight w:val="none"/>
          <w:lang w:val="en-US" w:eastAsia="zh-CN"/>
        </w:rPr>
        <w:t xml:space="preserve">       </w:t>
      </w:r>
    </w:p>
    <w:p w14:paraId="16D91CEA">
      <w:pPr>
        <w:spacing w:before="120" w:beforeLines="50" w:line="480" w:lineRule="exact"/>
        <w:rPr>
          <w:rFonts w:ascii="宋体" w:hAnsi="宋体"/>
          <w:color w:val="auto"/>
          <w:sz w:val="30"/>
          <w:highlight w:val="none"/>
        </w:rPr>
      </w:pPr>
    </w:p>
    <w:p w14:paraId="7FC84AD5">
      <w:pPr>
        <w:spacing w:before="120" w:beforeLines="50" w:line="480" w:lineRule="exact"/>
        <w:rPr>
          <w:rFonts w:ascii="宋体" w:hAnsi="宋体"/>
          <w:color w:val="auto"/>
          <w:sz w:val="30"/>
          <w:highlight w:val="none"/>
        </w:rPr>
      </w:pPr>
    </w:p>
    <w:p w14:paraId="2544D747">
      <w:pPr>
        <w:spacing w:before="120" w:beforeLines="50" w:line="480" w:lineRule="exact"/>
        <w:rPr>
          <w:rFonts w:ascii="宋体" w:hAnsi="宋体"/>
          <w:color w:val="auto"/>
          <w:sz w:val="30"/>
          <w:highlight w:val="none"/>
        </w:rPr>
      </w:pPr>
    </w:p>
    <w:p w14:paraId="59F18E5A">
      <w:pPr>
        <w:spacing w:before="120" w:beforeLines="50" w:line="480" w:lineRule="exact"/>
        <w:rPr>
          <w:rFonts w:hint="eastAsia" w:ascii="宋体" w:hAnsi="宋体"/>
          <w:color w:val="auto"/>
          <w:sz w:val="30"/>
          <w:highlight w:val="none"/>
        </w:rPr>
      </w:pPr>
    </w:p>
    <w:p w14:paraId="5BECEE22">
      <w:pPr>
        <w:spacing w:before="120" w:beforeLines="50" w:line="480" w:lineRule="exact"/>
        <w:rPr>
          <w:rFonts w:hint="eastAsia" w:ascii="宋体" w:hAnsi="宋体"/>
          <w:color w:val="auto"/>
          <w:sz w:val="30"/>
          <w:highlight w:val="none"/>
        </w:rPr>
      </w:pPr>
    </w:p>
    <w:p w14:paraId="5B2F19B3">
      <w:pPr>
        <w:spacing w:before="120" w:beforeLines="50" w:line="480" w:lineRule="exact"/>
        <w:rPr>
          <w:rFonts w:ascii="宋体" w:hAnsi="宋体"/>
          <w:color w:val="auto"/>
          <w:sz w:val="30"/>
          <w:highlight w:val="none"/>
        </w:rPr>
      </w:pPr>
    </w:p>
    <w:p w14:paraId="2862627E">
      <w:pPr>
        <w:spacing w:before="120" w:beforeLines="50" w:line="480" w:lineRule="exact"/>
        <w:rPr>
          <w:rFonts w:ascii="宋体" w:hAnsi="宋体"/>
          <w:color w:val="auto"/>
          <w:sz w:val="30"/>
          <w:szCs w:val="20"/>
          <w:highlight w:val="none"/>
        </w:rPr>
      </w:pPr>
    </w:p>
    <w:p w14:paraId="02C98675">
      <w:pPr>
        <w:spacing w:line="360" w:lineRule="auto"/>
        <w:rPr>
          <w:b/>
          <w:bCs/>
          <w:color w:val="auto"/>
          <w:sz w:val="30"/>
          <w:highlight w:val="none"/>
        </w:rPr>
      </w:pPr>
    </w:p>
    <w:p w14:paraId="0B0DDC09">
      <w:pPr>
        <w:pStyle w:val="3"/>
        <w:rPr>
          <w:b/>
          <w:bCs/>
          <w:color w:val="auto"/>
          <w:sz w:val="30"/>
          <w:highlight w:val="none"/>
        </w:rPr>
      </w:pPr>
    </w:p>
    <w:p w14:paraId="0DB6EBA1">
      <w:pPr>
        <w:rPr>
          <w:b/>
          <w:bCs/>
          <w:color w:val="auto"/>
          <w:sz w:val="30"/>
          <w:highlight w:val="none"/>
        </w:rPr>
      </w:pPr>
    </w:p>
    <w:p w14:paraId="46DA73C7">
      <w:pPr>
        <w:snapToGrid w:val="0"/>
        <w:spacing w:after="120" w:afterLines="50"/>
        <w:jc w:val="both"/>
        <w:rPr>
          <w:rFonts w:ascii="黑体" w:hAnsi="宋体" w:eastAsia="黑体"/>
          <w:color w:val="auto"/>
          <w:sz w:val="30"/>
          <w:szCs w:val="30"/>
          <w:highlight w:val="none"/>
        </w:rPr>
      </w:pPr>
      <w:r>
        <w:rPr>
          <w:rFonts w:ascii="宋体" w:hAnsi="宋体"/>
          <w:color w:val="auto"/>
          <w:highlight w:val="none"/>
        </w:rPr>
        <w:br w:type="page"/>
      </w:r>
      <w:r>
        <w:rPr>
          <w:rFonts w:hint="eastAsia" w:ascii="黑体" w:hAnsi="宋体" w:eastAsia="黑体"/>
          <w:color w:val="auto"/>
          <w:sz w:val="30"/>
          <w:szCs w:val="30"/>
          <w:highlight w:val="none"/>
        </w:rPr>
        <w:t>第</w:t>
      </w:r>
      <w:r>
        <w:rPr>
          <w:rFonts w:hint="eastAsia" w:ascii="黑体" w:hAnsi="宋体" w:eastAsia="黑体"/>
          <w:color w:val="auto"/>
          <w:sz w:val="30"/>
          <w:szCs w:val="30"/>
          <w:highlight w:val="none"/>
          <w:lang w:val="en-US" w:eastAsia="zh-CN"/>
        </w:rPr>
        <w:t>一</w:t>
      </w:r>
      <w:r>
        <w:rPr>
          <w:rFonts w:hint="eastAsia" w:ascii="黑体" w:hAnsi="宋体" w:eastAsia="黑体"/>
          <w:color w:val="auto"/>
          <w:sz w:val="30"/>
          <w:szCs w:val="30"/>
          <w:highlight w:val="none"/>
        </w:rPr>
        <w:t xml:space="preserve">章  </w:t>
      </w:r>
      <w:r>
        <w:rPr>
          <w:rFonts w:hint="eastAsia" w:ascii="黑体" w:hAnsi="宋体" w:eastAsia="黑体"/>
          <w:bCs/>
          <w:color w:val="auto"/>
          <w:sz w:val="30"/>
          <w:szCs w:val="30"/>
          <w:highlight w:val="none"/>
          <w:lang w:val="en-US" w:eastAsia="zh-CN"/>
        </w:rPr>
        <w:t>采购</w:t>
      </w:r>
      <w:r>
        <w:rPr>
          <w:rFonts w:hint="eastAsia" w:ascii="黑体" w:hAnsi="宋体" w:eastAsia="黑体"/>
          <w:color w:val="auto"/>
          <w:sz w:val="30"/>
          <w:szCs w:val="30"/>
          <w:highlight w:val="none"/>
        </w:rPr>
        <w:t>需求</w:t>
      </w:r>
    </w:p>
    <w:p w14:paraId="44917D8A">
      <w:pPr>
        <w:pStyle w:val="4"/>
        <w:snapToGrid w:val="0"/>
        <w:spacing w:line="420" w:lineRule="exact"/>
        <w:ind w:firstLine="482" w:firstLineChars="200"/>
        <w:rPr>
          <w:rFonts w:hint="eastAsia" w:ascii="宋体" w:hAnsi="宋体"/>
          <w:b/>
          <w:color w:val="auto"/>
          <w:kern w:val="0"/>
          <w:sz w:val="24"/>
          <w:highlight w:val="none"/>
          <w:lang w:eastAsia="zh-CN"/>
        </w:rPr>
      </w:pPr>
      <w:r>
        <w:rPr>
          <w:rFonts w:hint="eastAsia" w:ascii="宋体" w:hAnsi="宋体"/>
          <w:b/>
          <w:color w:val="auto"/>
          <w:kern w:val="0"/>
          <w:sz w:val="24"/>
          <w:highlight w:val="none"/>
          <w:lang w:eastAsia="zh-CN"/>
        </w:rPr>
        <w:t>一、采购内容</w:t>
      </w:r>
    </w:p>
    <w:p w14:paraId="63351866">
      <w:pPr>
        <w:pStyle w:val="5"/>
        <w:ind w:left="479" w:leftChars="228" w:firstLine="480" w:firstLineChars="200"/>
        <w:rPr>
          <w:rFonts w:hint="default"/>
          <w:color w:val="auto"/>
          <w:highlight w:val="none"/>
          <w:lang w:val="en-US" w:eastAsia="zh-CN"/>
        </w:rPr>
      </w:pPr>
      <w:r>
        <w:rPr>
          <w:rFonts w:hint="eastAsia"/>
          <w:color w:val="auto"/>
          <w:highlight w:val="none"/>
          <w:lang w:val="en-US" w:eastAsia="zh-CN"/>
        </w:rPr>
        <w:t>义乌市中心医院职工活动中心咖啡、烘焙服务经营项目</w:t>
      </w:r>
    </w:p>
    <w:p w14:paraId="100B15FE">
      <w:pPr>
        <w:widowControl/>
        <w:tabs>
          <w:tab w:val="left" w:pos="789"/>
        </w:tabs>
        <w:spacing w:line="360" w:lineRule="exact"/>
        <w:ind w:firstLine="240" w:firstLineChars="100"/>
        <w:jc w:val="left"/>
        <w:rPr>
          <w:rFonts w:hint="eastAsia" w:ascii="宋体" w:hAnsi="宋体"/>
          <w:b/>
          <w:bCs/>
          <w:color w:val="auto"/>
          <w:kern w:val="0"/>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eastAsia="zh-CN"/>
        </w:rPr>
        <w:t>.</w:t>
      </w:r>
      <w:r>
        <w:rPr>
          <w:rFonts w:hint="eastAsia" w:ascii="宋体" w:hAnsi="宋体"/>
          <w:b/>
          <w:bCs/>
          <w:color w:val="auto"/>
          <w:kern w:val="0"/>
          <w:sz w:val="24"/>
          <w:highlight w:val="none"/>
          <w:lang w:val="en-US" w:eastAsia="zh-CN"/>
        </w:rPr>
        <w:t>投标须知</w:t>
      </w:r>
      <w:r>
        <w:rPr>
          <w:rFonts w:hint="eastAsia" w:ascii="宋体" w:hAnsi="宋体"/>
          <w:b/>
          <w:bCs/>
          <w:color w:val="auto"/>
          <w:kern w:val="0"/>
          <w:sz w:val="24"/>
          <w:highlight w:val="none"/>
        </w:rPr>
        <w:t>：</w:t>
      </w:r>
    </w:p>
    <w:p w14:paraId="0000D3D7">
      <w:pPr>
        <w:pStyle w:val="8"/>
        <w:spacing w:line="460" w:lineRule="exact"/>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.1</w:t>
      </w:r>
      <w:r>
        <w:rPr>
          <w:rFonts w:hint="eastAsia" w:hAnsi="宋体"/>
          <w:color w:val="auto"/>
          <w:sz w:val="24"/>
          <w:highlight w:val="none"/>
        </w:rPr>
        <w:t>采购方不统一组织投标方前往项目实施场地踏勘，根据项目实际投标需求，投标方可自行前往项目实施场地进行现场探勘，以获取编制投标文件所需资料，如投标方因未现场踏勘原因导致投标文件出现错误或遗漏的，由投标方自行承担责任</w:t>
      </w:r>
      <w:r>
        <w:rPr>
          <w:rFonts w:ascii="Times New Roman" w:hAnsi="宋体"/>
          <w:color w:val="auto"/>
          <w:sz w:val="24"/>
          <w:szCs w:val="24"/>
          <w:highlight w:val="none"/>
        </w:rPr>
        <w:t>。</w:t>
      </w:r>
    </w:p>
    <w:p w14:paraId="0A2EE25F">
      <w:pPr>
        <w:pStyle w:val="8"/>
        <w:spacing w:line="460" w:lineRule="exact"/>
        <w:ind w:firstLine="480"/>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.2投标单位在考察过程中发生的各类事件及所发生的各项费用，均由投标单位</w:t>
      </w:r>
      <w:r>
        <w:rPr>
          <w:rFonts w:ascii="Times New Roman" w:hAnsi="宋体"/>
          <w:color w:val="auto"/>
          <w:sz w:val="24"/>
          <w:szCs w:val="24"/>
          <w:highlight w:val="none"/>
        </w:rPr>
        <w:t>自行承担。采购人概不负责。</w:t>
      </w:r>
    </w:p>
    <w:p w14:paraId="1678673B">
      <w:pPr>
        <w:pStyle w:val="8"/>
        <w:adjustRightInd w:val="0"/>
        <w:snapToGrid w:val="0"/>
        <w:spacing w:line="460" w:lineRule="exact"/>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.3</w:t>
      </w:r>
      <w:r>
        <w:rPr>
          <w:rFonts w:ascii="Times New Roman" w:hAnsi="宋体"/>
          <w:color w:val="auto"/>
          <w:sz w:val="24"/>
          <w:szCs w:val="24"/>
          <w:highlight w:val="none"/>
        </w:rPr>
        <w:t>采购人向投标单位提供的有关现场的数据和资料，是采购人现有的能被投标人利用的资料，采购人对投标人据此做出的任何推论、理解和结论不负责任。</w:t>
      </w:r>
    </w:p>
    <w:p w14:paraId="3B2DC461">
      <w:pPr>
        <w:adjustRightInd w:val="0"/>
        <w:snapToGrid w:val="0"/>
        <w:spacing w:line="460" w:lineRule="exact"/>
        <w:ind w:firstLine="480" w:firstLineChars="200"/>
        <w:rPr>
          <w:color w:val="auto"/>
          <w:sz w:val="24"/>
          <w:highlight w:val="none"/>
        </w:rPr>
      </w:pPr>
      <w:r>
        <w:rPr>
          <w:rFonts w:hint="eastAsia"/>
          <w:color w:val="auto"/>
          <w:sz w:val="24"/>
          <w:highlight w:val="none"/>
          <w:lang w:val="en-US" w:eastAsia="zh-CN"/>
        </w:rPr>
        <w:t>1</w:t>
      </w:r>
      <w:r>
        <w:rPr>
          <w:color w:val="auto"/>
          <w:sz w:val="24"/>
          <w:highlight w:val="none"/>
        </w:rPr>
        <w:t>.4</w:t>
      </w:r>
      <w:r>
        <w:rPr>
          <w:rFonts w:hAnsi="宋体"/>
          <w:color w:val="auto"/>
          <w:sz w:val="24"/>
          <w:highlight w:val="none"/>
        </w:rPr>
        <w:t>现场踏勘完毕，将认为投标人己了解现场情况，并充分理解了为之所承担的风险、义务和责任。</w:t>
      </w:r>
    </w:p>
    <w:p w14:paraId="1D1BC9F2">
      <w:pPr>
        <w:numPr>
          <w:ilvl w:val="0"/>
          <w:numId w:val="4"/>
        </w:numPr>
        <w:snapToGrid w:val="0"/>
        <w:spacing w:line="360" w:lineRule="exact"/>
        <w:ind w:firstLine="482" w:firstLineChars="200"/>
        <w:rPr>
          <w:rFonts w:hint="eastAsia" w:ascii="宋体" w:hAnsi="宋体" w:eastAsia="宋体" w:cs="Times New Roman"/>
          <w:b/>
          <w:color w:val="auto"/>
          <w:kern w:val="0"/>
          <w:sz w:val="24"/>
          <w:szCs w:val="20"/>
          <w:highlight w:val="none"/>
          <w:lang w:val="en-US" w:eastAsia="zh-CN" w:bidi="ar-SA"/>
        </w:rPr>
      </w:pPr>
      <w:r>
        <w:rPr>
          <w:rFonts w:hint="eastAsia" w:ascii="宋体" w:hAnsi="宋体" w:cs="Times New Roman"/>
          <w:b/>
          <w:color w:val="auto"/>
          <w:kern w:val="0"/>
          <w:sz w:val="24"/>
          <w:szCs w:val="20"/>
          <w:highlight w:val="none"/>
          <w:lang w:val="en-US" w:eastAsia="zh-CN" w:bidi="ar-SA"/>
        </w:rPr>
        <w:t>项目概况</w:t>
      </w:r>
    </w:p>
    <w:p w14:paraId="7CCB7CF9">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本项目为医院职工活动中心配套咖啡、烘焙水吧，服务对象仅限本院职工，定位为便民休闲、轻饮补给、简歇交流区域，现面向社会开展招标，明确项目建设、运营、管理全维度要求，投标方按本要求编制投标方案。</w:t>
      </w:r>
    </w:p>
    <w:p w14:paraId="12688A73">
      <w:pPr>
        <w:numPr>
          <w:ilvl w:val="0"/>
          <w:numId w:val="4"/>
        </w:numPr>
        <w:snapToGrid w:val="0"/>
        <w:spacing w:line="360" w:lineRule="exact"/>
        <w:ind w:firstLine="482" w:firstLineChars="200"/>
        <w:rPr>
          <w:rFonts w:hint="eastAsia" w:ascii="宋体" w:hAnsi="宋体" w:cs="Times New Roman"/>
          <w:b/>
          <w:color w:val="auto"/>
          <w:kern w:val="0"/>
          <w:sz w:val="24"/>
          <w:szCs w:val="20"/>
          <w:highlight w:val="none"/>
          <w:lang w:val="en-US" w:eastAsia="zh-CN" w:bidi="ar-SA"/>
        </w:rPr>
      </w:pPr>
      <w:r>
        <w:rPr>
          <w:rFonts w:hint="eastAsia" w:ascii="宋体" w:hAnsi="宋体" w:cs="Times New Roman"/>
          <w:b/>
          <w:color w:val="auto"/>
          <w:kern w:val="0"/>
          <w:sz w:val="24"/>
          <w:szCs w:val="20"/>
          <w:highlight w:val="none"/>
          <w:lang w:val="en-US" w:eastAsia="zh-CN" w:bidi="ar-SA"/>
        </w:rPr>
        <w:t>场地与使用面积</w:t>
      </w:r>
    </w:p>
    <w:p w14:paraId="006E0690">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（一）场地基础信息</w:t>
      </w:r>
    </w:p>
    <w:p w14:paraId="25A3BE51">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场地位于职工活动中心指定区域，</w:t>
      </w:r>
      <w:r>
        <w:rPr>
          <w:rFonts w:hint="eastAsia"/>
          <w:color w:val="FF0000"/>
          <w:sz w:val="24"/>
          <w:highlight w:val="none"/>
          <w:lang w:val="en-US" w:eastAsia="zh-CN"/>
        </w:rPr>
        <w:t>实测可用面积 30 ㎡</w:t>
      </w:r>
      <w:r>
        <w:rPr>
          <w:rFonts w:hint="eastAsia"/>
          <w:color w:val="auto"/>
          <w:sz w:val="24"/>
          <w:highlight w:val="none"/>
          <w:lang w:val="en-US" w:eastAsia="zh-CN"/>
        </w:rPr>
        <w:t>（具体划定范围投标方需现场踏勘确认）。</w:t>
      </w:r>
    </w:p>
    <w:p w14:paraId="5144349A">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场地现有基础设施：供水、排水、强弱电、照明、通风系统、基础墙面地面，投标方负责区域内功能改造、动线规划、软装布置。</w:t>
      </w:r>
    </w:p>
    <w:p w14:paraId="51C986C0">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（二）场地装修与布局要求</w:t>
      </w:r>
    </w:p>
    <w:p w14:paraId="12E53F9C">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整体风格简约、整洁、安静，色调素雅，与职工活动中心整体环境统一，禁止花哨装饰、大功率音响、网红夸张布置。</w:t>
      </w:r>
    </w:p>
    <w:p w14:paraId="7F695D2B">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地面做防滑、防油污处理，墙面防水易清洁，所有管线规整隐藏，无裸露线路。</w:t>
      </w:r>
    </w:p>
    <w:p w14:paraId="066491E5">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严格在划定面积内施工、运营，不得私自向外拓展占用公共区域，保证活动中心通行、原有功能不受影响。</w:t>
      </w:r>
    </w:p>
    <w:p w14:paraId="2D97E0F7">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布局需符合消防安全要求，预留消防通道，消防设施不得遮挡、挪用。</w:t>
      </w:r>
    </w:p>
    <w:p w14:paraId="21770819">
      <w:pPr>
        <w:numPr>
          <w:ilvl w:val="0"/>
          <w:numId w:val="4"/>
        </w:numPr>
        <w:snapToGrid w:val="0"/>
        <w:spacing w:line="360" w:lineRule="exact"/>
        <w:ind w:firstLine="482" w:firstLineChars="200"/>
        <w:rPr>
          <w:rFonts w:hint="eastAsia" w:ascii="宋体" w:hAnsi="宋体" w:cs="Times New Roman"/>
          <w:b/>
          <w:color w:val="auto"/>
          <w:kern w:val="0"/>
          <w:sz w:val="24"/>
          <w:szCs w:val="20"/>
          <w:highlight w:val="none"/>
          <w:lang w:val="en-US" w:eastAsia="zh-CN" w:bidi="ar-SA"/>
        </w:rPr>
      </w:pPr>
      <w:r>
        <w:rPr>
          <w:rFonts w:hint="eastAsia" w:ascii="宋体" w:hAnsi="宋体" w:cs="Times New Roman"/>
          <w:b/>
          <w:color w:val="auto"/>
          <w:kern w:val="0"/>
          <w:sz w:val="24"/>
          <w:szCs w:val="20"/>
          <w:highlight w:val="none"/>
          <w:lang w:val="en-US" w:eastAsia="zh-CN" w:bidi="ar-SA"/>
        </w:rPr>
        <w:t>设备配置要求</w:t>
      </w:r>
    </w:p>
    <w:p w14:paraId="56DDC6F7">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投标方需安装、维保所有设备，设备选型优先静音、节能、易清洁、故障率低，符合食品经营安全标准，分基础设备、选配设备，明确品牌、规格、数量。</w:t>
      </w:r>
    </w:p>
    <w:p w14:paraId="36C26069">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（一）饮品制作核心设备（基础）</w:t>
      </w:r>
    </w:p>
    <w:p w14:paraId="15E21075">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商用咖啡机1台、磨豆机1台、开水机1台。</w:t>
      </w:r>
    </w:p>
    <w:p w14:paraId="74E2D068">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冷藏柜1台、制冰机1台、商用净水器1套。</w:t>
      </w:r>
    </w:p>
    <w:p w14:paraId="5BA3EAD1">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（二）清洁消杀设备（基础）</w:t>
      </w:r>
    </w:p>
    <w:p w14:paraId="40EFE891">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高温消毒机1台、消毒喷雾、紫外线消毒灯。</w:t>
      </w:r>
    </w:p>
    <w:p w14:paraId="3EFCC19C">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（三）辅助配套设备</w:t>
      </w:r>
    </w:p>
    <w:p w14:paraId="24EBE703">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空调/通风排风设备、照明设备、耗材存放柜、小型微波炉（仅限职工热简餐）等。</w:t>
      </w:r>
    </w:p>
    <w:p w14:paraId="2C8934EA">
      <w:pPr>
        <w:numPr>
          <w:ilvl w:val="0"/>
          <w:numId w:val="4"/>
        </w:numPr>
        <w:snapToGrid w:val="0"/>
        <w:spacing w:line="360" w:lineRule="exact"/>
        <w:ind w:firstLine="482" w:firstLineChars="200"/>
        <w:rPr>
          <w:rFonts w:hint="eastAsia" w:ascii="宋体" w:hAnsi="宋体" w:cs="Times New Roman"/>
          <w:b/>
          <w:color w:val="auto"/>
          <w:kern w:val="0"/>
          <w:sz w:val="24"/>
          <w:szCs w:val="20"/>
          <w:highlight w:val="none"/>
          <w:lang w:val="en-US" w:eastAsia="zh-CN" w:bidi="ar-SA"/>
        </w:rPr>
      </w:pPr>
      <w:r>
        <w:rPr>
          <w:rFonts w:hint="eastAsia" w:ascii="宋体" w:hAnsi="宋体" w:cs="Times New Roman"/>
          <w:b/>
          <w:color w:val="auto"/>
          <w:kern w:val="0"/>
          <w:sz w:val="24"/>
          <w:szCs w:val="20"/>
          <w:highlight w:val="none"/>
          <w:lang w:val="en-US" w:eastAsia="zh-CN" w:bidi="ar-SA"/>
        </w:rPr>
        <w:t>人员配置与管理要求</w:t>
      </w:r>
    </w:p>
    <w:p w14:paraId="21B2520A">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（一）人员岗位配置（根据运营时长合理定岗）</w:t>
      </w:r>
    </w:p>
    <w:p w14:paraId="66AF1A92">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岗位设置：至少配置饮品制作员1名，可一人多岗但需保障服务与卫生到位；高峰期可增设临时辅助人员。</w:t>
      </w:r>
    </w:p>
    <w:p w14:paraId="5CA63ABB">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日常运营：不少于1名在岗人员；</w:t>
      </w:r>
    </w:p>
    <w:p w14:paraId="0FF36696">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（二）人员资质与健康要求（硬性红线）</w:t>
      </w:r>
    </w:p>
    <w:p w14:paraId="6FA26B42">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所有上岗人员必须持有有效健康证，进场前提交原件核验，到期及时补办，无健康证严禁上岗。</w:t>
      </w:r>
    </w:p>
    <w:p w14:paraId="393D7754">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上岗人员需具备饮品制作、食品卫生基础常识，有咖啡、茶饮相关从业经验者优先。</w:t>
      </w:r>
    </w:p>
    <w:p w14:paraId="05F4916D">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建立人员花名册，留存身份证、健康证、联系方式，人员变动第一时间向院方报备。</w:t>
      </w:r>
    </w:p>
    <w:p w14:paraId="077D3D8C">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（三）仪容仪表与行为规范</w:t>
      </w:r>
    </w:p>
    <w:p w14:paraId="3E1C659F">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统一着</w:t>
      </w:r>
      <w:r>
        <w:rPr>
          <w:rFonts w:hint="eastAsia"/>
          <w:strike w:val="0"/>
          <w:dstrike w:val="0"/>
          <w:color w:val="auto"/>
          <w:sz w:val="24"/>
          <w:highlight w:val="none"/>
          <w:lang w:val="en-US" w:eastAsia="zh-CN"/>
        </w:rPr>
        <w:t>装、佩戴工牌、帽子、口罩、一次性手套，</w:t>
      </w:r>
      <w:r>
        <w:rPr>
          <w:rFonts w:hint="eastAsia"/>
          <w:color w:val="auto"/>
          <w:sz w:val="24"/>
          <w:highlight w:val="none"/>
          <w:lang w:val="en-US" w:eastAsia="zh-CN"/>
        </w:rPr>
        <w:t>严格执行食品操作穿戴规范。</w:t>
      </w:r>
    </w:p>
    <w:p w14:paraId="5D12C93C">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举止文明</w:t>
      </w:r>
      <w:r>
        <w:rPr>
          <w:rFonts w:hint="eastAsia"/>
          <w:strike w:val="0"/>
          <w:dstrike w:val="0"/>
          <w:color w:val="auto"/>
          <w:sz w:val="24"/>
          <w:highlight w:val="none"/>
          <w:lang w:val="en-US" w:eastAsia="zh-CN"/>
        </w:rPr>
        <w:t>、轻声服务，院内工作时间禁止大声交谈、嬉笑打闹，</w:t>
      </w:r>
      <w:r>
        <w:rPr>
          <w:rFonts w:hint="eastAsia"/>
          <w:color w:val="auto"/>
          <w:sz w:val="24"/>
          <w:highlight w:val="none"/>
          <w:lang w:val="en-US" w:eastAsia="zh-CN"/>
        </w:rPr>
        <w:t>不影响医院正常秩序。</w:t>
      </w:r>
    </w:p>
    <w:p w14:paraId="038793F0">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遵守医院各项规章制度，服从活动中心管理人员监督、检查。</w:t>
      </w:r>
    </w:p>
    <w:p w14:paraId="2B23FF3D">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（四）人员管理机制</w:t>
      </w:r>
    </w:p>
    <w:p w14:paraId="0027D016">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投标人负责所有人员薪酬、社保、考勤、安全管理、岗前培训，承担用工全部责任与风险。</w:t>
      </w:r>
    </w:p>
    <w:p w14:paraId="51B1D030">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制定排班表，公示服务时段，保证在岗时间有人值守，不出现空岗、脱岗。</w:t>
      </w:r>
    </w:p>
    <w:p w14:paraId="21A727CB">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建立服务投诉处理机制，对职工反馈问题及时整改。</w:t>
      </w:r>
    </w:p>
    <w:p w14:paraId="0B4757AD">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五、原材料与饮品经营要求</w:t>
      </w:r>
    </w:p>
    <w:p w14:paraId="5E41EF94">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所有咖啡、茶叶、奶品、糖浆、杯具、耗材等正规渠道采购，提供供货商资质、产品质检报告，杜绝三无产品、过期产品。</w:t>
      </w:r>
    </w:p>
    <w:p w14:paraId="1823E73F">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明码标价，定价面向内部职工实行普惠低价，价目表上墙公示，严禁乱加价、私设收费项目。</w:t>
      </w:r>
    </w:p>
    <w:p w14:paraId="619D2945">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严格把控食材保质期，每日盘点，过期原料立即销毁并登记，做好原料出入库台账。</w:t>
      </w:r>
    </w:p>
    <w:p w14:paraId="398A99B5">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经营范围：咖啡、茶饮、果汁、热饮、瓶装水、预包装点心等；严禁售卖烟酒、现制熟食、油炸食品。</w:t>
      </w:r>
    </w:p>
    <w:p w14:paraId="17311C2A">
      <w:pPr>
        <w:numPr>
          <w:ilvl w:val="0"/>
          <w:numId w:val="4"/>
        </w:numPr>
        <w:snapToGrid w:val="0"/>
        <w:spacing w:line="360" w:lineRule="exact"/>
        <w:ind w:firstLine="482" w:firstLineChars="200"/>
        <w:rPr>
          <w:rFonts w:hint="eastAsia" w:ascii="宋体" w:hAnsi="宋体" w:cs="Times New Roman"/>
          <w:b/>
          <w:color w:val="auto"/>
          <w:kern w:val="0"/>
          <w:sz w:val="24"/>
          <w:szCs w:val="20"/>
          <w:highlight w:val="none"/>
          <w:lang w:val="en-US" w:eastAsia="zh-CN" w:bidi="ar-SA"/>
        </w:rPr>
      </w:pPr>
      <w:r>
        <w:rPr>
          <w:rFonts w:hint="eastAsia" w:ascii="宋体" w:hAnsi="宋体" w:cs="Times New Roman"/>
          <w:b/>
          <w:color w:val="auto"/>
          <w:kern w:val="0"/>
          <w:sz w:val="24"/>
          <w:szCs w:val="20"/>
          <w:highlight w:val="none"/>
          <w:lang w:val="en-US" w:eastAsia="zh-CN" w:bidi="ar-SA"/>
        </w:rPr>
        <w:t>运营时长、服务标准、消费方式</w:t>
      </w:r>
    </w:p>
    <w:p w14:paraId="2217A407">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运营时间：结合医院上下班、值班作息制定（如：工作日 8:30-18:00，周末/节假日按需调整），方案中明确详细营业时间。</w:t>
      </w:r>
    </w:p>
    <w:p w14:paraId="776B2AD0">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服务对象：仅限本院职工、值班人员，原则上不对外营业。</w:t>
      </w:r>
    </w:p>
    <w:p w14:paraId="7D9C825B">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保持区域全天候整洁，每班次定时清洁、消杀，地面、台面、杯具无污渍、无积水、无异味。</w:t>
      </w:r>
    </w:p>
    <w:p w14:paraId="70D91264">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节约用水、用电，做到人走设备关停，落实节能要求。</w:t>
      </w:r>
    </w:p>
    <w:p w14:paraId="57601862">
      <w:pPr>
        <w:adjustRightInd w:val="0"/>
        <w:snapToGrid w:val="0"/>
        <w:spacing w:line="460" w:lineRule="exact"/>
        <w:ind w:firstLine="480" w:firstLineChars="200"/>
        <w:rPr>
          <w:rFonts w:hint="default"/>
          <w:color w:val="auto"/>
          <w:sz w:val="24"/>
          <w:highlight w:val="none"/>
          <w:lang w:val="en-US" w:eastAsia="zh-CN"/>
        </w:rPr>
      </w:pPr>
      <w:r>
        <w:rPr>
          <w:rFonts w:hint="eastAsia"/>
          <w:color w:val="auto"/>
          <w:sz w:val="24"/>
          <w:highlight w:val="none"/>
          <w:lang w:val="en-US" w:eastAsia="zh-CN"/>
        </w:rPr>
        <w:t>消费方式：本院职工使用本院职工卡在水吧进行消费。</w:t>
      </w:r>
    </w:p>
    <w:p w14:paraId="4D19A336">
      <w:pPr>
        <w:numPr>
          <w:ilvl w:val="0"/>
          <w:numId w:val="4"/>
        </w:numPr>
        <w:snapToGrid w:val="0"/>
        <w:spacing w:line="360" w:lineRule="exact"/>
        <w:ind w:firstLine="482" w:firstLineChars="200"/>
        <w:rPr>
          <w:rFonts w:hint="eastAsia" w:ascii="宋体" w:hAnsi="宋体" w:cs="Times New Roman"/>
          <w:b/>
          <w:color w:val="auto"/>
          <w:kern w:val="0"/>
          <w:sz w:val="24"/>
          <w:szCs w:val="20"/>
          <w:highlight w:val="none"/>
          <w:lang w:val="en-US" w:eastAsia="zh-CN" w:bidi="ar-SA"/>
        </w:rPr>
      </w:pPr>
      <w:r>
        <w:rPr>
          <w:rFonts w:hint="eastAsia" w:ascii="宋体" w:hAnsi="宋体" w:cs="Times New Roman"/>
          <w:b/>
          <w:color w:val="auto"/>
          <w:kern w:val="0"/>
          <w:sz w:val="24"/>
          <w:szCs w:val="20"/>
          <w:highlight w:val="none"/>
          <w:lang w:val="en-US" w:eastAsia="zh-CN" w:bidi="ar-SA"/>
        </w:rPr>
        <w:t>场地使用与权责划分</w:t>
      </w:r>
    </w:p>
    <w:p w14:paraId="34ADAA2D">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（一）场地使用权责</w:t>
      </w:r>
    </w:p>
    <w:p w14:paraId="2A3C4D7D">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中标方仅拥有约定区域使用权，不得转租、转借、改变使用用途。</w:t>
      </w:r>
    </w:p>
    <w:p w14:paraId="733EC204">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爱护原有建筑、墙面、地面、固定设施，人为损坏照价赔偿。</w:t>
      </w:r>
    </w:p>
    <w:p w14:paraId="04570859">
      <w:pPr>
        <w:adjustRightInd w:val="0"/>
        <w:snapToGrid w:val="0"/>
        <w:spacing w:line="460" w:lineRule="exact"/>
        <w:ind w:firstLine="480" w:firstLineChars="200"/>
        <w:rPr>
          <w:rFonts w:hint="default" w:ascii="宋体" w:hAnsi="宋体" w:cs="Times New Roman"/>
          <w:b/>
          <w:color w:val="auto"/>
          <w:kern w:val="0"/>
          <w:sz w:val="24"/>
          <w:szCs w:val="20"/>
          <w:highlight w:val="none"/>
          <w:lang w:val="en-US" w:eastAsia="zh-CN" w:bidi="ar-SA"/>
        </w:rPr>
      </w:pPr>
      <w:r>
        <w:rPr>
          <w:rFonts w:hint="eastAsia"/>
          <w:color w:val="auto"/>
          <w:sz w:val="24"/>
          <w:highlight w:val="none"/>
          <w:lang w:val="en-US" w:eastAsia="zh-CN"/>
        </w:rPr>
        <w:t>遵守医院消防、治安、食品卫生、疫情防控等各项管理规定，接受院方日常检查、监督。</w:t>
      </w:r>
      <w:bookmarkStart w:id="0" w:name="_Toc24414"/>
    </w:p>
    <w:p w14:paraId="09E31A8C">
      <w:pPr>
        <w:numPr>
          <w:ilvl w:val="0"/>
          <w:numId w:val="4"/>
        </w:numPr>
        <w:snapToGrid w:val="0"/>
        <w:spacing w:line="360" w:lineRule="exact"/>
        <w:ind w:firstLine="482" w:firstLineChars="200"/>
        <w:rPr>
          <w:rFonts w:hint="default" w:ascii="宋体" w:hAnsi="宋体" w:cs="Times New Roman"/>
          <w:b/>
          <w:color w:val="auto"/>
          <w:kern w:val="0"/>
          <w:sz w:val="24"/>
          <w:szCs w:val="20"/>
          <w:highlight w:val="none"/>
          <w:lang w:val="en-US" w:eastAsia="zh-CN" w:bidi="ar-SA"/>
        </w:rPr>
      </w:pPr>
      <w:r>
        <w:rPr>
          <w:rFonts w:hint="eastAsia" w:ascii="宋体" w:hAnsi="宋体" w:cs="Times New Roman"/>
          <w:b/>
          <w:color w:val="auto"/>
          <w:kern w:val="0"/>
          <w:sz w:val="24"/>
          <w:szCs w:val="20"/>
          <w:highlight w:val="none"/>
          <w:lang w:val="en-US" w:eastAsia="zh-CN" w:bidi="ar-SA"/>
        </w:rPr>
        <w:t>基础菜单及价目表</w:t>
      </w:r>
    </w:p>
    <w:p w14:paraId="1ABAAEDD">
      <w:pPr>
        <w:adjustRightInd w:val="0"/>
        <w:snapToGrid w:val="0"/>
        <w:spacing w:line="460" w:lineRule="exact"/>
        <w:ind w:firstLine="480" w:firstLineChars="200"/>
        <w:rPr>
          <w:rFonts w:hint="default"/>
          <w:color w:val="auto"/>
          <w:sz w:val="24"/>
          <w:highlight w:val="none"/>
          <w:lang w:val="en-US" w:eastAsia="zh-CN"/>
        </w:rPr>
      </w:pPr>
      <w:r>
        <w:rPr>
          <w:rFonts w:hint="eastAsia"/>
          <w:color w:val="auto"/>
          <w:sz w:val="24"/>
          <w:highlight w:val="none"/>
          <w:lang w:val="en-US" w:eastAsia="zh-CN"/>
        </w:rPr>
        <w:t>（一）基础菜单及价目表</w:t>
      </w:r>
    </w:p>
    <w:tbl>
      <w:tblPr>
        <w:tblStyle w:val="13"/>
        <w:tblW w:w="65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31"/>
        <w:gridCol w:w="1056"/>
        <w:gridCol w:w="1029"/>
        <w:gridCol w:w="1374"/>
      </w:tblGrid>
      <w:tr w14:paraId="74082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3116A5">
            <w:pP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基础</w:t>
            </w:r>
            <w:r>
              <w:rPr>
                <w:rFonts w:hint="eastAsia" w:ascii="宋体" w:hAnsi="宋体" w:eastAsia="宋体" w:cs="宋体"/>
                <w:i w:val="0"/>
                <w:iCs w:val="0"/>
                <w:color w:val="auto"/>
                <w:kern w:val="0"/>
                <w:sz w:val="24"/>
                <w:szCs w:val="24"/>
                <w:u w:val="none"/>
                <w:lang w:val="en-US" w:eastAsia="zh-CN" w:bidi="ar"/>
              </w:rPr>
              <w:t>咖啡</w:t>
            </w:r>
            <w:r>
              <w:rPr>
                <w:rFonts w:hint="eastAsia" w:ascii="宋体" w:hAnsi="宋体" w:cs="宋体"/>
                <w:i w:val="0"/>
                <w:iCs w:val="0"/>
                <w:color w:val="auto"/>
                <w:kern w:val="0"/>
                <w:sz w:val="24"/>
                <w:szCs w:val="24"/>
                <w:u w:val="none"/>
                <w:lang w:val="en-US" w:eastAsia="zh-CN" w:bidi="ar"/>
              </w:rPr>
              <w:t>类</w:t>
            </w:r>
          </w:p>
        </w:tc>
      </w:tr>
      <w:tr w14:paraId="48C3C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5E1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名称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D75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热/冰</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9FB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容量</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DD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市场</w:t>
            </w:r>
            <w:r>
              <w:rPr>
                <w:rFonts w:hint="eastAsia" w:ascii="宋体" w:hAnsi="宋体" w:cs="宋体"/>
                <w:i w:val="0"/>
                <w:iCs w:val="0"/>
                <w:color w:val="auto"/>
                <w:kern w:val="0"/>
                <w:sz w:val="21"/>
                <w:szCs w:val="21"/>
                <w:u w:val="none"/>
                <w:lang w:val="en-US" w:eastAsia="zh-CN" w:bidi="ar"/>
              </w:rPr>
              <w:t>参考价</w:t>
            </w:r>
            <w:r>
              <w:rPr>
                <w:rFonts w:hint="eastAsia" w:ascii="宋体" w:hAnsi="宋体" w:eastAsia="宋体" w:cs="宋体"/>
                <w:i w:val="0"/>
                <w:iCs w:val="0"/>
                <w:color w:val="auto"/>
                <w:kern w:val="0"/>
                <w:sz w:val="21"/>
                <w:szCs w:val="21"/>
                <w:u w:val="none"/>
                <w:lang w:val="en-US" w:eastAsia="zh-CN" w:bidi="ar"/>
              </w:rPr>
              <w:t>（元）</w:t>
            </w:r>
          </w:p>
        </w:tc>
      </w:tr>
      <w:tr w14:paraId="09901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B62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经典美式</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F17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热/冰</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AAB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400ml</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CE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r>
      <w:tr w14:paraId="4E3B4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A720">
            <w:pPr>
              <w:keepNext w:val="0"/>
              <w:keepLines w:val="0"/>
              <w:widowControl/>
              <w:suppressLineNumbers w:val="0"/>
              <w:jc w:val="left"/>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标准意式</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744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热/冰</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299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4F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r>
      <w:tr w14:paraId="22877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443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拿铁</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621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热/冰</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D6E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400ml</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3F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r>
    </w:tbl>
    <w:p w14:paraId="31CCA677">
      <w:pPr>
        <w:widowControl w:val="0"/>
        <w:numPr>
          <w:ilvl w:val="0"/>
          <w:numId w:val="0"/>
        </w:numPr>
        <w:snapToGrid w:val="0"/>
        <w:spacing w:line="360" w:lineRule="exact"/>
        <w:jc w:val="both"/>
        <w:rPr>
          <w:rFonts w:hint="default" w:ascii="宋体" w:hAnsi="宋体" w:cs="Times New Roman"/>
          <w:b/>
          <w:color w:val="auto"/>
          <w:kern w:val="0"/>
          <w:sz w:val="24"/>
          <w:szCs w:val="20"/>
          <w:highlight w:val="none"/>
          <w:lang w:val="en-US" w:eastAsia="zh-CN" w:bidi="ar-SA"/>
        </w:rPr>
      </w:pPr>
    </w:p>
    <w:tbl>
      <w:tblPr>
        <w:tblStyle w:val="13"/>
        <w:tblW w:w="65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31"/>
        <w:gridCol w:w="1056"/>
        <w:gridCol w:w="1029"/>
        <w:gridCol w:w="1374"/>
      </w:tblGrid>
      <w:tr w14:paraId="1717F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BAB71F">
            <w:pP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风味</w:t>
            </w:r>
            <w:r>
              <w:rPr>
                <w:rFonts w:hint="eastAsia" w:ascii="宋体" w:hAnsi="宋体" w:eastAsia="宋体" w:cs="宋体"/>
                <w:i w:val="0"/>
                <w:iCs w:val="0"/>
                <w:color w:val="auto"/>
                <w:kern w:val="0"/>
                <w:sz w:val="24"/>
                <w:szCs w:val="24"/>
                <w:u w:val="none"/>
                <w:lang w:val="en-US" w:eastAsia="zh-CN" w:bidi="ar"/>
              </w:rPr>
              <w:t>咖啡类</w:t>
            </w:r>
          </w:p>
        </w:tc>
      </w:tr>
      <w:tr w14:paraId="68A54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C97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名称</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C8C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热/冰</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D29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容量</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CF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市场</w:t>
            </w:r>
            <w:r>
              <w:rPr>
                <w:rFonts w:hint="eastAsia" w:ascii="宋体" w:hAnsi="宋体" w:cs="宋体"/>
                <w:i w:val="0"/>
                <w:iCs w:val="0"/>
                <w:color w:val="auto"/>
                <w:kern w:val="0"/>
                <w:sz w:val="21"/>
                <w:szCs w:val="21"/>
                <w:u w:val="none"/>
                <w:lang w:val="en-US" w:eastAsia="zh-CN" w:bidi="ar"/>
              </w:rPr>
              <w:t>参考价</w:t>
            </w:r>
            <w:r>
              <w:rPr>
                <w:rFonts w:hint="eastAsia" w:ascii="宋体" w:hAnsi="宋体" w:eastAsia="宋体" w:cs="宋体"/>
                <w:i w:val="0"/>
                <w:iCs w:val="0"/>
                <w:color w:val="auto"/>
                <w:kern w:val="0"/>
                <w:sz w:val="21"/>
                <w:szCs w:val="21"/>
                <w:u w:val="none"/>
                <w:lang w:val="en-US" w:eastAsia="zh-CN" w:bidi="ar"/>
              </w:rPr>
              <w:t>（元）</w:t>
            </w:r>
          </w:p>
        </w:tc>
      </w:tr>
      <w:tr w14:paraId="15089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C97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双柚美式</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337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热/冰</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280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400ml</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3D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r>
      <w:tr w14:paraId="62B97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2891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香草拿铁</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CFD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热/冰</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5CC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400ml</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4A1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r>
      <w:tr w14:paraId="4A53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ED2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生椰拿铁</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B71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热/冰</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DD6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400ml</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F2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r>
      <w:tr w14:paraId="565BB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7A3D">
            <w:pPr>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鲜榨果汁类</w:t>
            </w:r>
            <w:r>
              <w:rPr>
                <w:rFonts w:hint="eastAsia" w:ascii="宋体" w:hAnsi="宋体" w:cs="宋体"/>
                <w:i w:val="0"/>
                <w:iCs w:val="0"/>
                <w:color w:val="auto"/>
                <w:kern w:val="0"/>
                <w:sz w:val="24"/>
                <w:szCs w:val="24"/>
                <w:u w:val="none"/>
                <w:lang w:val="en-US" w:eastAsia="zh-CN" w:bidi="ar"/>
              </w:rPr>
              <w:t>（不添加水和糖）</w:t>
            </w:r>
          </w:p>
        </w:tc>
      </w:tr>
      <w:tr w14:paraId="4209C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BAE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鲜榨橙汁</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299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冰/常温</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DC1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400ml</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7DE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r>
      <w:tr w14:paraId="1EF32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C0B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鲜榨梨汁</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F2A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冰/常温</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412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400ml</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3A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r>
      <w:tr w14:paraId="24A4D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C6B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鲜榨西瓜汁</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5D9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冰/常温</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6D7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400ml</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82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r>
      <w:tr w14:paraId="5B762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59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90AD">
            <w:pPr>
              <w:jc w:val="left"/>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西点甜品</w:t>
            </w:r>
          </w:p>
        </w:tc>
      </w:tr>
      <w:tr w14:paraId="4ECE9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D0A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木糠杯</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AAC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冷</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EAB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100g</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E10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r>
      <w:tr w14:paraId="60333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644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布丁杯</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F3D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冷</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924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100g</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71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r>
      <w:tr w14:paraId="111B1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C7E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慕斯杯</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F1E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冷</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3E2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100g</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C0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r>
      <w:tr w14:paraId="47770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F5C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纸杯蛋糕</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66B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冷</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A22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100g</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A4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r>
    </w:tbl>
    <w:p w14:paraId="42B8FBD9">
      <w:pPr>
        <w:adjustRightInd w:val="0"/>
        <w:snapToGrid w:val="0"/>
        <w:spacing w:line="460" w:lineRule="exact"/>
        <w:ind w:firstLine="480" w:firstLineChars="200"/>
        <w:rPr>
          <w:rFonts w:hint="default" w:ascii="宋体" w:hAnsi="宋体" w:cs="Times New Roman"/>
          <w:b/>
          <w:color w:val="auto"/>
          <w:kern w:val="0"/>
          <w:sz w:val="24"/>
          <w:szCs w:val="20"/>
          <w:highlight w:val="none"/>
          <w:lang w:val="en-US" w:eastAsia="zh-CN" w:bidi="ar-SA"/>
        </w:rPr>
      </w:pPr>
      <w:r>
        <w:rPr>
          <w:rFonts w:hint="eastAsia"/>
          <w:color w:val="auto"/>
          <w:sz w:val="24"/>
          <w:highlight w:val="none"/>
          <w:lang w:val="en-US" w:eastAsia="zh-CN"/>
        </w:rPr>
        <w:t>（二）菜单变更</w:t>
      </w:r>
    </w:p>
    <w:p w14:paraId="00385D97">
      <w:pPr>
        <w:adjustRightInd w:val="0"/>
        <w:snapToGrid w:val="0"/>
        <w:spacing w:line="46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运营服务期间，中标供应商严禁私自新增、删减、替换经营品类，不得擅自调整饮品、点心售价及产品配方。若因季节更替、原料迭代、职工需求优化等原因需变更菜单、调整产品价格、更换原料品牌，必须向管理部门提交书面申请、新版菜单明细表、原料资质及调价佐证材料，经院方管理部门审核签字备案同意后方可执行；未经院方审批擅自变更菜单、调价、上架新品的，院方有权责令立即下架整改。</w:t>
      </w:r>
    </w:p>
    <w:p w14:paraId="16983B9D">
      <w:pPr>
        <w:adjustRightInd w:val="0"/>
        <w:snapToGrid w:val="0"/>
        <w:spacing w:line="460" w:lineRule="exact"/>
        <w:ind w:firstLine="480" w:firstLineChars="200"/>
        <w:rPr>
          <w:rFonts w:hint="default"/>
          <w:color w:val="auto"/>
          <w:sz w:val="24"/>
          <w:highlight w:val="none"/>
          <w:lang w:val="en-US"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3827A4F1">
      <w:pPr>
        <w:pStyle w:val="2"/>
        <w:spacing w:before="120" w:beforeLines="50" w:after="120" w:afterLines="50" w:line="360" w:lineRule="auto"/>
        <w:jc w:val="center"/>
        <w:rPr>
          <w:rFonts w:ascii="宋体" w:hAnsi="宋体"/>
          <w:b w:val="0"/>
          <w:color w:val="auto"/>
          <w:szCs w:val="30"/>
          <w:highlight w:val="none"/>
        </w:rPr>
      </w:pPr>
      <w:r>
        <w:rPr>
          <w:rFonts w:hint="eastAsia"/>
          <w:color w:val="auto"/>
          <w:sz w:val="36"/>
          <w:szCs w:val="36"/>
          <w:highlight w:val="none"/>
          <w:lang w:val="en-US" w:eastAsia="zh-CN"/>
        </w:rPr>
        <w:t xml:space="preserve">第二章 </w:t>
      </w:r>
      <w:r>
        <w:rPr>
          <w:rFonts w:ascii="宋体" w:hAnsi="宋体"/>
          <w:color w:val="auto"/>
          <w:sz w:val="36"/>
          <w:szCs w:val="36"/>
          <w:highlight w:val="none"/>
        </w:rPr>
        <w:t>成交评定标准</w:t>
      </w:r>
    </w:p>
    <w:p w14:paraId="3406AB84">
      <w:pPr>
        <w:numPr>
          <w:ilvl w:val="0"/>
          <w:numId w:val="0"/>
        </w:num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为公正、公平、科学地选择成交供应商，根据《中华人民共和国政府采购法》等有关法律法规的规定，并结合本项目的实际，制定本办法。</w:t>
      </w:r>
    </w:p>
    <w:p w14:paraId="2B165223">
      <w:pPr>
        <w:numPr>
          <w:ilvl w:val="0"/>
          <w:numId w:val="0"/>
        </w:num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一、</w:t>
      </w:r>
      <w:r>
        <w:rPr>
          <w:rFonts w:hint="eastAsia" w:ascii="宋体" w:hAnsi="宋体"/>
          <w:color w:val="auto"/>
          <w:sz w:val="24"/>
          <w:highlight w:val="none"/>
        </w:rPr>
        <w:t>本项目</w:t>
      </w:r>
      <w:r>
        <w:rPr>
          <w:rFonts w:hint="eastAsia" w:ascii="宋体" w:hAnsi="宋体" w:cs="宋体"/>
          <w:b/>
          <w:color w:val="auto"/>
          <w:kern w:val="0"/>
          <w:sz w:val="24"/>
          <w:highlight w:val="none"/>
          <w:lang w:val="en-US" w:eastAsia="zh-CN"/>
        </w:rPr>
        <w:t>采用综合评分法</w:t>
      </w:r>
      <w:r>
        <w:rPr>
          <w:rFonts w:hint="eastAsia" w:ascii="宋体" w:hAnsi="宋体"/>
          <w:color w:val="auto"/>
          <w:sz w:val="24"/>
          <w:highlight w:val="none"/>
        </w:rPr>
        <w:t>。</w:t>
      </w:r>
    </w:p>
    <w:p w14:paraId="61DC8730">
      <w:pPr>
        <w:snapToGrid w:val="0"/>
        <w:spacing w:line="380" w:lineRule="exact"/>
        <w:ind w:firstLine="472" w:firstLineChars="196"/>
        <w:jc w:val="left"/>
        <w:outlineLvl w:val="0"/>
        <w:rPr>
          <w:rFonts w:ascii="宋体" w:hAnsi="宋体"/>
          <w:b/>
          <w:color w:val="auto"/>
          <w:sz w:val="24"/>
          <w:highlight w:val="none"/>
        </w:rPr>
      </w:pPr>
      <w:r>
        <w:rPr>
          <w:rFonts w:hint="eastAsia" w:ascii="宋体" w:hAnsi="宋体"/>
          <w:b/>
          <w:color w:val="auto"/>
          <w:sz w:val="24"/>
          <w:highlight w:val="none"/>
          <w:lang w:val="en-US" w:eastAsia="zh-CN"/>
        </w:rPr>
        <w:t>二、谈判</w:t>
      </w:r>
      <w:r>
        <w:rPr>
          <w:rFonts w:hint="eastAsia" w:ascii="宋体" w:hAnsi="宋体"/>
          <w:b/>
          <w:color w:val="auto"/>
          <w:sz w:val="24"/>
          <w:highlight w:val="none"/>
        </w:rPr>
        <w:t>文件的组成</w:t>
      </w:r>
    </w:p>
    <w:p w14:paraId="432034F1">
      <w:pPr>
        <w:snapToGrid w:val="0"/>
        <w:spacing w:line="40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由技术文件组成。</w:t>
      </w:r>
    </w:p>
    <w:p w14:paraId="381B8D05">
      <w:pPr>
        <w:pStyle w:val="8"/>
        <w:spacing w:line="460" w:lineRule="exact"/>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1技术标:</w:t>
      </w:r>
    </w:p>
    <w:p w14:paraId="101CAB11">
      <w:pPr>
        <w:pStyle w:val="8"/>
        <w:spacing w:line="460" w:lineRule="exact"/>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应包括下列内容（并不仅限于以下）并应按顺序装订成册</w:t>
      </w:r>
      <w:r>
        <w:rPr>
          <w:rFonts w:hint="eastAsia" w:ascii="Times New Roman" w:hAnsi="Times New Roman"/>
          <w:b/>
          <w:bCs/>
          <w:color w:val="auto"/>
          <w:sz w:val="24"/>
          <w:szCs w:val="24"/>
          <w:highlight w:val="none"/>
          <w:lang w:eastAsia="zh-CN"/>
        </w:rPr>
        <w:t>，</w:t>
      </w:r>
      <w:r>
        <w:rPr>
          <w:rFonts w:hint="eastAsia" w:ascii="Times New Roman" w:hAnsi="Times New Roman"/>
          <w:b/>
          <w:bCs/>
          <w:color w:val="auto"/>
          <w:sz w:val="24"/>
          <w:szCs w:val="24"/>
          <w:highlight w:val="none"/>
          <w:lang w:val="en-US" w:eastAsia="zh-CN"/>
        </w:rPr>
        <w:t>技术标文件要有目录，并注明页码</w:t>
      </w:r>
      <w:r>
        <w:rPr>
          <w:rFonts w:ascii="Times New Roman" w:hAnsi="Times New Roman"/>
          <w:b/>
          <w:bCs/>
          <w:color w:val="auto"/>
          <w:sz w:val="24"/>
          <w:szCs w:val="24"/>
          <w:highlight w:val="none"/>
        </w:rPr>
        <w:t>：(复印件需加盖单位公章，提供的所有证书应在有效期内)</w:t>
      </w:r>
    </w:p>
    <w:tbl>
      <w:tblPr>
        <w:tblStyle w:val="13"/>
        <w:tblW w:w="90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3017"/>
        <w:gridCol w:w="3765"/>
        <w:gridCol w:w="705"/>
        <w:gridCol w:w="930"/>
      </w:tblGrid>
      <w:tr w14:paraId="0C007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43" w:type="dxa"/>
            <w:gridSpan w:val="4"/>
            <w:tcBorders>
              <w:top w:val="nil"/>
              <w:left w:val="nil"/>
              <w:bottom w:val="nil"/>
              <w:right w:val="nil"/>
            </w:tcBorders>
            <w:shd w:val="clear" w:color="auto" w:fill="auto"/>
            <w:noWrap/>
            <w:vAlign w:val="center"/>
          </w:tcPr>
          <w:p w14:paraId="2432951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技术标文件目录</w:t>
            </w:r>
          </w:p>
        </w:tc>
        <w:tc>
          <w:tcPr>
            <w:tcW w:w="930" w:type="dxa"/>
            <w:tcBorders>
              <w:top w:val="nil"/>
              <w:left w:val="nil"/>
              <w:bottom w:val="nil"/>
              <w:right w:val="nil"/>
            </w:tcBorders>
            <w:shd w:val="clear" w:color="auto" w:fill="auto"/>
            <w:noWrap/>
            <w:vAlign w:val="center"/>
          </w:tcPr>
          <w:p w14:paraId="3F55323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1BC3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2189">
            <w:pPr>
              <w:keepNext w:val="0"/>
              <w:keepLines w:val="0"/>
              <w:widowControl/>
              <w:suppressLineNumbers w:val="0"/>
              <w:jc w:val="center"/>
              <w:textAlignment w:val="center"/>
              <w:rPr>
                <w:rFonts w:ascii="黑体" w:hAnsi="宋体" w:eastAsia="黑体" w:cs="黑体"/>
                <w:i w:val="0"/>
                <w:iCs w:val="0"/>
                <w:color w:val="auto"/>
                <w:sz w:val="22"/>
                <w:szCs w:val="22"/>
                <w:highlight w:val="none"/>
                <w:u w:val="none"/>
              </w:rPr>
            </w:pPr>
            <w:r>
              <w:rPr>
                <w:rFonts w:hint="eastAsia" w:ascii="黑体" w:hAnsi="宋体" w:eastAsia="黑体" w:cs="黑体"/>
                <w:i w:val="0"/>
                <w:iCs w:val="0"/>
                <w:color w:val="auto"/>
                <w:kern w:val="0"/>
                <w:sz w:val="22"/>
                <w:szCs w:val="22"/>
                <w:highlight w:val="none"/>
                <w:u w:val="none"/>
                <w:lang w:val="en-US" w:eastAsia="zh-CN" w:bidi="ar"/>
              </w:rPr>
              <w:t>序号</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D6EE">
            <w:pPr>
              <w:keepNext w:val="0"/>
              <w:keepLines w:val="0"/>
              <w:widowControl/>
              <w:suppressLineNumbers w:val="0"/>
              <w:jc w:val="center"/>
              <w:textAlignment w:val="center"/>
              <w:rPr>
                <w:rFonts w:hint="eastAsia" w:ascii="黑体" w:hAnsi="宋体" w:eastAsia="黑体" w:cs="黑体"/>
                <w:i w:val="0"/>
                <w:iCs w:val="0"/>
                <w:color w:val="auto"/>
                <w:sz w:val="22"/>
                <w:szCs w:val="22"/>
                <w:highlight w:val="none"/>
                <w:u w:val="none"/>
              </w:rPr>
            </w:pPr>
            <w:r>
              <w:rPr>
                <w:rFonts w:hint="eastAsia" w:ascii="黑体" w:hAnsi="宋体" w:eastAsia="黑体" w:cs="黑体"/>
                <w:i w:val="0"/>
                <w:iCs w:val="0"/>
                <w:color w:val="auto"/>
                <w:kern w:val="0"/>
                <w:sz w:val="22"/>
                <w:szCs w:val="22"/>
                <w:highlight w:val="none"/>
                <w:u w:val="none"/>
                <w:lang w:val="en-US" w:eastAsia="zh-CN" w:bidi="ar"/>
              </w:rPr>
              <w:t>需提供资料</w:t>
            </w:r>
          </w:p>
        </w:tc>
        <w:tc>
          <w:tcPr>
            <w:tcW w:w="3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B1A1">
            <w:pPr>
              <w:jc w:val="center"/>
              <w:rPr>
                <w:rFonts w:hint="eastAsia" w:ascii="黑体" w:hAnsi="宋体" w:eastAsia="黑体" w:cs="黑体"/>
                <w:i w:val="0"/>
                <w:iCs w:val="0"/>
                <w:color w:val="auto"/>
                <w:sz w:val="22"/>
                <w:szCs w:val="22"/>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014C">
            <w:pPr>
              <w:keepNext w:val="0"/>
              <w:keepLines w:val="0"/>
              <w:widowControl/>
              <w:suppressLineNumbers w:val="0"/>
              <w:jc w:val="center"/>
              <w:textAlignment w:val="center"/>
              <w:rPr>
                <w:rFonts w:hint="eastAsia" w:ascii="黑体" w:hAnsi="宋体" w:eastAsia="黑体" w:cs="黑体"/>
                <w:i w:val="0"/>
                <w:iCs w:val="0"/>
                <w:color w:val="auto"/>
                <w:sz w:val="22"/>
                <w:szCs w:val="22"/>
                <w:highlight w:val="none"/>
                <w:u w:val="none"/>
              </w:rPr>
            </w:pPr>
            <w:r>
              <w:rPr>
                <w:rFonts w:hint="eastAsia" w:ascii="黑体" w:hAnsi="宋体" w:eastAsia="黑体" w:cs="黑体"/>
                <w:i w:val="0"/>
                <w:iCs w:val="0"/>
                <w:color w:val="auto"/>
                <w:kern w:val="0"/>
                <w:sz w:val="22"/>
                <w:szCs w:val="22"/>
                <w:highlight w:val="none"/>
                <w:u w:val="none"/>
                <w:lang w:val="en-US" w:eastAsia="zh-CN" w:bidi="ar"/>
              </w:rPr>
              <w:t>页码</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0D60">
            <w:pPr>
              <w:keepNext w:val="0"/>
              <w:keepLines w:val="0"/>
              <w:widowControl/>
              <w:suppressLineNumbers w:val="0"/>
              <w:jc w:val="center"/>
              <w:textAlignment w:val="center"/>
              <w:rPr>
                <w:rFonts w:hint="default" w:ascii="黑体" w:hAnsi="宋体" w:eastAsia="黑体" w:cs="黑体"/>
                <w:i w:val="0"/>
                <w:iCs w:val="0"/>
                <w:color w:val="auto"/>
                <w:kern w:val="0"/>
                <w:sz w:val="22"/>
                <w:szCs w:val="22"/>
                <w:highlight w:val="none"/>
                <w:u w:val="none"/>
                <w:lang w:val="en-US" w:eastAsia="zh-CN" w:bidi="ar"/>
              </w:rPr>
            </w:pPr>
            <w:r>
              <w:rPr>
                <w:rFonts w:hint="eastAsia" w:ascii="黑体" w:hAnsi="宋体" w:eastAsia="黑体" w:cs="黑体"/>
                <w:i w:val="0"/>
                <w:iCs w:val="0"/>
                <w:color w:val="auto"/>
                <w:kern w:val="0"/>
                <w:sz w:val="22"/>
                <w:szCs w:val="22"/>
                <w:highlight w:val="none"/>
                <w:u w:val="none"/>
                <w:lang w:val="en-US" w:eastAsia="zh-CN" w:bidi="ar"/>
              </w:rPr>
              <w:t>备注</w:t>
            </w:r>
          </w:p>
        </w:tc>
      </w:tr>
      <w:tr w14:paraId="6C553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89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69A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0"/>
                <w:color w:val="auto"/>
                <w:highlight w:val="none"/>
                <w:lang w:val="en-US" w:eastAsia="zh-CN" w:bidi="ar"/>
              </w:rPr>
              <w:t>投标单位情况介绍</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1C54">
            <w:pPr>
              <w:jc w:val="left"/>
              <w:rPr>
                <w:rFonts w:hint="eastAsia" w:ascii="宋体" w:hAnsi="宋体" w:eastAsia="宋体" w:cs="宋体"/>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FA86">
            <w:pPr>
              <w:jc w:val="center"/>
              <w:rPr>
                <w:rFonts w:hint="eastAsia" w:ascii="宋体" w:hAnsi="宋体" w:eastAsia="宋体" w:cs="宋体"/>
                <w:i w:val="0"/>
                <w:iCs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E23F">
            <w:pPr>
              <w:jc w:val="center"/>
              <w:rPr>
                <w:rFonts w:hint="eastAsia" w:ascii="宋体" w:hAnsi="宋体" w:eastAsia="宋体" w:cs="宋体"/>
                <w:i w:val="0"/>
                <w:iCs w:val="0"/>
                <w:color w:val="auto"/>
                <w:sz w:val="21"/>
                <w:szCs w:val="21"/>
                <w:highlight w:val="none"/>
                <w:u w:val="none"/>
              </w:rPr>
            </w:pPr>
          </w:p>
        </w:tc>
      </w:tr>
      <w:tr w14:paraId="4D0A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03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9D8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0"/>
                <w:color w:val="auto"/>
                <w:highlight w:val="none"/>
                <w:lang w:val="en-US" w:eastAsia="zh-CN" w:bidi="ar"/>
              </w:rPr>
              <w:t>有效的营业执照副本复印件</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5392">
            <w:pPr>
              <w:jc w:val="left"/>
              <w:rPr>
                <w:rFonts w:hint="eastAsia" w:ascii="宋体" w:hAnsi="宋体" w:eastAsia="宋体" w:cs="宋体"/>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6CD0913">
            <w:pPr>
              <w:jc w:val="center"/>
              <w:rPr>
                <w:rFonts w:hint="eastAsia" w:ascii="宋体" w:hAnsi="宋体" w:eastAsia="宋体" w:cs="宋体"/>
                <w:i w:val="0"/>
                <w:iCs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4EAA8F5B">
            <w:pPr>
              <w:jc w:val="center"/>
              <w:rPr>
                <w:rFonts w:hint="eastAsia" w:ascii="宋体" w:hAnsi="宋体" w:eastAsia="宋体" w:cs="宋体"/>
                <w:i w:val="0"/>
                <w:iCs w:val="0"/>
                <w:color w:val="auto"/>
                <w:sz w:val="21"/>
                <w:szCs w:val="21"/>
                <w:highlight w:val="none"/>
                <w:u w:val="none"/>
              </w:rPr>
            </w:pPr>
          </w:p>
        </w:tc>
      </w:tr>
      <w:tr w14:paraId="7351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89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10F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0"/>
                <w:color w:val="auto"/>
                <w:highlight w:val="none"/>
                <w:lang w:val="en-US" w:eastAsia="zh-CN" w:bidi="ar"/>
              </w:rPr>
              <w:t>法定代表人身份证复印件</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688A">
            <w:pPr>
              <w:jc w:val="left"/>
              <w:rPr>
                <w:rFonts w:hint="eastAsia" w:ascii="宋体" w:hAnsi="宋体" w:eastAsia="宋体" w:cs="宋体"/>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3D75F784">
            <w:pPr>
              <w:jc w:val="center"/>
              <w:rPr>
                <w:rFonts w:hint="eastAsia" w:ascii="宋体" w:hAnsi="宋体" w:eastAsia="宋体" w:cs="宋体"/>
                <w:i w:val="0"/>
                <w:iCs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33B56E74">
            <w:pPr>
              <w:jc w:val="center"/>
              <w:rPr>
                <w:rFonts w:hint="eastAsia" w:ascii="宋体" w:hAnsi="宋体" w:eastAsia="宋体" w:cs="宋体"/>
                <w:i w:val="0"/>
                <w:iCs w:val="0"/>
                <w:color w:val="auto"/>
                <w:sz w:val="21"/>
                <w:szCs w:val="21"/>
                <w:highlight w:val="none"/>
                <w:u w:val="none"/>
              </w:rPr>
            </w:pPr>
          </w:p>
        </w:tc>
      </w:tr>
      <w:tr w14:paraId="27119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01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E67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0"/>
                <w:color w:val="auto"/>
                <w:highlight w:val="none"/>
                <w:lang w:val="en-US" w:eastAsia="zh-CN" w:bidi="ar"/>
              </w:rPr>
              <w:t>授权委托书、授权代表身份证复印件</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A69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0"/>
                <w:color w:val="auto"/>
                <w:highlight w:val="none"/>
                <w:lang w:val="en-US" w:eastAsia="zh-CN" w:bidi="ar"/>
              </w:rPr>
              <w:t>如法定代表人出席投标会的不须提供。</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225C">
            <w:pPr>
              <w:jc w:val="center"/>
              <w:rPr>
                <w:rFonts w:hint="eastAsia" w:ascii="宋体" w:hAnsi="宋体" w:eastAsia="宋体" w:cs="宋体"/>
                <w:i w:val="0"/>
                <w:iCs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EDB6">
            <w:pPr>
              <w:jc w:val="center"/>
              <w:rPr>
                <w:rFonts w:hint="eastAsia" w:ascii="宋体" w:hAnsi="宋体" w:eastAsia="宋体" w:cs="宋体"/>
                <w:i w:val="0"/>
                <w:iCs w:val="0"/>
                <w:color w:val="auto"/>
                <w:sz w:val="21"/>
                <w:szCs w:val="21"/>
                <w:highlight w:val="none"/>
                <w:u w:val="none"/>
              </w:rPr>
            </w:pPr>
          </w:p>
        </w:tc>
      </w:tr>
      <w:tr w14:paraId="08B02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2C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5CB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0"/>
                <w:color w:val="auto"/>
                <w:highlight w:val="none"/>
                <w:lang w:val="en-US" w:eastAsia="zh-CN" w:bidi="ar"/>
              </w:rPr>
              <w:t>相关业绩</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151C">
            <w:pPr>
              <w:adjustRightInd w:val="0"/>
              <w:snapToGrid w:val="0"/>
              <w:jc w:val="left"/>
              <w:rPr>
                <w:rFonts w:ascii="宋体" w:hAnsi="宋体" w:eastAsia="宋体" w:cs="宋体"/>
                <w:color w:val="auto"/>
                <w:kern w:val="0"/>
                <w:sz w:val="21"/>
                <w:szCs w:val="21"/>
                <w:highlight w:val="none"/>
                <w14:ligatures w14:val="none"/>
              </w:rPr>
            </w:pPr>
            <w:r>
              <w:rPr>
                <w:rFonts w:ascii="宋体" w:hAnsi="宋体" w:eastAsia="宋体" w:cs="宋体"/>
                <w:color w:val="auto"/>
                <w:kern w:val="0"/>
                <w:sz w:val="21"/>
                <w:szCs w:val="21"/>
                <w:highlight w:val="none"/>
                <w14:ligatures w14:val="none"/>
              </w:rPr>
              <w:t>202</w:t>
            </w:r>
            <w:r>
              <w:rPr>
                <w:rFonts w:hint="eastAsia" w:ascii="宋体" w:hAnsi="宋体" w:cs="宋体"/>
                <w:color w:val="auto"/>
                <w:kern w:val="0"/>
                <w:sz w:val="21"/>
                <w:szCs w:val="21"/>
                <w:highlight w:val="none"/>
                <w:lang w:val="en-US" w:eastAsia="zh-CN"/>
                <w14:ligatures w14:val="none"/>
              </w:rPr>
              <w:t>3</w:t>
            </w:r>
            <w:r>
              <w:rPr>
                <w:rFonts w:hint="eastAsia" w:ascii="宋体" w:hAnsi="宋体" w:eastAsia="宋体" w:cs="宋体"/>
                <w:color w:val="auto"/>
                <w:kern w:val="0"/>
                <w:sz w:val="21"/>
                <w:szCs w:val="21"/>
                <w:highlight w:val="none"/>
                <w14:ligatures w14:val="none"/>
              </w:rPr>
              <w:t>年</w:t>
            </w:r>
            <w:r>
              <w:rPr>
                <w:rFonts w:ascii="宋体" w:hAnsi="宋体" w:eastAsia="宋体" w:cs="宋体"/>
                <w:color w:val="auto"/>
                <w:kern w:val="0"/>
                <w:sz w:val="21"/>
                <w:szCs w:val="21"/>
                <w:highlight w:val="none"/>
                <w14:ligatures w14:val="none"/>
              </w:rPr>
              <w:t>1</w:t>
            </w:r>
            <w:r>
              <w:rPr>
                <w:rFonts w:hint="eastAsia" w:ascii="宋体" w:hAnsi="宋体" w:eastAsia="宋体" w:cs="宋体"/>
                <w:color w:val="auto"/>
                <w:kern w:val="0"/>
                <w:sz w:val="21"/>
                <w:szCs w:val="21"/>
                <w:highlight w:val="none"/>
                <w14:ligatures w14:val="none"/>
              </w:rPr>
              <w:t>月</w:t>
            </w:r>
            <w:r>
              <w:rPr>
                <w:rFonts w:ascii="宋体" w:hAnsi="宋体" w:eastAsia="宋体" w:cs="宋体"/>
                <w:color w:val="auto"/>
                <w:kern w:val="0"/>
                <w:sz w:val="21"/>
                <w:szCs w:val="21"/>
                <w:highlight w:val="none"/>
                <w14:ligatures w14:val="none"/>
              </w:rPr>
              <w:t>1</w:t>
            </w:r>
            <w:r>
              <w:rPr>
                <w:rFonts w:hint="eastAsia" w:ascii="宋体" w:hAnsi="宋体" w:eastAsia="宋体" w:cs="宋体"/>
                <w:color w:val="auto"/>
                <w:kern w:val="0"/>
                <w:sz w:val="21"/>
                <w:szCs w:val="21"/>
                <w:highlight w:val="none"/>
                <w14:ligatures w14:val="none"/>
              </w:rPr>
              <w:t>日至提交投标文件截止日前，投标人承担的同类项目。</w:t>
            </w:r>
          </w:p>
          <w:p w14:paraId="0867F87D">
            <w:pPr>
              <w:jc w:val="left"/>
              <w:rPr>
                <w:rFonts w:hint="default" w:ascii="宋体" w:hAnsi="宋体" w:eastAsia="宋体" w:cs="宋体"/>
                <w:i w:val="0"/>
                <w:iCs w:val="0"/>
                <w:color w:val="auto"/>
                <w:sz w:val="21"/>
                <w:szCs w:val="21"/>
                <w:highlight w:val="none"/>
                <w:u w:val="none"/>
                <w:lang w:val="en-US"/>
              </w:rPr>
            </w:pPr>
            <w:r>
              <w:rPr>
                <w:rFonts w:hint="eastAsia" w:ascii="宋体" w:hAnsi="宋体" w:eastAsia="宋体" w:cs="宋体"/>
                <w:color w:val="auto"/>
                <w:kern w:val="0"/>
                <w:sz w:val="21"/>
                <w:szCs w:val="21"/>
                <w:highlight w:val="none"/>
                <w14:ligatures w14:val="none"/>
              </w:rPr>
              <w:t>证明材料：合同复印件。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5D946C3D">
            <w:pPr>
              <w:jc w:val="center"/>
              <w:rPr>
                <w:rFonts w:hint="eastAsia" w:ascii="宋体" w:hAnsi="宋体" w:eastAsia="宋体" w:cs="宋体"/>
                <w:i w:val="0"/>
                <w:iCs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33B7CF20">
            <w:pPr>
              <w:jc w:val="center"/>
              <w:rPr>
                <w:rFonts w:hint="eastAsia" w:ascii="宋体" w:hAnsi="宋体" w:eastAsia="宋体" w:cs="宋体"/>
                <w:i w:val="0"/>
                <w:iCs w:val="0"/>
                <w:color w:val="auto"/>
                <w:sz w:val="21"/>
                <w:szCs w:val="21"/>
                <w:highlight w:val="none"/>
                <w:u w:val="none"/>
              </w:rPr>
            </w:pPr>
          </w:p>
        </w:tc>
      </w:tr>
      <w:tr w14:paraId="0E55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00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41A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0"/>
                <w:color w:val="auto"/>
                <w:highlight w:val="none"/>
                <w:lang w:val="en-US" w:eastAsia="zh-CN" w:bidi="ar"/>
              </w:rPr>
              <w:t>投入本项目运作的人员一览表</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C9B8">
            <w:pPr>
              <w:jc w:val="left"/>
              <w:rPr>
                <w:rFonts w:hint="eastAsia" w:ascii="宋体" w:hAnsi="宋体" w:eastAsia="宋体" w:cs="宋体"/>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EECE3B8">
            <w:pPr>
              <w:jc w:val="center"/>
              <w:rPr>
                <w:rFonts w:hint="eastAsia" w:ascii="宋体" w:hAnsi="宋体" w:eastAsia="宋体" w:cs="宋体"/>
                <w:i w:val="0"/>
                <w:iCs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31A49ECB">
            <w:pPr>
              <w:jc w:val="center"/>
              <w:rPr>
                <w:rFonts w:hint="eastAsia" w:ascii="宋体" w:hAnsi="宋体" w:eastAsia="宋体" w:cs="宋体"/>
                <w:i w:val="0"/>
                <w:iCs w:val="0"/>
                <w:color w:val="auto"/>
                <w:sz w:val="21"/>
                <w:szCs w:val="21"/>
                <w:highlight w:val="none"/>
                <w:u w:val="none"/>
              </w:rPr>
            </w:pPr>
          </w:p>
        </w:tc>
      </w:tr>
      <w:tr w14:paraId="3860A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C6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7BB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0"/>
                <w:color w:val="auto"/>
                <w:highlight w:val="none"/>
                <w:lang w:val="en-US" w:eastAsia="zh-CN" w:bidi="ar"/>
              </w:rPr>
              <w:t>投入本项目</w:t>
            </w:r>
            <w:r>
              <w:rPr>
                <w:rStyle w:val="20"/>
                <w:rFonts w:hint="eastAsia"/>
                <w:color w:val="auto"/>
                <w:highlight w:val="none"/>
                <w:lang w:val="en-US" w:eastAsia="zh-CN" w:bidi="ar"/>
              </w:rPr>
              <w:t>的设备</w:t>
            </w:r>
            <w:r>
              <w:rPr>
                <w:rStyle w:val="20"/>
                <w:color w:val="auto"/>
                <w:highlight w:val="none"/>
                <w:lang w:val="en-US" w:eastAsia="zh-CN" w:bidi="ar"/>
              </w:rPr>
              <w:t>一览表</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65F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08D055AF">
            <w:pPr>
              <w:jc w:val="center"/>
              <w:rPr>
                <w:rFonts w:hint="eastAsia" w:ascii="宋体" w:hAnsi="宋体" w:eastAsia="宋体" w:cs="宋体"/>
                <w:i w:val="0"/>
                <w:iCs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42BC7064">
            <w:pPr>
              <w:jc w:val="center"/>
              <w:rPr>
                <w:rFonts w:hint="eastAsia" w:ascii="宋体" w:hAnsi="宋体" w:eastAsia="宋体" w:cs="宋体"/>
                <w:i w:val="0"/>
                <w:iCs w:val="0"/>
                <w:color w:val="auto"/>
                <w:sz w:val="21"/>
                <w:szCs w:val="21"/>
                <w:highlight w:val="none"/>
                <w:u w:val="none"/>
              </w:rPr>
            </w:pPr>
          </w:p>
        </w:tc>
      </w:tr>
      <w:tr w14:paraId="7008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40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6FF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0"/>
                <w:color w:val="auto"/>
                <w:highlight w:val="none"/>
                <w:lang w:val="en-US" w:eastAsia="zh-CN" w:bidi="ar"/>
              </w:rPr>
              <w:t>项目运作的详细方案</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9EB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3752EFC">
            <w:pPr>
              <w:jc w:val="center"/>
              <w:rPr>
                <w:rFonts w:hint="eastAsia" w:ascii="宋体" w:hAnsi="宋体" w:eastAsia="宋体" w:cs="宋体"/>
                <w:i w:val="0"/>
                <w:iCs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004E241B">
            <w:pPr>
              <w:jc w:val="center"/>
              <w:rPr>
                <w:rFonts w:hint="eastAsia" w:ascii="宋体" w:hAnsi="宋体" w:eastAsia="宋体" w:cs="宋体"/>
                <w:i w:val="0"/>
                <w:iCs w:val="0"/>
                <w:color w:val="auto"/>
                <w:sz w:val="21"/>
                <w:szCs w:val="21"/>
                <w:highlight w:val="none"/>
                <w:u w:val="none"/>
              </w:rPr>
            </w:pPr>
          </w:p>
        </w:tc>
      </w:tr>
      <w:tr w14:paraId="538E0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2C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9</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B9E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0"/>
                <w:color w:val="auto"/>
                <w:highlight w:val="none"/>
                <w:lang w:val="en-US" w:eastAsia="zh-CN" w:bidi="ar"/>
              </w:rPr>
              <w:t>招标文件服务要求中规定需要投标人作出说明或描述的。</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top"/>
          </w:tcPr>
          <w:p w14:paraId="71190814">
            <w:pPr>
              <w:jc w:val="both"/>
              <w:rPr>
                <w:rFonts w:hint="eastAsia" w:ascii="宋体" w:hAnsi="宋体" w:eastAsia="宋体" w:cs="宋体"/>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1E845EC">
            <w:pPr>
              <w:jc w:val="center"/>
              <w:rPr>
                <w:rFonts w:hint="eastAsia" w:ascii="宋体" w:hAnsi="宋体" w:eastAsia="宋体" w:cs="宋体"/>
                <w:i w:val="0"/>
                <w:iCs w:val="0"/>
                <w:color w:val="auto"/>
                <w:sz w:val="21"/>
                <w:szCs w:val="21"/>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152C98BB">
            <w:pPr>
              <w:jc w:val="center"/>
              <w:rPr>
                <w:rFonts w:hint="eastAsia" w:ascii="宋体" w:hAnsi="宋体" w:eastAsia="宋体" w:cs="宋体"/>
                <w:i w:val="0"/>
                <w:iCs w:val="0"/>
                <w:color w:val="auto"/>
                <w:sz w:val="21"/>
                <w:szCs w:val="21"/>
                <w:highlight w:val="none"/>
                <w:u w:val="none"/>
              </w:rPr>
            </w:pPr>
          </w:p>
        </w:tc>
      </w:tr>
      <w:tr w14:paraId="038D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CE81">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cs="宋体"/>
                <w:i w:val="0"/>
                <w:iCs w:val="0"/>
                <w:color w:val="auto"/>
                <w:kern w:val="0"/>
                <w:sz w:val="21"/>
                <w:szCs w:val="21"/>
                <w:highlight w:val="none"/>
                <w:u w:val="none"/>
                <w:lang w:val="en-US" w:eastAsia="zh-CN" w:bidi="ar"/>
              </w:rPr>
              <w:t>10</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196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Style w:val="20"/>
                <w:color w:val="auto"/>
                <w:highlight w:val="none"/>
                <w:lang w:val="en-US" w:eastAsia="zh-CN" w:bidi="ar"/>
              </w:rPr>
              <w:t>投标人认为须提供的其他资料。</w:t>
            </w:r>
          </w:p>
        </w:tc>
        <w:tc>
          <w:tcPr>
            <w:tcW w:w="3765" w:type="dxa"/>
            <w:tcBorders>
              <w:top w:val="single" w:color="000000" w:sz="4" w:space="0"/>
              <w:left w:val="single" w:color="000000" w:sz="4" w:space="0"/>
              <w:bottom w:val="single" w:color="000000" w:sz="4" w:space="0"/>
              <w:right w:val="single" w:color="000000" w:sz="4" w:space="0"/>
            </w:tcBorders>
            <w:shd w:val="clear" w:color="auto" w:fill="auto"/>
            <w:vAlign w:val="top"/>
          </w:tcPr>
          <w:p w14:paraId="50C17088">
            <w:pPr>
              <w:jc w:val="both"/>
              <w:rPr>
                <w:rFonts w:hint="eastAsia" w:ascii="宋体" w:hAnsi="宋体" w:eastAsia="宋体" w:cs="宋体"/>
                <w:i w:val="0"/>
                <w:iCs w:val="0"/>
                <w:color w:val="auto"/>
                <w:sz w:val="21"/>
                <w:szCs w:val="21"/>
                <w:highlight w:val="none"/>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9447">
            <w:pPr>
              <w:rPr>
                <w:rFonts w:hint="eastAsia" w:ascii="宋体" w:hAnsi="宋体" w:eastAsia="宋体" w:cs="宋体"/>
                <w:i w:val="0"/>
                <w:iCs w:val="0"/>
                <w:color w:val="auto"/>
                <w:sz w:val="22"/>
                <w:szCs w:val="22"/>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9B41">
            <w:pPr>
              <w:rPr>
                <w:rFonts w:hint="eastAsia" w:ascii="宋体" w:hAnsi="宋体" w:eastAsia="宋体" w:cs="宋体"/>
                <w:i w:val="0"/>
                <w:iCs w:val="0"/>
                <w:color w:val="auto"/>
                <w:sz w:val="22"/>
                <w:szCs w:val="22"/>
                <w:highlight w:val="none"/>
                <w:u w:val="none"/>
              </w:rPr>
            </w:pPr>
          </w:p>
        </w:tc>
      </w:tr>
    </w:tbl>
    <w:p w14:paraId="2D4E3546">
      <w:pPr>
        <w:rPr>
          <w:color w:val="auto"/>
          <w:highlight w:val="none"/>
        </w:rPr>
      </w:pPr>
    </w:p>
    <w:p w14:paraId="21D92397">
      <w:pPr>
        <w:pStyle w:val="2"/>
        <w:spacing w:before="120" w:beforeLines="50" w:after="120" w:afterLines="50" w:line="360" w:lineRule="auto"/>
        <w:ind w:firstLine="2168" w:firstLineChars="600"/>
        <w:jc w:val="both"/>
        <w:rPr>
          <w:rFonts w:hint="eastAsia"/>
          <w:color w:val="auto"/>
          <w:sz w:val="36"/>
          <w:szCs w:val="36"/>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3BBB41A9">
      <w:pPr>
        <w:spacing w:before="275" w:line="224" w:lineRule="auto"/>
        <w:ind w:left="3481"/>
        <w:jc w:val="left"/>
        <w:rPr>
          <w:rFonts w:hint="eastAsia" w:ascii="宋体" w:hAnsi="宋体" w:eastAsia="宋体" w:cs="宋体"/>
          <w:b/>
          <w:color w:val="auto"/>
          <w:kern w:val="44"/>
          <w:sz w:val="36"/>
          <w:szCs w:val="36"/>
          <w:highlight w:val="none"/>
          <w:lang w:val="en-US" w:eastAsia="zh-CN" w:bidi="ar"/>
        </w:rPr>
      </w:pPr>
      <w:r>
        <w:rPr>
          <w:rFonts w:hint="eastAsia" w:ascii="宋体" w:hAnsi="宋体" w:eastAsia="宋体" w:cs="宋体"/>
          <w:b/>
          <w:color w:val="auto"/>
          <w:kern w:val="44"/>
          <w:sz w:val="36"/>
          <w:szCs w:val="36"/>
          <w:highlight w:val="none"/>
          <w:lang w:val="en-US" w:eastAsia="zh-CN" w:bidi="ar"/>
        </w:rPr>
        <w:t>第三章   评标办法</w:t>
      </w:r>
    </w:p>
    <w:p w14:paraId="76B65FAE">
      <w:pPr>
        <w:spacing w:before="185" w:line="380" w:lineRule="auto"/>
        <w:ind w:left="143" w:right="368" w:firstLine="506"/>
        <w:rPr>
          <w:rFonts w:hint="eastAsia" w:cs="Times New Roman"/>
          <w:color w:val="auto"/>
          <w:sz w:val="24"/>
          <w:highlight w:val="none"/>
        </w:rPr>
      </w:pPr>
    </w:p>
    <w:p w14:paraId="5816367E">
      <w:pPr>
        <w:spacing w:before="185" w:line="380" w:lineRule="auto"/>
        <w:ind w:left="143" w:right="368" w:firstLine="506"/>
        <w:rPr>
          <w:rFonts w:hint="eastAsia" w:cs="Times New Roman"/>
          <w:color w:val="auto"/>
          <w:sz w:val="24"/>
          <w:highlight w:val="none"/>
        </w:rPr>
      </w:pPr>
      <w:r>
        <w:rPr>
          <w:rFonts w:hint="eastAsia" w:cs="Times New Roman"/>
          <w:color w:val="auto"/>
          <w:sz w:val="24"/>
          <w:highlight w:val="none"/>
        </w:rPr>
        <w:t>本项目总分为</w:t>
      </w:r>
      <w:r>
        <w:rPr>
          <w:rFonts w:hint="eastAsia" w:cs="Times New Roman"/>
          <w:color w:val="auto"/>
          <w:sz w:val="24"/>
          <w:highlight w:val="none"/>
          <w:lang w:val="en-US" w:eastAsia="zh-CN"/>
        </w:rPr>
        <w:t>100</w:t>
      </w:r>
      <w:r>
        <w:rPr>
          <w:rFonts w:hint="eastAsia" w:cs="Times New Roman"/>
          <w:color w:val="auto"/>
          <w:sz w:val="24"/>
          <w:highlight w:val="none"/>
        </w:rPr>
        <w:t>分。其中技术分</w:t>
      </w:r>
      <w:r>
        <w:rPr>
          <w:rFonts w:hint="eastAsia" w:cs="Times New Roman"/>
          <w:color w:val="auto"/>
          <w:sz w:val="24"/>
          <w:highlight w:val="none"/>
          <w:lang w:val="en-US" w:eastAsia="zh-CN"/>
        </w:rPr>
        <w:t>90</w:t>
      </w:r>
      <w:r>
        <w:rPr>
          <w:rFonts w:hint="eastAsia" w:cs="Times New Roman"/>
          <w:color w:val="auto"/>
          <w:sz w:val="24"/>
          <w:highlight w:val="none"/>
        </w:rPr>
        <w:t>分、商务报价</w:t>
      </w:r>
      <w:r>
        <w:rPr>
          <w:rFonts w:hint="eastAsia" w:cs="Times New Roman"/>
          <w:color w:val="auto"/>
          <w:sz w:val="24"/>
          <w:highlight w:val="none"/>
          <w:lang w:val="en-US" w:eastAsia="zh-CN"/>
        </w:rPr>
        <w:t>10</w:t>
      </w:r>
      <w:r>
        <w:rPr>
          <w:rFonts w:hint="eastAsia" w:cs="Times New Roman"/>
          <w:color w:val="auto"/>
          <w:sz w:val="24"/>
          <w:highlight w:val="none"/>
        </w:rPr>
        <w:t>分。</w:t>
      </w:r>
    </w:p>
    <w:p w14:paraId="7A25A9F0">
      <w:pPr>
        <w:spacing w:before="56" w:line="389" w:lineRule="exact"/>
        <w:ind w:left="144"/>
        <w:outlineLvl w:val="6"/>
        <w:rPr>
          <w:rFonts w:hint="eastAsia" w:ascii="宋体" w:hAnsi="宋体"/>
          <w:b/>
          <w:color w:val="auto"/>
          <w:sz w:val="24"/>
          <w:highlight w:val="none"/>
        </w:rPr>
      </w:pPr>
      <w:r>
        <w:rPr>
          <w:rFonts w:hint="eastAsia" w:ascii="宋体" w:hAnsi="宋体"/>
          <w:b/>
          <w:color w:val="auto"/>
          <w:sz w:val="24"/>
          <w:highlight w:val="none"/>
        </w:rPr>
        <w:t>1、技术评审 (总分</w:t>
      </w:r>
      <w:r>
        <w:rPr>
          <w:rFonts w:hint="eastAsia" w:ascii="宋体" w:hAnsi="宋体"/>
          <w:b/>
          <w:color w:val="auto"/>
          <w:sz w:val="24"/>
          <w:highlight w:val="none"/>
          <w:lang w:val="en-US" w:eastAsia="zh-CN"/>
        </w:rPr>
        <w:t>90</w:t>
      </w:r>
      <w:r>
        <w:rPr>
          <w:rFonts w:hint="eastAsia" w:ascii="宋体" w:hAnsi="宋体"/>
          <w:b/>
          <w:color w:val="auto"/>
          <w:sz w:val="24"/>
          <w:highlight w:val="none"/>
        </w:rPr>
        <w:t>分)</w:t>
      </w:r>
    </w:p>
    <w:p w14:paraId="610123FA">
      <w:pPr>
        <w:spacing w:before="185" w:line="380" w:lineRule="auto"/>
        <w:ind w:left="143" w:right="368" w:firstLine="506"/>
        <w:rPr>
          <w:rFonts w:ascii="宋体" w:hAnsi="宋体" w:eastAsia="宋体" w:cs="宋体"/>
          <w:color w:val="auto"/>
          <w:sz w:val="23"/>
          <w:szCs w:val="23"/>
          <w:highlight w:val="none"/>
        </w:rPr>
      </w:pPr>
      <w:r>
        <w:rPr>
          <w:color w:val="auto"/>
          <w:sz w:val="24"/>
          <w:highlight w:val="none"/>
        </w:rPr>
        <w:t>评标</w:t>
      </w:r>
      <w:r>
        <w:rPr>
          <w:rFonts w:hint="eastAsia"/>
          <w:color w:val="auto"/>
          <w:sz w:val="24"/>
          <w:highlight w:val="none"/>
          <w:lang w:val="en-US" w:eastAsia="zh-CN"/>
        </w:rPr>
        <w:t>小组</w:t>
      </w:r>
      <w:r>
        <w:rPr>
          <w:color w:val="auto"/>
          <w:sz w:val="24"/>
          <w:highlight w:val="none"/>
        </w:rPr>
        <w:t>根据评分细则，对各投标人的技术部分进行书面审核和评论后，由各专家独立酌情给分，打分时保留小数1位，每人一份评分表，并签名。在统计得分时，如果发现某一单项评分超过评分标准规定的分值范围，则该张评分表无效。投标人最终得分为评标</w:t>
      </w:r>
      <w:r>
        <w:rPr>
          <w:rFonts w:hint="eastAsia"/>
          <w:color w:val="auto"/>
          <w:sz w:val="24"/>
          <w:highlight w:val="none"/>
          <w:lang w:val="en-US" w:eastAsia="zh-CN"/>
        </w:rPr>
        <w:t>小组</w:t>
      </w:r>
      <w:r>
        <w:rPr>
          <w:color w:val="auto"/>
          <w:sz w:val="24"/>
          <w:highlight w:val="none"/>
        </w:rPr>
        <w:t>所有成员的有效评分的算术平均值，计算时保留小数2位。</w:t>
      </w:r>
    </w:p>
    <w:p w14:paraId="73D9E3C8">
      <w:pPr>
        <w:spacing w:line="251" w:lineRule="auto"/>
        <w:rPr>
          <w:rFonts w:ascii="Arial"/>
          <w:color w:val="auto"/>
          <w:sz w:val="21"/>
          <w:highlight w:val="none"/>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438"/>
        <w:gridCol w:w="1205"/>
        <w:gridCol w:w="6018"/>
        <w:gridCol w:w="786"/>
      </w:tblGrid>
      <w:tr w14:paraId="119A4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335" w:type="pct"/>
            <w:shd w:val="clear" w:color="auto" w:fill="auto"/>
            <w:vAlign w:val="center"/>
          </w:tcPr>
          <w:p w14:paraId="05AB2D72">
            <w:pPr>
              <w:jc w:val="center"/>
              <w:rPr>
                <w:rFonts w:hint="eastAsia"/>
                <w:color w:val="auto"/>
                <w:sz w:val="24"/>
                <w:szCs w:val="24"/>
              </w:rPr>
            </w:pPr>
            <w:r>
              <w:rPr>
                <w:rFonts w:hint="eastAsia"/>
                <w:color w:val="auto"/>
                <w:sz w:val="24"/>
                <w:szCs w:val="24"/>
              </w:rPr>
              <w:t>序号</w:t>
            </w:r>
          </w:p>
        </w:tc>
        <w:tc>
          <w:tcPr>
            <w:tcW w:w="710" w:type="pct"/>
            <w:shd w:val="clear" w:color="auto" w:fill="auto"/>
            <w:vAlign w:val="center"/>
          </w:tcPr>
          <w:p w14:paraId="12FB2A23">
            <w:pPr>
              <w:jc w:val="center"/>
              <w:rPr>
                <w:rFonts w:hint="eastAsia"/>
                <w:color w:val="auto"/>
                <w:sz w:val="24"/>
                <w:szCs w:val="24"/>
              </w:rPr>
            </w:pPr>
            <w:r>
              <w:rPr>
                <w:rFonts w:hint="eastAsia"/>
                <w:color w:val="auto"/>
                <w:sz w:val="24"/>
                <w:szCs w:val="24"/>
              </w:rPr>
              <w:t>评分项</w:t>
            </w:r>
          </w:p>
        </w:tc>
        <w:tc>
          <w:tcPr>
            <w:tcW w:w="595" w:type="pct"/>
            <w:shd w:val="clear" w:color="auto" w:fill="auto"/>
            <w:vAlign w:val="center"/>
          </w:tcPr>
          <w:p w14:paraId="488C2B46">
            <w:pPr>
              <w:jc w:val="center"/>
              <w:rPr>
                <w:rFonts w:hint="eastAsia"/>
                <w:color w:val="auto"/>
                <w:sz w:val="24"/>
                <w:szCs w:val="24"/>
                <w:lang w:eastAsia="zh-CN"/>
              </w:rPr>
            </w:pPr>
            <w:r>
              <w:rPr>
                <w:rFonts w:hint="eastAsia"/>
                <w:color w:val="auto"/>
                <w:sz w:val="24"/>
                <w:szCs w:val="24"/>
                <w:lang w:val="en-US" w:eastAsia="zh-CN"/>
              </w:rPr>
              <w:t>类型</w:t>
            </w:r>
          </w:p>
        </w:tc>
        <w:tc>
          <w:tcPr>
            <w:tcW w:w="2971" w:type="pct"/>
            <w:shd w:val="clear" w:color="auto" w:fill="auto"/>
            <w:vAlign w:val="center"/>
          </w:tcPr>
          <w:p w14:paraId="4464FCDD">
            <w:pPr>
              <w:jc w:val="center"/>
              <w:rPr>
                <w:rFonts w:hint="eastAsia"/>
                <w:color w:val="auto"/>
                <w:sz w:val="24"/>
                <w:szCs w:val="24"/>
              </w:rPr>
            </w:pPr>
            <w:r>
              <w:rPr>
                <w:rFonts w:hint="eastAsia"/>
                <w:color w:val="auto"/>
                <w:sz w:val="24"/>
                <w:szCs w:val="24"/>
              </w:rPr>
              <w:t>评审因素</w:t>
            </w:r>
          </w:p>
        </w:tc>
        <w:tc>
          <w:tcPr>
            <w:tcW w:w="388" w:type="pct"/>
            <w:shd w:val="clear" w:color="auto" w:fill="auto"/>
            <w:vAlign w:val="center"/>
          </w:tcPr>
          <w:p w14:paraId="71457B5B">
            <w:pPr>
              <w:jc w:val="center"/>
              <w:rPr>
                <w:rFonts w:hint="eastAsia"/>
                <w:color w:val="auto"/>
                <w:sz w:val="24"/>
                <w:szCs w:val="24"/>
              </w:rPr>
            </w:pPr>
            <w:r>
              <w:rPr>
                <w:rFonts w:hint="eastAsia"/>
                <w:color w:val="auto"/>
                <w:sz w:val="24"/>
                <w:szCs w:val="24"/>
              </w:rPr>
              <w:t>分值</w:t>
            </w:r>
          </w:p>
        </w:tc>
      </w:tr>
      <w:tr w14:paraId="5095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35" w:type="pct"/>
            <w:shd w:val="clear" w:color="auto" w:fill="auto"/>
            <w:vAlign w:val="center"/>
          </w:tcPr>
          <w:p w14:paraId="70CF04A3">
            <w:pPr>
              <w:jc w:val="center"/>
              <w:rPr>
                <w:rFonts w:hint="eastAsia"/>
                <w:color w:val="auto"/>
                <w:sz w:val="24"/>
                <w:szCs w:val="24"/>
                <w:lang w:val="en-US" w:eastAsia="zh-CN"/>
              </w:rPr>
            </w:pPr>
            <w:r>
              <w:rPr>
                <w:rFonts w:hint="eastAsia"/>
                <w:color w:val="auto"/>
                <w:sz w:val="24"/>
                <w:szCs w:val="24"/>
                <w:lang w:val="en-US" w:eastAsia="zh-CN"/>
              </w:rPr>
              <w:t>1</w:t>
            </w:r>
          </w:p>
        </w:tc>
        <w:tc>
          <w:tcPr>
            <w:tcW w:w="710" w:type="pct"/>
            <w:shd w:val="clear" w:color="auto" w:fill="auto"/>
            <w:vAlign w:val="center"/>
          </w:tcPr>
          <w:p w14:paraId="25BAAED2">
            <w:pPr>
              <w:jc w:val="center"/>
              <w:rPr>
                <w:rFonts w:hint="eastAsia"/>
                <w:color w:val="auto"/>
                <w:sz w:val="24"/>
                <w:szCs w:val="24"/>
                <w:lang w:val="en-US" w:eastAsia="zh-CN"/>
              </w:rPr>
            </w:pPr>
            <w:r>
              <w:rPr>
                <w:rFonts w:hint="eastAsia"/>
                <w:color w:val="auto"/>
                <w:sz w:val="24"/>
                <w:szCs w:val="24"/>
                <w:lang w:val="en-US" w:eastAsia="zh-CN"/>
              </w:rPr>
              <w:t>业绩</w:t>
            </w:r>
          </w:p>
          <w:p w14:paraId="60B8097D">
            <w:pPr>
              <w:jc w:val="center"/>
              <w:rPr>
                <w:rFonts w:hint="default"/>
                <w:color w:val="auto"/>
                <w:sz w:val="24"/>
                <w:szCs w:val="24"/>
                <w:lang w:val="en-US" w:eastAsia="zh-CN"/>
              </w:rPr>
            </w:pPr>
            <w:r>
              <w:rPr>
                <w:rFonts w:hint="eastAsia"/>
                <w:color w:val="auto"/>
                <w:sz w:val="24"/>
                <w:szCs w:val="24"/>
              </w:rPr>
              <w:t>（</w:t>
            </w:r>
            <w:r>
              <w:rPr>
                <w:rFonts w:hint="eastAsia"/>
                <w:color w:val="auto"/>
                <w:sz w:val="24"/>
                <w:szCs w:val="24"/>
                <w:lang w:val="en-US" w:eastAsia="zh-CN"/>
              </w:rPr>
              <w:t>6</w:t>
            </w:r>
            <w:r>
              <w:rPr>
                <w:rFonts w:hint="eastAsia"/>
                <w:color w:val="auto"/>
                <w:sz w:val="24"/>
                <w:szCs w:val="24"/>
              </w:rPr>
              <w:t>分）</w:t>
            </w:r>
          </w:p>
        </w:tc>
        <w:tc>
          <w:tcPr>
            <w:tcW w:w="595" w:type="pct"/>
            <w:shd w:val="clear" w:color="auto" w:fill="auto"/>
            <w:vAlign w:val="center"/>
          </w:tcPr>
          <w:p w14:paraId="203F9B8E">
            <w:pPr>
              <w:jc w:val="center"/>
              <w:rPr>
                <w:rFonts w:hint="eastAsia"/>
                <w:color w:val="auto"/>
                <w:sz w:val="24"/>
                <w:szCs w:val="24"/>
                <w:lang w:val="en-US" w:eastAsia="zh-CN"/>
              </w:rPr>
            </w:pPr>
            <w:r>
              <w:rPr>
                <w:rFonts w:hint="eastAsia"/>
                <w:color w:val="auto"/>
                <w:sz w:val="24"/>
                <w:szCs w:val="24"/>
                <w:lang w:val="en-US" w:eastAsia="zh-CN"/>
              </w:rPr>
              <w:t>客观分</w:t>
            </w:r>
          </w:p>
        </w:tc>
        <w:tc>
          <w:tcPr>
            <w:tcW w:w="2971" w:type="pct"/>
            <w:shd w:val="clear" w:color="auto" w:fill="auto"/>
            <w:vAlign w:val="center"/>
          </w:tcPr>
          <w:p w14:paraId="1B259898">
            <w:pPr>
              <w:jc w:val="center"/>
              <w:rPr>
                <w:rFonts w:hint="default"/>
                <w:color w:val="auto"/>
                <w:sz w:val="24"/>
                <w:szCs w:val="24"/>
                <w:lang w:val="en-US" w:eastAsia="zh-CN"/>
              </w:rPr>
            </w:pPr>
            <w:r>
              <w:rPr>
                <w:rFonts w:hint="eastAsia"/>
                <w:color w:val="auto"/>
                <w:sz w:val="24"/>
                <w:szCs w:val="24"/>
              </w:rPr>
              <w:t>202</w:t>
            </w:r>
            <w:r>
              <w:rPr>
                <w:rFonts w:hint="eastAsia"/>
                <w:color w:val="auto"/>
                <w:sz w:val="24"/>
                <w:szCs w:val="24"/>
                <w:lang w:val="en-US" w:eastAsia="zh-CN"/>
              </w:rPr>
              <w:t>3</w:t>
            </w:r>
            <w:r>
              <w:rPr>
                <w:rFonts w:hint="eastAsia"/>
                <w:color w:val="auto"/>
                <w:sz w:val="24"/>
                <w:szCs w:val="24"/>
              </w:rPr>
              <w:t>年1月1日至提交投标文件截止日前，投标人承担的同类项目</w:t>
            </w:r>
            <w:r>
              <w:rPr>
                <w:rFonts w:hint="eastAsia"/>
                <w:color w:val="auto"/>
                <w:sz w:val="24"/>
                <w:szCs w:val="24"/>
                <w:lang w:eastAsia="zh-CN"/>
              </w:rPr>
              <w:t>（</w:t>
            </w:r>
            <w:r>
              <w:rPr>
                <w:rFonts w:hint="eastAsia"/>
                <w:color w:val="auto"/>
                <w:sz w:val="24"/>
                <w:szCs w:val="24"/>
                <w:lang w:val="en-US" w:eastAsia="zh-CN"/>
              </w:rPr>
              <w:t>企/事业单位内咖啡烘焙等</w:t>
            </w:r>
            <w:r>
              <w:rPr>
                <w:rFonts w:hint="eastAsia"/>
                <w:color w:val="auto"/>
                <w:sz w:val="24"/>
                <w:szCs w:val="24"/>
              </w:rPr>
              <w:t>服务运营</w:t>
            </w:r>
            <w:r>
              <w:rPr>
                <w:rFonts w:hint="eastAsia"/>
                <w:color w:val="auto"/>
                <w:sz w:val="24"/>
                <w:szCs w:val="24"/>
                <w:lang w:eastAsia="zh-CN"/>
              </w:rPr>
              <w:t>）</w:t>
            </w:r>
            <w:r>
              <w:rPr>
                <w:rFonts w:hint="eastAsia"/>
                <w:color w:val="auto"/>
                <w:sz w:val="24"/>
                <w:szCs w:val="24"/>
              </w:rPr>
              <w:t>。证明材料：合同复印件。</w:t>
            </w:r>
            <w:r>
              <w:rPr>
                <w:rFonts w:hint="eastAsia"/>
                <w:color w:val="auto"/>
                <w:sz w:val="24"/>
                <w:szCs w:val="24"/>
                <w:lang w:val="en-US" w:eastAsia="zh-CN"/>
              </w:rPr>
              <w:t>提供一个得3分，最高得6分。</w:t>
            </w:r>
          </w:p>
        </w:tc>
        <w:tc>
          <w:tcPr>
            <w:tcW w:w="388" w:type="pct"/>
            <w:shd w:val="clear" w:color="auto" w:fill="auto"/>
            <w:vAlign w:val="center"/>
          </w:tcPr>
          <w:p w14:paraId="4355750D">
            <w:pPr>
              <w:jc w:val="center"/>
              <w:rPr>
                <w:rFonts w:hint="default"/>
                <w:color w:val="auto"/>
                <w:sz w:val="24"/>
                <w:szCs w:val="24"/>
                <w:lang w:val="en-US" w:eastAsia="zh-CN"/>
              </w:rPr>
            </w:pPr>
            <w:r>
              <w:rPr>
                <w:rFonts w:hint="eastAsia"/>
                <w:color w:val="auto"/>
                <w:sz w:val="24"/>
                <w:szCs w:val="24"/>
                <w:lang w:val="en-US" w:eastAsia="zh-CN"/>
              </w:rPr>
              <w:t>6</w:t>
            </w:r>
          </w:p>
        </w:tc>
      </w:tr>
      <w:tr w14:paraId="79FD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shd w:val="clear" w:color="auto" w:fill="auto"/>
            <w:vAlign w:val="center"/>
          </w:tcPr>
          <w:p w14:paraId="65A684DD">
            <w:pPr>
              <w:jc w:val="center"/>
              <w:rPr>
                <w:rFonts w:hint="eastAsia"/>
                <w:color w:val="auto"/>
                <w:sz w:val="24"/>
                <w:szCs w:val="24"/>
                <w:lang w:eastAsia="zh-CN"/>
              </w:rPr>
            </w:pPr>
            <w:r>
              <w:rPr>
                <w:rFonts w:hint="eastAsia"/>
                <w:color w:val="auto"/>
                <w:sz w:val="24"/>
                <w:szCs w:val="24"/>
                <w:lang w:val="en-US" w:eastAsia="zh-CN"/>
              </w:rPr>
              <w:t>2</w:t>
            </w:r>
          </w:p>
        </w:tc>
        <w:tc>
          <w:tcPr>
            <w:tcW w:w="710" w:type="pct"/>
            <w:shd w:val="clear" w:color="auto" w:fill="auto"/>
            <w:vAlign w:val="center"/>
          </w:tcPr>
          <w:p w14:paraId="41709ED6">
            <w:pPr>
              <w:jc w:val="center"/>
              <w:rPr>
                <w:rFonts w:hint="eastAsia"/>
                <w:color w:val="auto"/>
                <w:sz w:val="24"/>
                <w:szCs w:val="24"/>
                <w:lang w:val="en-US" w:eastAsia="zh-CN"/>
              </w:rPr>
            </w:pPr>
            <w:r>
              <w:rPr>
                <w:rFonts w:hint="eastAsia"/>
                <w:color w:val="auto"/>
                <w:sz w:val="24"/>
                <w:szCs w:val="24"/>
                <w:lang w:val="en-US" w:eastAsia="zh-CN"/>
              </w:rPr>
              <w:t>服务方案</w:t>
            </w:r>
          </w:p>
          <w:p w14:paraId="18306253">
            <w:pPr>
              <w:jc w:val="center"/>
              <w:rPr>
                <w:rFonts w:hint="eastAsia"/>
                <w:color w:val="auto"/>
                <w:sz w:val="24"/>
                <w:szCs w:val="24"/>
              </w:rPr>
            </w:pPr>
            <w:r>
              <w:rPr>
                <w:rFonts w:hint="eastAsia"/>
                <w:color w:val="auto"/>
                <w:sz w:val="24"/>
                <w:szCs w:val="24"/>
              </w:rPr>
              <w:t>（</w:t>
            </w:r>
            <w:r>
              <w:rPr>
                <w:rFonts w:hint="eastAsia"/>
                <w:color w:val="auto"/>
                <w:sz w:val="24"/>
                <w:szCs w:val="24"/>
                <w:lang w:val="en-US" w:eastAsia="zh-CN"/>
              </w:rPr>
              <w:t>28</w:t>
            </w:r>
            <w:r>
              <w:rPr>
                <w:rFonts w:hint="eastAsia"/>
                <w:color w:val="auto"/>
                <w:sz w:val="24"/>
                <w:szCs w:val="24"/>
              </w:rPr>
              <w:t>分）</w:t>
            </w:r>
          </w:p>
        </w:tc>
        <w:tc>
          <w:tcPr>
            <w:tcW w:w="595" w:type="pct"/>
            <w:shd w:val="clear" w:color="auto" w:fill="auto"/>
            <w:vAlign w:val="center"/>
          </w:tcPr>
          <w:p w14:paraId="220E82C8">
            <w:pPr>
              <w:jc w:val="center"/>
              <w:rPr>
                <w:rFonts w:hint="eastAsia"/>
                <w:color w:val="auto"/>
                <w:sz w:val="24"/>
                <w:szCs w:val="24"/>
                <w:lang w:eastAsia="zh-CN"/>
              </w:rPr>
            </w:pPr>
            <w:r>
              <w:rPr>
                <w:rFonts w:hint="eastAsia"/>
                <w:color w:val="auto"/>
                <w:sz w:val="24"/>
                <w:szCs w:val="24"/>
                <w:lang w:val="en-US" w:eastAsia="zh-CN"/>
              </w:rPr>
              <w:t>主观分</w:t>
            </w:r>
          </w:p>
        </w:tc>
        <w:tc>
          <w:tcPr>
            <w:tcW w:w="2971" w:type="pct"/>
            <w:shd w:val="clear" w:color="auto" w:fill="auto"/>
            <w:vAlign w:val="center"/>
          </w:tcPr>
          <w:p w14:paraId="3DF3015D">
            <w:pPr>
              <w:jc w:val="center"/>
              <w:rPr>
                <w:rFonts w:hint="eastAsia"/>
                <w:color w:val="auto"/>
                <w:sz w:val="24"/>
                <w:szCs w:val="24"/>
                <w:lang w:val="en-US" w:eastAsia="zh-CN"/>
              </w:rPr>
            </w:pPr>
            <w:r>
              <w:rPr>
                <w:rFonts w:hint="eastAsia"/>
                <w:color w:val="auto"/>
                <w:sz w:val="24"/>
                <w:szCs w:val="24"/>
              </w:rPr>
              <w:t>根据投标人提供的整体运营方案完整性、贴合度、可行性综合打分：1. 项目整体规划（</w:t>
            </w:r>
            <w:r>
              <w:rPr>
                <w:rFonts w:hint="eastAsia"/>
                <w:color w:val="auto"/>
                <w:sz w:val="24"/>
                <w:szCs w:val="24"/>
                <w:lang w:val="en-US" w:eastAsia="zh-CN"/>
              </w:rPr>
              <w:t>0-</w:t>
            </w:r>
            <w:r>
              <w:rPr>
                <w:rFonts w:hint="eastAsia"/>
                <w:color w:val="auto"/>
                <w:sz w:val="24"/>
                <w:szCs w:val="24"/>
              </w:rPr>
              <w:t>7分）：场地布局、动线设计、功能分区、装修风格完全贴合医院素雅、安静、规范的整体要求，布局科学合理、合规安全。2. 日常运营管理（</w:t>
            </w:r>
            <w:r>
              <w:rPr>
                <w:rFonts w:hint="eastAsia"/>
                <w:color w:val="auto"/>
                <w:sz w:val="24"/>
                <w:szCs w:val="24"/>
                <w:lang w:val="en-US" w:eastAsia="zh-CN"/>
              </w:rPr>
              <w:t>0-</w:t>
            </w:r>
            <w:r>
              <w:rPr>
                <w:rFonts w:hint="eastAsia"/>
                <w:color w:val="auto"/>
                <w:sz w:val="24"/>
                <w:szCs w:val="24"/>
              </w:rPr>
              <w:t>7分）：包含常态化运营排班、卫生管理制度、原料进销存管理、明码标价管理、静音服务管理、节能管理等完整制度，流程清晰、落地性强。3. 品类与品质管控（</w:t>
            </w:r>
            <w:r>
              <w:rPr>
                <w:rFonts w:hint="eastAsia"/>
                <w:color w:val="auto"/>
                <w:sz w:val="24"/>
                <w:szCs w:val="24"/>
                <w:lang w:val="en-US" w:eastAsia="zh-CN"/>
              </w:rPr>
              <w:t>0-</w:t>
            </w:r>
            <w:r>
              <w:rPr>
                <w:rFonts w:hint="eastAsia"/>
                <w:color w:val="auto"/>
                <w:sz w:val="24"/>
                <w:szCs w:val="24"/>
              </w:rPr>
              <w:t>7分）：原材料</w:t>
            </w:r>
            <w:r>
              <w:rPr>
                <w:rFonts w:hint="eastAsia"/>
                <w:strike w:val="0"/>
                <w:dstrike w:val="0"/>
                <w:color w:val="auto"/>
                <w:sz w:val="24"/>
                <w:szCs w:val="24"/>
              </w:rPr>
              <w:t>采购溯源、质检管控、保质期管理、过期物料销毁、饮品</w:t>
            </w:r>
            <w:r>
              <w:rPr>
                <w:rFonts w:hint="eastAsia"/>
                <w:color w:val="auto"/>
                <w:sz w:val="24"/>
                <w:szCs w:val="24"/>
              </w:rPr>
              <w:t>品质把控体系完善。4. 服务与投诉整改（</w:t>
            </w:r>
            <w:r>
              <w:rPr>
                <w:rFonts w:hint="eastAsia"/>
                <w:color w:val="auto"/>
                <w:sz w:val="24"/>
                <w:szCs w:val="24"/>
                <w:lang w:val="en-US" w:eastAsia="zh-CN"/>
              </w:rPr>
              <w:t>0-</w:t>
            </w:r>
            <w:r>
              <w:rPr>
                <w:rFonts w:hint="eastAsia"/>
                <w:color w:val="auto"/>
                <w:sz w:val="24"/>
                <w:szCs w:val="24"/>
              </w:rPr>
              <w:t>7分）：建立专属职工服务标准、礼貌服务规范、投诉响应、问题整改、回访闭环机制，响应及时、流程完善</w:t>
            </w:r>
            <w:r>
              <w:rPr>
                <w:rFonts w:hint="eastAsia"/>
                <w:color w:val="auto"/>
                <w:sz w:val="24"/>
                <w:szCs w:val="24"/>
                <w:lang w:eastAsia="zh-CN"/>
              </w:rPr>
              <w:t>。</w:t>
            </w:r>
          </w:p>
        </w:tc>
        <w:tc>
          <w:tcPr>
            <w:tcW w:w="388" w:type="pct"/>
            <w:shd w:val="clear" w:color="auto" w:fill="auto"/>
            <w:vAlign w:val="center"/>
          </w:tcPr>
          <w:p w14:paraId="42A61EEF">
            <w:pPr>
              <w:jc w:val="center"/>
              <w:rPr>
                <w:rFonts w:hint="default"/>
                <w:color w:val="auto"/>
                <w:sz w:val="24"/>
                <w:szCs w:val="24"/>
                <w:lang w:val="en-US" w:eastAsia="zh-CN"/>
              </w:rPr>
            </w:pPr>
            <w:r>
              <w:rPr>
                <w:rFonts w:hint="eastAsia"/>
                <w:color w:val="auto"/>
                <w:sz w:val="24"/>
                <w:szCs w:val="24"/>
                <w:lang w:val="en-US" w:eastAsia="zh-CN"/>
              </w:rPr>
              <w:t>28</w:t>
            </w:r>
          </w:p>
        </w:tc>
      </w:tr>
      <w:tr w14:paraId="30A0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shd w:val="clear" w:color="auto" w:fill="auto"/>
            <w:vAlign w:val="center"/>
          </w:tcPr>
          <w:p w14:paraId="7D5DB717">
            <w:pPr>
              <w:jc w:val="center"/>
              <w:rPr>
                <w:rFonts w:hint="eastAsia"/>
                <w:color w:val="auto"/>
                <w:sz w:val="24"/>
                <w:szCs w:val="24"/>
                <w:lang w:val="en-US" w:eastAsia="zh-CN"/>
              </w:rPr>
            </w:pPr>
            <w:r>
              <w:rPr>
                <w:rFonts w:hint="eastAsia"/>
                <w:color w:val="auto"/>
                <w:sz w:val="24"/>
                <w:szCs w:val="24"/>
                <w:lang w:val="en-US" w:eastAsia="zh-CN"/>
              </w:rPr>
              <w:t>3</w:t>
            </w:r>
          </w:p>
        </w:tc>
        <w:tc>
          <w:tcPr>
            <w:tcW w:w="710" w:type="pct"/>
            <w:shd w:val="clear" w:color="auto" w:fill="auto"/>
            <w:vAlign w:val="center"/>
          </w:tcPr>
          <w:p w14:paraId="09F1870D">
            <w:pPr>
              <w:jc w:val="center"/>
              <w:rPr>
                <w:rFonts w:hint="eastAsia"/>
                <w:color w:val="auto"/>
                <w:sz w:val="24"/>
                <w:szCs w:val="24"/>
                <w:lang w:val="en-US" w:eastAsia="zh-CN"/>
              </w:rPr>
            </w:pPr>
            <w:r>
              <w:rPr>
                <w:rFonts w:hint="eastAsia"/>
                <w:color w:val="auto"/>
                <w:sz w:val="24"/>
                <w:szCs w:val="24"/>
                <w:lang w:val="en-US" w:eastAsia="zh-CN"/>
              </w:rPr>
              <w:t>人员配置</w:t>
            </w:r>
          </w:p>
          <w:p w14:paraId="47C09110">
            <w:pPr>
              <w:jc w:val="center"/>
              <w:rPr>
                <w:rFonts w:hint="eastAsia"/>
                <w:color w:val="auto"/>
                <w:sz w:val="24"/>
                <w:szCs w:val="24"/>
                <w:lang w:val="en-US" w:eastAsia="zh-CN"/>
              </w:rPr>
            </w:pPr>
            <w:r>
              <w:rPr>
                <w:rFonts w:hint="eastAsia"/>
                <w:color w:val="auto"/>
                <w:sz w:val="24"/>
                <w:szCs w:val="24"/>
              </w:rPr>
              <w:t>（</w:t>
            </w:r>
            <w:r>
              <w:rPr>
                <w:rFonts w:hint="eastAsia"/>
                <w:color w:val="auto"/>
                <w:sz w:val="24"/>
                <w:szCs w:val="24"/>
                <w:lang w:val="en-US" w:eastAsia="zh-CN"/>
              </w:rPr>
              <w:t>10</w:t>
            </w:r>
            <w:r>
              <w:rPr>
                <w:rFonts w:hint="eastAsia"/>
                <w:color w:val="auto"/>
                <w:sz w:val="24"/>
                <w:szCs w:val="24"/>
              </w:rPr>
              <w:t>分）</w:t>
            </w:r>
          </w:p>
        </w:tc>
        <w:tc>
          <w:tcPr>
            <w:tcW w:w="595" w:type="pct"/>
            <w:shd w:val="clear" w:color="auto" w:fill="auto"/>
            <w:vAlign w:val="center"/>
          </w:tcPr>
          <w:p w14:paraId="071C4B1E">
            <w:pPr>
              <w:jc w:val="center"/>
              <w:rPr>
                <w:rFonts w:hint="eastAsia"/>
                <w:color w:val="auto"/>
                <w:sz w:val="24"/>
                <w:szCs w:val="24"/>
                <w:lang w:val="en-US" w:eastAsia="zh-CN"/>
              </w:rPr>
            </w:pPr>
            <w:r>
              <w:rPr>
                <w:rFonts w:hint="eastAsia"/>
                <w:color w:val="auto"/>
                <w:sz w:val="24"/>
                <w:szCs w:val="24"/>
                <w:lang w:val="en-US" w:eastAsia="zh-CN"/>
              </w:rPr>
              <w:t>主观分</w:t>
            </w:r>
          </w:p>
        </w:tc>
        <w:tc>
          <w:tcPr>
            <w:tcW w:w="2971" w:type="pct"/>
            <w:shd w:val="clear" w:color="auto" w:fill="auto"/>
            <w:vAlign w:val="center"/>
          </w:tcPr>
          <w:p w14:paraId="6D5ECA65">
            <w:pPr>
              <w:jc w:val="center"/>
              <w:rPr>
                <w:rFonts w:hint="eastAsia"/>
                <w:color w:val="auto"/>
                <w:sz w:val="24"/>
                <w:szCs w:val="24"/>
              </w:rPr>
            </w:pPr>
            <w:r>
              <w:rPr>
                <w:rFonts w:hint="eastAsia"/>
                <w:color w:val="auto"/>
                <w:sz w:val="24"/>
                <w:szCs w:val="24"/>
              </w:rPr>
              <w:t>1. 岗位配置（</w:t>
            </w:r>
            <w:r>
              <w:rPr>
                <w:rFonts w:hint="eastAsia"/>
                <w:color w:val="auto"/>
                <w:sz w:val="24"/>
                <w:szCs w:val="24"/>
                <w:lang w:val="en-US" w:eastAsia="zh-CN"/>
              </w:rPr>
              <w:t>0-</w:t>
            </w:r>
            <w:r>
              <w:rPr>
                <w:rFonts w:hint="eastAsia"/>
                <w:color w:val="auto"/>
                <w:sz w:val="24"/>
                <w:szCs w:val="24"/>
              </w:rPr>
              <w:t>4分）：明确日常在岗人员配置、高峰期增配方案，排班合理、可保障不空岗、不脱岗。2. 人员资质（</w:t>
            </w:r>
            <w:r>
              <w:rPr>
                <w:rFonts w:hint="eastAsia"/>
                <w:color w:val="auto"/>
                <w:sz w:val="24"/>
                <w:szCs w:val="24"/>
                <w:lang w:val="en-US" w:eastAsia="zh-CN"/>
              </w:rPr>
              <w:t>0-</w:t>
            </w:r>
            <w:r>
              <w:rPr>
                <w:rFonts w:hint="eastAsia"/>
                <w:color w:val="auto"/>
                <w:sz w:val="24"/>
                <w:szCs w:val="24"/>
              </w:rPr>
              <w:t>4分）：承诺所有上岗人员持有效健康证上岗，具备食品操作及茶饮制作经验，建立人员台账及变动报备制度，制度完善。3. 人员管理（</w:t>
            </w:r>
            <w:r>
              <w:rPr>
                <w:rFonts w:hint="eastAsia"/>
                <w:color w:val="auto"/>
                <w:sz w:val="24"/>
                <w:szCs w:val="24"/>
                <w:lang w:val="en-US" w:eastAsia="zh-CN"/>
              </w:rPr>
              <w:t>0-2</w:t>
            </w:r>
            <w:r>
              <w:rPr>
                <w:rFonts w:hint="eastAsia"/>
                <w:color w:val="auto"/>
                <w:sz w:val="24"/>
                <w:szCs w:val="24"/>
              </w:rPr>
              <w:t>分）：包含统一着装、仪容仪表、服务纪律、岗前培训、用工安全管理等完整管理制度。</w:t>
            </w:r>
          </w:p>
        </w:tc>
        <w:tc>
          <w:tcPr>
            <w:tcW w:w="388" w:type="pct"/>
            <w:shd w:val="clear" w:color="auto" w:fill="auto"/>
            <w:vAlign w:val="center"/>
          </w:tcPr>
          <w:p w14:paraId="68877BAD">
            <w:pPr>
              <w:jc w:val="center"/>
              <w:rPr>
                <w:rFonts w:hint="default"/>
                <w:color w:val="auto"/>
                <w:sz w:val="24"/>
                <w:szCs w:val="24"/>
                <w:lang w:val="en-US" w:eastAsia="zh-CN"/>
              </w:rPr>
            </w:pPr>
            <w:r>
              <w:rPr>
                <w:rFonts w:hint="eastAsia"/>
                <w:color w:val="auto"/>
                <w:sz w:val="24"/>
                <w:szCs w:val="24"/>
                <w:lang w:val="en-US" w:eastAsia="zh-CN"/>
              </w:rPr>
              <w:t>10</w:t>
            </w:r>
          </w:p>
        </w:tc>
      </w:tr>
      <w:tr w14:paraId="336D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shd w:val="clear" w:color="auto" w:fill="auto"/>
            <w:vAlign w:val="center"/>
          </w:tcPr>
          <w:p w14:paraId="3162BD20">
            <w:pPr>
              <w:jc w:val="center"/>
              <w:rPr>
                <w:rFonts w:hint="default"/>
                <w:color w:val="auto"/>
                <w:sz w:val="24"/>
                <w:szCs w:val="24"/>
                <w:lang w:val="en-US" w:eastAsia="zh-CN"/>
              </w:rPr>
            </w:pPr>
            <w:r>
              <w:rPr>
                <w:rFonts w:hint="eastAsia"/>
                <w:color w:val="auto"/>
                <w:sz w:val="24"/>
                <w:szCs w:val="24"/>
                <w:lang w:val="en-US" w:eastAsia="zh-CN"/>
              </w:rPr>
              <w:t>4</w:t>
            </w:r>
          </w:p>
        </w:tc>
        <w:tc>
          <w:tcPr>
            <w:tcW w:w="710" w:type="pct"/>
            <w:shd w:val="clear" w:color="auto" w:fill="auto"/>
            <w:vAlign w:val="center"/>
          </w:tcPr>
          <w:p w14:paraId="527C1095">
            <w:pPr>
              <w:jc w:val="center"/>
              <w:rPr>
                <w:rFonts w:hint="eastAsia"/>
                <w:color w:val="auto"/>
                <w:sz w:val="24"/>
                <w:szCs w:val="24"/>
                <w:lang w:val="en-US" w:eastAsia="zh-CN"/>
              </w:rPr>
            </w:pPr>
            <w:r>
              <w:rPr>
                <w:rFonts w:hint="eastAsia"/>
                <w:color w:val="auto"/>
                <w:sz w:val="24"/>
                <w:szCs w:val="24"/>
                <w:lang w:val="en-US" w:eastAsia="zh-CN"/>
              </w:rPr>
              <w:t>场地与设备</w:t>
            </w:r>
          </w:p>
          <w:p w14:paraId="76269ED8">
            <w:pPr>
              <w:jc w:val="center"/>
              <w:rPr>
                <w:rFonts w:hint="default"/>
                <w:color w:val="auto"/>
                <w:sz w:val="24"/>
                <w:szCs w:val="24"/>
                <w:lang w:val="en-US" w:eastAsia="zh-CN"/>
              </w:rPr>
            </w:pPr>
            <w:r>
              <w:rPr>
                <w:rFonts w:hint="eastAsia"/>
                <w:color w:val="auto"/>
                <w:sz w:val="24"/>
                <w:szCs w:val="24"/>
                <w:lang w:val="en-US" w:eastAsia="zh-CN"/>
              </w:rPr>
              <w:t>（15分）</w:t>
            </w:r>
          </w:p>
        </w:tc>
        <w:tc>
          <w:tcPr>
            <w:tcW w:w="595" w:type="pct"/>
            <w:shd w:val="clear" w:color="auto" w:fill="auto"/>
            <w:vAlign w:val="center"/>
          </w:tcPr>
          <w:p w14:paraId="6DDB11D7">
            <w:pPr>
              <w:jc w:val="center"/>
              <w:rPr>
                <w:rFonts w:hint="eastAsia"/>
                <w:color w:val="auto"/>
                <w:sz w:val="24"/>
                <w:szCs w:val="24"/>
                <w:lang w:val="en-US" w:eastAsia="zh-CN"/>
              </w:rPr>
            </w:pPr>
            <w:r>
              <w:rPr>
                <w:rFonts w:hint="eastAsia"/>
                <w:color w:val="auto"/>
                <w:sz w:val="24"/>
                <w:szCs w:val="24"/>
                <w:lang w:val="en-US" w:eastAsia="zh-CN"/>
              </w:rPr>
              <w:t>主观分</w:t>
            </w:r>
          </w:p>
        </w:tc>
        <w:tc>
          <w:tcPr>
            <w:tcW w:w="2971" w:type="pct"/>
            <w:shd w:val="clear" w:color="auto" w:fill="auto"/>
            <w:vAlign w:val="center"/>
          </w:tcPr>
          <w:p w14:paraId="0477ADB3">
            <w:pPr>
              <w:jc w:val="center"/>
              <w:rPr>
                <w:rFonts w:hint="eastAsia"/>
                <w:color w:val="auto"/>
                <w:sz w:val="24"/>
                <w:szCs w:val="24"/>
                <w:lang w:val="en-US" w:eastAsia="zh-CN"/>
              </w:rPr>
            </w:pPr>
            <w:r>
              <w:rPr>
                <w:rFonts w:hint="eastAsia"/>
                <w:color w:val="auto"/>
                <w:sz w:val="24"/>
                <w:szCs w:val="24"/>
              </w:rPr>
              <w:t xml:space="preserve">根据投标人设备投入方案、设备品质打分：1. </w:t>
            </w:r>
            <w:r>
              <w:rPr>
                <w:rFonts w:hint="eastAsia"/>
                <w:color w:val="auto"/>
                <w:sz w:val="24"/>
                <w:szCs w:val="24"/>
                <w:lang w:val="en-US" w:eastAsia="zh-CN"/>
              </w:rPr>
              <w:t>基础</w:t>
            </w:r>
            <w:r>
              <w:rPr>
                <w:rFonts w:hint="eastAsia"/>
                <w:color w:val="auto"/>
                <w:sz w:val="24"/>
                <w:szCs w:val="24"/>
              </w:rPr>
              <w:t>设备（</w:t>
            </w:r>
            <w:r>
              <w:rPr>
                <w:rFonts w:hint="eastAsia"/>
                <w:color w:val="auto"/>
                <w:sz w:val="24"/>
                <w:szCs w:val="24"/>
                <w:lang w:val="en-US" w:eastAsia="zh-CN"/>
              </w:rPr>
              <w:t>0-5</w:t>
            </w:r>
            <w:r>
              <w:rPr>
                <w:rFonts w:hint="eastAsia"/>
                <w:color w:val="auto"/>
                <w:sz w:val="24"/>
                <w:szCs w:val="24"/>
              </w:rPr>
              <w:t>分）：完全响应招标文件全部</w:t>
            </w:r>
            <w:r>
              <w:rPr>
                <w:rFonts w:hint="eastAsia"/>
                <w:color w:val="auto"/>
                <w:sz w:val="24"/>
                <w:szCs w:val="24"/>
                <w:lang w:val="en-US" w:eastAsia="zh-CN"/>
              </w:rPr>
              <w:t>基础</w:t>
            </w:r>
            <w:r>
              <w:rPr>
                <w:rFonts w:hint="eastAsia"/>
                <w:color w:val="auto"/>
                <w:sz w:val="24"/>
                <w:szCs w:val="24"/>
              </w:rPr>
              <w:t>设备要求，品牌优质、规格达标</w:t>
            </w:r>
            <w:r>
              <w:rPr>
                <w:rFonts w:hint="eastAsia"/>
                <w:color w:val="auto"/>
                <w:sz w:val="24"/>
                <w:szCs w:val="24"/>
                <w:lang w:eastAsia="zh-CN"/>
              </w:rPr>
              <w:t>，</w:t>
            </w:r>
            <w:r>
              <w:rPr>
                <w:rFonts w:hint="eastAsia"/>
                <w:color w:val="auto"/>
                <w:sz w:val="24"/>
                <w:szCs w:val="24"/>
              </w:rPr>
              <w:t>得</w:t>
            </w:r>
            <w:r>
              <w:rPr>
                <w:rFonts w:hint="eastAsia"/>
                <w:color w:val="auto"/>
                <w:sz w:val="24"/>
                <w:szCs w:val="24"/>
                <w:lang w:val="en-US" w:eastAsia="zh-CN"/>
              </w:rPr>
              <w:t>5</w:t>
            </w:r>
            <w:r>
              <w:rPr>
                <w:rFonts w:hint="eastAsia"/>
                <w:color w:val="auto"/>
                <w:sz w:val="24"/>
                <w:szCs w:val="24"/>
              </w:rPr>
              <w:t>分；缺项</w:t>
            </w:r>
            <w:r>
              <w:rPr>
                <w:rFonts w:hint="eastAsia"/>
                <w:color w:val="auto"/>
                <w:sz w:val="24"/>
                <w:szCs w:val="24"/>
                <w:lang w:val="en-US" w:eastAsia="zh-CN"/>
              </w:rPr>
              <w:t>不得分</w:t>
            </w:r>
            <w:r>
              <w:rPr>
                <w:rFonts w:hint="eastAsia"/>
                <w:color w:val="auto"/>
                <w:sz w:val="24"/>
                <w:szCs w:val="24"/>
              </w:rPr>
              <w:t xml:space="preserve">。2. </w:t>
            </w:r>
            <w:r>
              <w:rPr>
                <w:rFonts w:hint="eastAsia"/>
                <w:color w:val="auto"/>
                <w:sz w:val="24"/>
                <w:szCs w:val="24"/>
                <w:lang w:val="en-US" w:eastAsia="zh-CN"/>
              </w:rPr>
              <w:t>其他</w:t>
            </w:r>
            <w:r>
              <w:rPr>
                <w:rFonts w:hint="eastAsia"/>
                <w:color w:val="auto"/>
                <w:sz w:val="24"/>
                <w:szCs w:val="24"/>
              </w:rPr>
              <w:t>设备（</w:t>
            </w:r>
            <w:r>
              <w:rPr>
                <w:rFonts w:hint="eastAsia"/>
                <w:color w:val="auto"/>
                <w:sz w:val="24"/>
                <w:szCs w:val="24"/>
                <w:lang w:val="en-US" w:eastAsia="zh-CN"/>
              </w:rPr>
              <w:t>0-6</w:t>
            </w:r>
            <w:r>
              <w:rPr>
                <w:rFonts w:hint="eastAsia"/>
                <w:color w:val="auto"/>
                <w:sz w:val="24"/>
                <w:szCs w:val="24"/>
              </w:rPr>
              <w:t>分）：</w:t>
            </w:r>
            <w:r>
              <w:rPr>
                <w:rFonts w:hint="eastAsia"/>
                <w:color w:val="auto"/>
                <w:sz w:val="24"/>
                <w:szCs w:val="24"/>
                <w:lang w:val="en-US" w:eastAsia="zh-CN"/>
              </w:rPr>
              <w:t>除基础运营设备外辅助设施齐全，保障</w:t>
            </w:r>
            <w:r>
              <w:rPr>
                <w:rFonts w:hint="eastAsia"/>
                <w:color w:val="auto"/>
                <w:sz w:val="24"/>
                <w:szCs w:val="24"/>
              </w:rPr>
              <w:t>清洁消杀、垃圾分类、用电安全、通风排风</w:t>
            </w:r>
            <w:r>
              <w:rPr>
                <w:rFonts w:hint="eastAsia"/>
                <w:color w:val="auto"/>
                <w:sz w:val="24"/>
                <w:szCs w:val="24"/>
                <w:lang w:val="en-US" w:eastAsia="zh-CN"/>
              </w:rPr>
              <w:t>等功能需求</w:t>
            </w:r>
            <w:r>
              <w:rPr>
                <w:rFonts w:hint="eastAsia"/>
                <w:color w:val="auto"/>
                <w:sz w:val="24"/>
                <w:szCs w:val="24"/>
              </w:rPr>
              <w:t xml:space="preserve">，符合食品卫生及消防要求。3. </w:t>
            </w:r>
            <w:r>
              <w:rPr>
                <w:rFonts w:hint="eastAsia"/>
                <w:color w:val="auto"/>
                <w:sz w:val="24"/>
                <w:szCs w:val="24"/>
                <w:lang w:val="en-US" w:eastAsia="zh-CN"/>
              </w:rPr>
              <w:t>便民</w:t>
            </w:r>
            <w:r>
              <w:rPr>
                <w:rFonts w:hint="eastAsia"/>
                <w:color w:val="auto"/>
                <w:sz w:val="24"/>
                <w:szCs w:val="24"/>
              </w:rPr>
              <w:t>配套投入（</w:t>
            </w:r>
            <w:r>
              <w:rPr>
                <w:rFonts w:hint="eastAsia"/>
                <w:color w:val="auto"/>
                <w:sz w:val="24"/>
                <w:szCs w:val="24"/>
                <w:lang w:val="en-US" w:eastAsia="zh-CN"/>
              </w:rPr>
              <w:t>0-4</w:t>
            </w:r>
            <w:r>
              <w:rPr>
                <w:rFonts w:hint="eastAsia"/>
                <w:color w:val="auto"/>
                <w:sz w:val="24"/>
                <w:szCs w:val="24"/>
              </w:rPr>
              <w:t>分）：配置便民设备，优化职工服务体验，方案合理实用。</w:t>
            </w:r>
          </w:p>
        </w:tc>
        <w:tc>
          <w:tcPr>
            <w:tcW w:w="388" w:type="pct"/>
            <w:shd w:val="clear" w:color="auto" w:fill="auto"/>
            <w:vAlign w:val="center"/>
          </w:tcPr>
          <w:p w14:paraId="001A9A26">
            <w:pPr>
              <w:jc w:val="center"/>
              <w:rPr>
                <w:rFonts w:hint="default"/>
                <w:color w:val="auto"/>
                <w:sz w:val="24"/>
                <w:szCs w:val="24"/>
                <w:lang w:val="en-US" w:eastAsia="zh-CN"/>
              </w:rPr>
            </w:pPr>
            <w:r>
              <w:rPr>
                <w:rFonts w:hint="eastAsia"/>
                <w:color w:val="auto"/>
                <w:sz w:val="24"/>
                <w:szCs w:val="24"/>
                <w:lang w:val="en-US" w:eastAsia="zh-CN"/>
              </w:rPr>
              <w:t>15</w:t>
            </w:r>
          </w:p>
        </w:tc>
      </w:tr>
      <w:tr w14:paraId="2FA8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shd w:val="clear" w:color="auto" w:fill="auto"/>
            <w:vAlign w:val="center"/>
          </w:tcPr>
          <w:p w14:paraId="01D7F0CF">
            <w:pPr>
              <w:jc w:val="center"/>
              <w:rPr>
                <w:rFonts w:hint="default"/>
                <w:color w:val="auto"/>
                <w:sz w:val="24"/>
                <w:szCs w:val="24"/>
                <w:lang w:val="en-US" w:eastAsia="zh-CN"/>
              </w:rPr>
            </w:pPr>
            <w:r>
              <w:rPr>
                <w:rFonts w:hint="eastAsia"/>
                <w:color w:val="auto"/>
                <w:sz w:val="24"/>
                <w:szCs w:val="24"/>
                <w:lang w:val="en-US" w:eastAsia="zh-CN"/>
              </w:rPr>
              <w:t>5</w:t>
            </w:r>
          </w:p>
        </w:tc>
        <w:tc>
          <w:tcPr>
            <w:tcW w:w="710" w:type="pct"/>
            <w:shd w:val="clear" w:color="auto" w:fill="auto"/>
            <w:vAlign w:val="center"/>
          </w:tcPr>
          <w:p w14:paraId="257CB935">
            <w:pPr>
              <w:jc w:val="center"/>
              <w:rPr>
                <w:rFonts w:hint="eastAsia"/>
                <w:color w:val="auto"/>
                <w:sz w:val="24"/>
                <w:szCs w:val="24"/>
                <w:lang w:val="en-US" w:eastAsia="zh-CN"/>
              </w:rPr>
            </w:pPr>
            <w:r>
              <w:rPr>
                <w:rFonts w:hint="eastAsia"/>
                <w:color w:val="auto"/>
                <w:sz w:val="24"/>
                <w:szCs w:val="24"/>
                <w:lang w:val="en-US" w:eastAsia="zh-CN"/>
              </w:rPr>
              <w:t>菜单配置</w:t>
            </w:r>
          </w:p>
          <w:p w14:paraId="384EFF78">
            <w:pPr>
              <w:jc w:val="center"/>
              <w:rPr>
                <w:rFonts w:hint="default"/>
                <w:color w:val="auto"/>
                <w:sz w:val="24"/>
                <w:szCs w:val="24"/>
                <w:lang w:val="en-US" w:eastAsia="zh-CN"/>
              </w:rPr>
            </w:pPr>
            <w:r>
              <w:rPr>
                <w:rFonts w:hint="eastAsia"/>
                <w:color w:val="auto"/>
                <w:sz w:val="24"/>
                <w:szCs w:val="24"/>
              </w:rPr>
              <w:t>（</w:t>
            </w:r>
            <w:r>
              <w:rPr>
                <w:rFonts w:hint="eastAsia"/>
                <w:color w:val="auto"/>
                <w:sz w:val="24"/>
                <w:szCs w:val="24"/>
                <w:lang w:val="en-US" w:eastAsia="zh-CN"/>
              </w:rPr>
              <w:t>6</w:t>
            </w:r>
            <w:r>
              <w:rPr>
                <w:rFonts w:hint="eastAsia"/>
                <w:color w:val="auto"/>
                <w:sz w:val="24"/>
                <w:szCs w:val="24"/>
              </w:rPr>
              <w:t>分）</w:t>
            </w:r>
          </w:p>
        </w:tc>
        <w:tc>
          <w:tcPr>
            <w:tcW w:w="595" w:type="pct"/>
            <w:shd w:val="clear" w:color="auto" w:fill="auto"/>
            <w:vAlign w:val="center"/>
          </w:tcPr>
          <w:p w14:paraId="51068C37">
            <w:pPr>
              <w:jc w:val="center"/>
              <w:rPr>
                <w:rFonts w:hint="default"/>
                <w:color w:val="auto"/>
                <w:sz w:val="24"/>
                <w:szCs w:val="24"/>
                <w:lang w:val="en-US" w:eastAsia="zh-CN"/>
              </w:rPr>
            </w:pPr>
            <w:r>
              <w:rPr>
                <w:rFonts w:hint="eastAsia"/>
                <w:color w:val="auto"/>
                <w:sz w:val="24"/>
                <w:szCs w:val="24"/>
                <w:lang w:val="en-US" w:eastAsia="zh-CN"/>
              </w:rPr>
              <w:t>客观分</w:t>
            </w:r>
          </w:p>
        </w:tc>
        <w:tc>
          <w:tcPr>
            <w:tcW w:w="2971" w:type="pct"/>
            <w:shd w:val="clear" w:color="auto" w:fill="auto"/>
            <w:vAlign w:val="center"/>
          </w:tcPr>
          <w:p w14:paraId="447DADB9">
            <w:pPr>
              <w:jc w:val="center"/>
              <w:rPr>
                <w:rFonts w:hint="default"/>
                <w:color w:val="auto"/>
                <w:sz w:val="24"/>
                <w:szCs w:val="24"/>
                <w:lang w:val="en-US" w:eastAsia="zh-CN"/>
              </w:rPr>
            </w:pPr>
            <w:r>
              <w:rPr>
                <w:rFonts w:hint="eastAsia"/>
                <w:color w:val="auto"/>
                <w:sz w:val="24"/>
                <w:szCs w:val="24"/>
                <w:lang w:val="en-US" w:eastAsia="zh-CN"/>
              </w:rPr>
              <w:t>投标人对采购</w:t>
            </w:r>
            <w:r>
              <w:rPr>
                <w:rFonts w:hint="eastAsia"/>
                <w:color w:val="auto"/>
                <w:sz w:val="24"/>
                <w:szCs w:val="24"/>
              </w:rPr>
              <w:t>人</w:t>
            </w:r>
            <w:r>
              <w:rPr>
                <w:rFonts w:hint="eastAsia"/>
                <w:color w:val="auto"/>
                <w:sz w:val="24"/>
                <w:szCs w:val="24"/>
                <w:lang w:val="en-US" w:eastAsia="zh-CN"/>
              </w:rPr>
              <w:t>提供的菜单进行响应，缺一项扣2分，扣完即止。</w:t>
            </w:r>
          </w:p>
        </w:tc>
        <w:tc>
          <w:tcPr>
            <w:tcW w:w="388" w:type="pct"/>
            <w:shd w:val="clear" w:color="auto" w:fill="auto"/>
            <w:vAlign w:val="center"/>
          </w:tcPr>
          <w:p w14:paraId="4D12250A">
            <w:pPr>
              <w:jc w:val="center"/>
              <w:rPr>
                <w:rFonts w:hint="default"/>
                <w:color w:val="auto"/>
                <w:sz w:val="24"/>
                <w:szCs w:val="24"/>
                <w:lang w:val="en-US" w:eastAsia="zh-CN"/>
              </w:rPr>
            </w:pPr>
            <w:r>
              <w:rPr>
                <w:rFonts w:hint="eastAsia"/>
                <w:color w:val="auto"/>
                <w:sz w:val="24"/>
                <w:szCs w:val="24"/>
                <w:lang w:val="en-US" w:eastAsia="zh-CN"/>
              </w:rPr>
              <w:t>6</w:t>
            </w:r>
          </w:p>
        </w:tc>
      </w:tr>
      <w:tr w14:paraId="6131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shd w:val="clear" w:color="auto" w:fill="auto"/>
            <w:vAlign w:val="center"/>
          </w:tcPr>
          <w:p w14:paraId="6225F534">
            <w:pPr>
              <w:jc w:val="center"/>
              <w:rPr>
                <w:rFonts w:hint="default"/>
                <w:color w:val="auto"/>
                <w:sz w:val="24"/>
                <w:szCs w:val="24"/>
                <w:lang w:val="en-US" w:eastAsia="zh-CN"/>
              </w:rPr>
            </w:pPr>
            <w:r>
              <w:rPr>
                <w:rFonts w:hint="eastAsia"/>
                <w:color w:val="auto"/>
                <w:sz w:val="24"/>
                <w:szCs w:val="24"/>
                <w:lang w:val="en-US" w:eastAsia="zh-CN"/>
              </w:rPr>
              <w:t>6</w:t>
            </w:r>
          </w:p>
        </w:tc>
        <w:tc>
          <w:tcPr>
            <w:tcW w:w="710" w:type="pct"/>
            <w:shd w:val="clear" w:color="auto" w:fill="auto"/>
            <w:vAlign w:val="center"/>
          </w:tcPr>
          <w:p w14:paraId="63A15565">
            <w:pPr>
              <w:jc w:val="center"/>
              <w:rPr>
                <w:rFonts w:hint="eastAsia"/>
                <w:color w:val="auto"/>
                <w:sz w:val="24"/>
                <w:szCs w:val="24"/>
                <w:lang w:val="en-US" w:eastAsia="zh-CN"/>
              </w:rPr>
            </w:pPr>
            <w:r>
              <w:rPr>
                <w:rFonts w:hint="eastAsia"/>
                <w:color w:val="auto"/>
                <w:sz w:val="24"/>
                <w:szCs w:val="24"/>
                <w:lang w:val="en-US" w:eastAsia="zh-CN"/>
              </w:rPr>
              <w:t>应急处置</w:t>
            </w:r>
          </w:p>
          <w:p w14:paraId="09075BDA">
            <w:pPr>
              <w:jc w:val="center"/>
              <w:rPr>
                <w:rFonts w:hint="eastAsia"/>
                <w:color w:val="auto"/>
                <w:sz w:val="24"/>
                <w:szCs w:val="24"/>
                <w:lang w:val="en-US" w:eastAsia="zh-CN"/>
              </w:rPr>
            </w:pPr>
            <w:r>
              <w:rPr>
                <w:rFonts w:hint="eastAsia"/>
                <w:color w:val="auto"/>
                <w:sz w:val="24"/>
                <w:szCs w:val="24"/>
              </w:rPr>
              <w:t>（</w:t>
            </w:r>
            <w:r>
              <w:rPr>
                <w:rFonts w:hint="eastAsia"/>
                <w:color w:val="auto"/>
                <w:sz w:val="24"/>
                <w:szCs w:val="24"/>
                <w:lang w:val="en-US" w:eastAsia="zh-CN"/>
              </w:rPr>
              <w:t>9</w:t>
            </w:r>
            <w:r>
              <w:rPr>
                <w:rFonts w:hint="eastAsia"/>
                <w:color w:val="auto"/>
                <w:sz w:val="24"/>
                <w:szCs w:val="24"/>
              </w:rPr>
              <w:t>分）</w:t>
            </w:r>
          </w:p>
        </w:tc>
        <w:tc>
          <w:tcPr>
            <w:tcW w:w="595" w:type="pct"/>
            <w:shd w:val="clear" w:color="auto" w:fill="auto"/>
            <w:vAlign w:val="center"/>
          </w:tcPr>
          <w:p w14:paraId="533EC2EF">
            <w:pPr>
              <w:jc w:val="center"/>
              <w:rPr>
                <w:rFonts w:hint="eastAsia"/>
                <w:color w:val="auto"/>
                <w:sz w:val="24"/>
                <w:szCs w:val="24"/>
                <w:lang w:val="en-US" w:eastAsia="zh-CN"/>
              </w:rPr>
            </w:pPr>
            <w:r>
              <w:rPr>
                <w:rFonts w:hint="eastAsia"/>
                <w:color w:val="auto"/>
                <w:sz w:val="24"/>
                <w:szCs w:val="24"/>
                <w:lang w:val="en-US" w:eastAsia="zh-CN"/>
              </w:rPr>
              <w:t>主观分</w:t>
            </w:r>
          </w:p>
        </w:tc>
        <w:tc>
          <w:tcPr>
            <w:tcW w:w="2971" w:type="pct"/>
            <w:shd w:val="clear" w:color="auto" w:fill="auto"/>
            <w:vAlign w:val="center"/>
          </w:tcPr>
          <w:p w14:paraId="3672F516">
            <w:pPr>
              <w:jc w:val="center"/>
              <w:rPr>
                <w:rFonts w:hint="eastAsia"/>
                <w:color w:val="auto"/>
                <w:sz w:val="24"/>
                <w:szCs w:val="24"/>
              </w:rPr>
            </w:pPr>
            <w:r>
              <w:rPr>
                <w:rFonts w:hint="eastAsia"/>
                <w:color w:val="auto"/>
                <w:sz w:val="24"/>
                <w:szCs w:val="24"/>
              </w:rPr>
              <w:t>1. 食品安全应急（</w:t>
            </w:r>
            <w:r>
              <w:rPr>
                <w:rFonts w:hint="eastAsia"/>
                <w:color w:val="auto"/>
                <w:sz w:val="24"/>
                <w:szCs w:val="24"/>
                <w:lang w:val="en-US" w:eastAsia="zh-CN"/>
              </w:rPr>
              <w:t>3</w:t>
            </w:r>
            <w:r>
              <w:rPr>
                <w:rFonts w:hint="eastAsia"/>
                <w:color w:val="auto"/>
                <w:sz w:val="24"/>
                <w:szCs w:val="24"/>
              </w:rPr>
              <w:t>分）：具备食材变质、饮品问题、职工饮食不适等突发情况的处置、整改、赔付预案。2. 消防与场地安全（</w:t>
            </w:r>
            <w:r>
              <w:rPr>
                <w:rFonts w:hint="eastAsia"/>
                <w:color w:val="auto"/>
                <w:sz w:val="24"/>
                <w:szCs w:val="24"/>
                <w:lang w:val="en-US" w:eastAsia="zh-CN"/>
              </w:rPr>
              <w:t>3</w:t>
            </w:r>
            <w:r>
              <w:rPr>
                <w:rFonts w:hint="eastAsia"/>
                <w:color w:val="auto"/>
                <w:sz w:val="24"/>
                <w:szCs w:val="24"/>
              </w:rPr>
              <w:t>分）：具备防火、用电安全、设备故障、场地整洁突发问题的应急处置方案。3. 突发停岗应急（</w:t>
            </w:r>
            <w:r>
              <w:rPr>
                <w:rFonts w:hint="eastAsia"/>
                <w:color w:val="auto"/>
                <w:sz w:val="24"/>
                <w:szCs w:val="24"/>
                <w:lang w:val="en-US" w:eastAsia="zh-CN"/>
              </w:rPr>
              <w:t>3</w:t>
            </w:r>
            <w:r>
              <w:rPr>
                <w:rFonts w:hint="eastAsia"/>
                <w:color w:val="auto"/>
                <w:sz w:val="24"/>
                <w:szCs w:val="24"/>
              </w:rPr>
              <w:t>分）：针对人员临时缺岗、设备故障、突发等情况制定应急替补及服务保障方案，确保服务不中断。</w:t>
            </w:r>
          </w:p>
        </w:tc>
        <w:tc>
          <w:tcPr>
            <w:tcW w:w="388" w:type="pct"/>
            <w:shd w:val="clear" w:color="auto" w:fill="auto"/>
            <w:vAlign w:val="center"/>
          </w:tcPr>
          <w:p w14:paraId="17A36AC0">
            <w:pPr>
              <w:jc w:val="center"/>
              <w:rPr>
                <w:rFonts w:hint="default"/>
                <w:color w:val="auto"/>
                <w:sz w:val="24"/>
                <w:szCs w:val="24"/>
                <w:lang w:val="en-US" w:eastAsia="zh-CN"/>
              </w:rPr>
            </w:pPr>
            <w:r>
              <w:rPr>
                <w:rFonts w:hint="eastAsia"/>
                <w:color w:val="auto"/>
                <w:sz w:val="24"/>
                <w:szCs w:val="24"/>
                <w:lang w:val="en-US" w:eastAsia="zh-CN"/>
              </w:rPr>
              <w:t>9</w:t>
            </w:r>
          </w:p>
        </w:tc>
      </w:tr>
      <w:tr w14:paraId="3699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shd w:val="clear" w:color="auto" w:fill="auto"/>
            <w:vAlign w:val="center"/>
          </w:tcPr>
          <w:p w14:paraId="10BC76DD">
            <w:pPr>
              <w:jc w:val="center"/>
              <w:rPr>
                <w:rFonts w:hint="default"/>
                <w:color w:val="auto"/>
                <w:sz w:val="24"/>
                <w:szCs w:val="24"/>
                <w:lang w:val="en-US" w:eastAsia="zh-CN"/>
              </w:rPr>
            </w:pPr>
            <w:r>
              <w:rPr>
                <w:rFonts w:hint="eastAsia"/>
                <w:color w:val="auto"/>
                <w:sz w:val="24"/>
                <w:szCs w:val="24"/>
                <w:lang w:val="en-US" w:eastAsia="zh-CN"/>
              </w:rPr>
              <w:t>7</w:t>
            </w:r>
          </w:p>
        </w:tc>
        <w:tc>
          <w:tcPr>
            <w:tcW w:w="710" w:type="pct"/>
            <w:shd w:val="clear" w:color="auto" w:fill="auto"/>
            <w:vAlign w:val="center"/>
          </w:tcPr>
          <w:p w14:paraId="6D0B62BA">
            <w:pPr>
              <w:jc w:val="center"/>
              <w:rPr>
                <w:rFonts w:hint="eastAsia"/>
                <w:color w:val="auto"/>
                <w:sz w:val="24"/>
                <w:szCs w:val="24"/>
                <w:lang w:val="en-US" w:eastAsia="zh-CN"/>
              </w:rPr>
            </w:pPr>
            <w:r>
              <w:rPr>
                <w:rFonts w:hint="eastAsia"/>
                <w:color w:val="auto"/>
                <w:sz w:val="24"/>
                <w:szCs w:val="24"/>
                <w:lang w:val="en-US" w:eastAsia="zh-CN"/>
              </w:rPr>
              <w:t>服务承诺</w:t>
            </w:r>
          </w:p>
          <w:p w14:paraId="6BEAB993">
            <w:pPr>
              <w:jc w:val="center"/>
              <w:rPr>
                <w:rFonts w:hint="eastAsia"/>
                <w:color w:val="auto"/>
                <w:sz w:val="24"/>
                <w:szCs w:val="24"/>
                <w:lang w:val="en-US" w:eastAsia="zh-CN"/>
              </w:rPr>
            </w:pPr>
            <w:r>
              <w:rPr>
                <w:rFonts w:hint="eastAsia"/>
                <w:color w:val="auto"/>
                <w:sz w:val="24"/>
                <w:szCs w:val="24"/>
              </w:rPr>
              <w:t>（</w:t>
            </w:r>
            <w:r>
              <w:rPr>
                <w:rFonts w:hint="eastAsia"/>
                <w:color w:val="auto"/>
                <w:sz w:val="24"/>
                <w:szCs w:val="24"/>
                <w:lang w:val="en-US" w:eastAsia="zh-CN"/>
              </w:rPr>
              <w:t>6</w:t>
            </w:r>
            <w:bookmarkStart w:id="1" w:name="_GoBack"/>
            <w:bookmarkEnd w:id="1"/>
            <w:r>
              <w:rPr>
                <w:rFonts w:hint="eastAsia"/>
                <w:color w:val="auto"/>
                <w:sz w:val="24"/>
                <w:szCs w:val="24"/>
              </w:rPr>
              <w:t>分）</w:t>
            </w:r>
          </w:p>
        </w:tc>
        <w:tc>
          <w:tcPr>
            <w:tcW w:w="595" w:type="pct"/>
            <w:shd w:val="clear" w:color="auto" w:fill="auto"/>
            <w:vAlign w:val="center"/>
          </w:tcPr>
          <w:p w14:paraId="32A97954">
            <w:pPr>
              <w:jc w:val="center"/>
              <w:rPr>
                <w:rFonts w:hint="eastAsia"/>
                <w:color w:val="auto"/>
                <w:sz w:val="24"/>
                <w:szCs w:val="24"/>
                <w:lang w:val="en-US" w:eastAsia="zh-CN"/>
              </w:rPr>
            </w:pPr>
            <w:r>
              <w:rPr>
                <w:rFonts w:hint="eastAsia"/>
                <w:color w:val="auto"/>
                <w:sz w:val="24"/>
                <w:szCs w:val="24"/>
                <w:lang w:val="en-US" w:eastAsia="zh-CN"/>
              </w:rPr>
              <w:t>主观分</w:t>
            </w:r>
          </w:p>
        </w:tc>
        <w:tc>
          <w:tcPr>
            <w:tcW w:w="2971" w:type="pct"/>
            <w:shd w:val="clear" w:color="auto" w:fill="auto"/>
            <w:vAlign w:val="center"/>
          </w:tcPr>
          <w:p w14:paraId="7AD54C2E">
            <w:pPr>
              <w:jc w:val="center"/>
              <w:rPr>
                <w:rFonts w:hint="eastAsia"/>
                <w:color w:val="auto"/>
                <w:sz w:val="24"/>
                <w:szCs w:val="24"/>
                <w:lang w:val="en-US" w:eastAsia="zh-CN"/>
              </w:rPr>
            </w:pPr>
            <w:r>
              <w:rPr>
                <w:rFonts w:hint="eastAsia"/>
                <w:color w:val="auto"/>
                <w:sz w:val="24"/>
                <w:szCs w:val="24"/>
              </w:rPr>
              <w:t>1. 投标人近3年无食品安全事故、无重大投诉、无失信惩戒记录</w:t>
            </w:r>
            <w:r>
              <w:rPr>
                <w:rFonts w:hint="eastAsia"/>
                <w:color w:val="auto"/>
                <w:sz w:val="24"/>
                <w:szCs w:val="24"/>
                <w:lang w:eastAsia="zh-CN"/>
              </w:rPr>
              <w:t>（</w:t>
            </w:r>
            <w:r>
              <w:rPr>
                <w:rFonts w:hint="eastAsia"/>
                <w:color w:val="auto"/>
                <w:sz w:val="24"/>
                <w:szCs w:val="24"/>
                <w:lang w:val="en-US" w:eastAsia="zh-CN"/>
              </w:rPr>
              <w:t>3分</w:t>
            </w:r>
            <w:r>
              <w:rPr>
                <w:rFonts w:hint="eastAsia"/>
                <w:color w:val="auto"/>
                <w:sz w:val="24"/>
                <w:szCs w:val="24"/>
                <w:lang w:eastAsia="zh-CN"/>
              </w:rPr>
              <w:t>）</w:t>
            </w:r>
            <w:r>
              <w:rPr>
                <w:rFonts w:hint="eastAsia"/>
                <w:color w:val="auto"/>
                <w:sz w:val="24"/>
                <w:szCs w:val="24"/>
              </w:rPr>
              <w:t>；否则不得分。2. 全面响应场地管理、合规经营、禁止外扩经营、禁止违规品类经营等院方要求，履约承诺清晰、责任明确</w:t>
            </w:r>
            <w:r>
              <w:rPr>
                <w:rFonts w:hint="eastAsia"/>
                <w:color w:val="auto"/>
                <w:sz w:val="24"/>
                <w:szCs w:val="24"/>
                <w:lang w:eastAsia="zh-CN"/>
              </w:rPr>
              <w:t>（</w:t>
            </w:r>
            <w:r>
              <w:rPr>
                <w:rFonts w:hint="eastAsia"/>
                <w:color w:val="auto"/>
                <w:sz w:val="24"/>
                <w:szCs w:val="24"/>
                <w:lang w:val="en-US" w:eastAsia="zh-CN"/>
              </w:rPr>
              <w:t>3分</w:t>
            </w:r>
            <w:r>
              <w:rPr>
                <w:rFonts w:hint="eastAsia"/>
                <w:color w:val="auto"/>
                <w:sz w:val="24"/>
                <w:szCs w:val="24"/>
                <w:lang w:eastAsia="zh-CN"/>
              </w:rPr>
              <w:t>）</w:t>
            </w:r>
            <w:r>
              <w:rPr>
                <w:rFonts w:hint="eastAsia"/>
                <w:color w:val="auto"/>
                <w:sz w:val="24"/>
                <w:szCs w:val="24"/>
              </w:rPr>
              <w:t>；承诺不全不得分。</w:t>
            </w:r>
          </w:p>
        </w:tc>
        <w:tc>
          <w:tcPr>
            <w:tcW w:w="388" w:type="pct"/>
            <w:shd w:val="clear" w:color="auto" w:fill="auto"/>
            <w:vAlign w:val="center"/>
          </w:tcPr>
          <w:p w14:paraId="3D3B5086">
            <w:pPr>
              <w:jc w:val="center"/>
              <w:rPr>
                <w:rFonts w:hint="eastAsia"/>
                <w:color w:val="auto"/>
                <w:sz w:val="24"/>
                <w:szCs w:val="24"/>
                <w:lang w:val="en-US" w:eastAsia="zh-CN"/>
              </w:rPr>
            </w:pPr>
            <w:r>
              <w:rPr>
                <w:rFonts w:hint="eastAsia"/>
                <w:color w:val="auto"/>
                <w:sz w:val="24"/>
                <w:szCs w:val="24"/>
                <w:lang w:val="en-US" w:eastAsia="zh-CN"/>
              </w:rPr>
              <w:t>6</w:t>
            </w:r>
          </w:p>
        </w:tc>
      </w:tr>
      <w:tr w14:paraId="6BAB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5" w:type="pct"/>
            <w:shd w:val="clear" w:color="auto" w:fill="auto"/>
            <w:vAlign w:val="center"/>
          </w:tcPr>
          <w:p w14:paraId="4303CB72">
            <w:pPr>
              <w:jc w:val="center"/>
              <w:rPr>
                <w:rFonts w:hint="default"/>
                <w:color w:val="auto"/>
                <w:sz w:val="24"/>
                <w:szCs w:val="24"/>
                <w:lang w:val="en-US" w:eastAsia="zh-CN"/>
              </w:rPr>
            </w:pPr>
            <w:r>
              <w:rPr>
                <w:rFonts w:hint="eastAsia"/>
                <w:color w:val="auto"/>
                <w:sz w:val="24"/>
                <w:szCs w:val="24"/>
                <w:lang w:val="en-US" w:eastAsia="zh-CN"/>
              </w:rPr>
              <w:t>8</w:t>
            </w:r>
          </w:p>
        </w:tc>
        <w:tc>
          <w:tcPr>
            <w:tcW w:w="710" w:type="pct"/>
            <w:shd w:val="clear" w:color="auto" w:fill="auto"/>
            <w:vAlign w:val="center"/>
          </w:tcPr>
          <w:p w14:paraId="2E578DD5">
            <w:pPr>
              <w:jc w:val="center"/>
              <w:rPr>
                <w:rFonts w:hint="eastAsia" w:eastAsia="宋体"/>
                <w:color w:val="auto"/>
                <w:sz w:val="24"/>
                <w:szCs w:val="24"/>
                <w:lang w:eastAsia="zh-CN"/>
              </w:rPr>
            </w:pPr>
            <w:r>
              <w:rPr>
                <w:rFonts w:hint="eastAsia"/>
                <w:color w:val="auto"/>
                <w:sz w:val="24"/>
                <w:szCs w:val="24"/>
              </w:rPr>
              <w:t>对医院给出的优惠承诺</w:t>
            </w:r>
            <w:r>
              <w:rPr>
                <w:rFonts w:hint="eastAsia"/>
                <w:color w:val="auto"/>
                <w:sz w:val="24"/>
                <w:szCs w:val="24"/>
                <w:lang w:eastAsia="zh-CN"/>
              </w:rPr>
              <w:t>（</w:t>
            </w:r>
            <w:r>
              <w:rPr>
                <w:rFonts w:hint="eastAsia"/>
                <w:color w:val="auto"/>
                <w:sz w:val="24"/>
                <w:szCs w:val="24"/>
                <w:lang w:val="en-US" w:eastAsia="zh-CN"/>
              </w:rPr>
              <w:t>10分</w:t>
            </w:r>
            <w:r>
              <w:rPr>
                <w:rFonts w:hint="eastAsia"/>
                <w:color w:val="auto"/>
                <w:sz w:val="24"/>
                <w:szCs w:val="24"/>
                <w:lang w:eastAsia="zh-CN"/>
              </w:rPr>
              <w:t>）</w:t>
            </w:r>
          </w:p>
        </w:tc>
        <w:tc>
          <w:tcPr>
            <w:tcW w:w="595" w:type="pct"/>
            <w:shd w:val="clear" w:color="auto" w:fill="auto"/>
            <w:vAlign w:val="center"/>
          </w:tcPr>
          <w:p w14:paraId="129253B7">
            <w:pPr>
              <w:jc w:val="center"/>
              <w:rPr>
                <w:rFonts w:hint="default"/>
                <w:color w:val="auto"/>
                <w:sz w:val="24"/>
                <w:szCs w:val="24"/>
                <w:lang w:val="en-US" w:eastAsia="zh-CN"/>
              </w:rPr>
            </w:pPr>
            <w:r>
              <w:rPr>
                <w:rFonts w:hint="eastAsia"/>
                <w:color w:val="auto"/>
                <w:sz w:val="24"/>
                <w:szCs w:val="24"/>
                <w:lang w:val="en-US" w:eastAsia="zh-CN"/>
              </w:rPr>
              <w:t>主观分</w:t>
            </w:r>
          </w:p>
        </w:tc>
        <w:tc>
          <w:tcPr>
            <w:tcW w:w="2971" w:type="pct"/>
            <w:shd w:val="clear" w:color="auto" w:fill="auto"/>
            <w:vAlign w:val="center"/>
          </w:tcPr>
          <w:p w14:paraId="3E6541E7">
            <w:pPr>
              <w:jc w:val="center"/>
              <w:rPr>
                <w:rFonts w:hint="default" w:eastAsia="宋体"/>
                <w:color w:val="auto"/>
                <w:sz w:val="24"/>
                <w:szCs w:val="24"/>
                <w:lang w:val="en-US" w:eastAsia="zh-CN"/>
              </w:rPr>
            </w:pPr>
            <w:r>
              <w:rPr>
                <w:rFonts w:hint="default" w:eastAsia="宋体"/>
                <w:color w:val="auto"/>
                <w:sz w:val="24"/>
                <w:szCs w:val="24"/>
                <w:lang w:val="en-US" w:eastAsia="zh-CN"/>
              </w:rPr>
              <w:t>结合</w:t>
            </w:r>
            <w:r>
              <w:rPr>
                <w:rFonts w:hint="eastAsia"/>
                <w:color w:val="auto"/>
                <w:sz w:val="24"/>
                <w:szCs w:val="24"/>
                <w:lang w:val="en-US" w:eastAsia="zh-CN"/>
              </w:rPr>
              <w:t>本项目</w:t>
            </w:r>
            <w:r>
              <w:rPr>
                <w:rFonts w:hint="default" w:eastAsia="宋体"/>
                <w:color w:val="auto"/>
                <w:sz w:val="24"/>
                <w:szCs w:val="24"/>
                <w:lang w:val="en-US" w:eastAsia="zh-CN"/>
              </w:rPr>
              <w:t>经营服务特性，对参选人提供的有利于院方的优惠承诺内容的</w:t>
            </w:r>
            <w:r>
              <w:rPr>
                <w:rFonts w:hint="eastAsia"/>
                <w:color w:val="auto"/>
                <w:sz w:val="24"/>
                <w:szCs w:val="24"/>
                <w:lang w:val="en-US" w:eastAsia="zh-CN"/>
              </w:rPr>
              <w:t>合理</w:t>
            </w:r>
            <w:r>
              <w:rPr>
                <w:rFonts w:hint="default" w:eastAsia="宋体"/>
                <w:color w:val="auto"/>
                <w:sz w:val="24"/>
                <w:szCs w:val="24"/>
                <w:lang w:val="en-US" w:eastAsia="zh-CN"/>
              </w:rPr>
              <w:t>性、可行性进行综合情况打分。</w:t>
            </w:r>
          </w:p>
        </w:tc>
        <w:tc>
          <w:tcPr>
            <w:tcW w:w="388" w:type="pct"/>
            <w:shd w:val="clear" w:color="auto" w:fill="auto"/>
            <w:vAlign w:val="center"/>
          </w:tcPr>
          <w:p w14:paraId="42333A4E">
            <w:pPr>
              <w:jc w:val="center"/>
              <w:rPr>
                <w:rFonts w:hint="default"/>
                <w:color w:val="auto"/>
                <w:sz w:val="24"/>
                <w:szCs w:val="24"/>
                <w:lang w:val="en-US" w:eastAsia="zh-CN"/>
              </w:rPr>
            </w:pPr>
            <w:r>
              <w:rPr>
                <w:rFonts w:hint="eastAsia"/>
                <w:color w:val="auto"/>
                <w:sz w:val="24"/>
                <w:szCs w:val="24"/>
                <w:lang w:val="en-US" w:eastAsia="zh-CN"/>
              </w:rPr>
              <w:t>10</w:t>
            </w:r>
          </w:p>
        </w:tc>
      </w:tr>
    </w:tbl>
    <w:p w14:paraId="6D1F9283">
      <w:pPr>
        <w:spacing w:line="251" w:lineRule="auto"/>
        <w:rPr>
          <w:rFonts w:ascii="Arial"/>
          <w:color w:val="auto"/>
          <w:sz w:val="21"/>
          <w:highlight w:val="none"/>
        </w:rPr>
      </w:pPr>
    </w:p>
    <w:p w14:paraId="2DF98E24">
      <w:pPr>
        <w:pageBreakBefore w:val="0"/>
        <w:numPr>
          <w:ilvl w:val="0"/>
          <w:numId w:val="5"/>
        </w:numPr>
        <w:kinsoku/>
        <w:wordWrap/>
        <w:overflowPunct/>
        <w:topLinePunct w:val="0"/>
        <w:autoSpaceDE/>
        <w:autoSpaceDN/>
        <w:bidi w:val="0"/>
        <w:adjustRightInd/>
        <w:snapToGrid/>
        <w:spacing w:before="56" w:line="240" w:lineRule="auto"/>
        <w:ind w:left="144"/>
        <w:textAlignment w:val="auto"/>
        <w:outlineLvl w:val="6"/>
        <w:rPr>
          <w:rFonts w:hint="eastAsia" w:ascii="宋体" w:hAnsi="宋体"/>
          <w:b/>
          <w:color w:val="auto"/>
          <w:sz w:val="24"/>
          <w:highlight w:val="none"/>
        </w:rPr>
      </w:pPr>
      <w:r>
        <w:rPr>
          <w:rFonts w:hint="eastAsia" w:ascii="宋体" w:hAnsi="宋体"/>
          <w:b/>
          <w:color w:val="auto"/>
          <w:sz w:val="24"/>
          <w:highlight w:val="none"/>
        </w:rPr>
        <w:t xml:space="preserve">商务评审 (总分 </w:t>
      </w:r>
      <w:r>
        <w:rPr>
          <w:rFonts w:hint="eastAsia" w:ascii="宋体" w:hAnsi="宋体"/>
          <w:b/>
          <w:color w:val="auto"/>
          <w:sz w:val="24"/>
          <w:highlight w:val="none"/>
          <w:lang w:val="en-US" w:eastAsia="zh-CN"/>
        </w:rPr>
        <w:t>10</w:t>
      </w:r>
      <w:r>
        <w:rPr>
          <w:rFonts w:hint="eastAsia" w:ascii="宋体" w:hAnsi="宋体"/>
          <w:b/>
          <w:color w:val="auto"/>
          <w:sz w:val="24"/>
          <w:highlight w:val="none"/>
        </w:rPr>
        <w:t>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2602"/>
        <w:gridCol w:w="1083"/>
        <w:gridCol w:w="3475"/>
        <w:gridCol w:w="2016"/>
      </w:tblGrid>
      <w:tr w14:paraId="32B3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902" w:type="dxa"/>
            <w:vAlign w:val="center"/>
          </w:tcPr>
          <w:p w14:paraId="3CC9BA19">
            <w:pPr>
              <w:jc w:val="center"/>
              <w:rPr>
                <w:color w:val="auto"/>
                <w:sz w:val="24"/>
                <w:highlight w:val="none"/>
                <w:vertAlign w:val="baseline"/>
              </w:rPr>
            </w:pPr>
            <w:r>
              <w:rPr>
                <w:rFonts w:hint="eastAsia"/>
                <w:color w:val="auto"/>
                <w:sz w:val="24"/>
                <w:szCs w:val="24"/>
              </w:rPr>
              <w:t>序号</w:t>
            </w:r>
          </w:p>
        </w:tc>
        <w:tc>
          <w:tcPr>
            <w:tcW w:w="2602" w:type="dxa"/>
            <w:vAlign w:val="center"/>
          </w:tcPr>
          <w:p w14:paraId="34E5B669">
            <w:pPr>
              <w:jc w:val="center"/>
              <w:rPr>
                <w:color w:val="auto"/>
                <w:sz w:val="24"/>
                <w:highlight w:val="none"/>
                <w:vertAlign w:val="baseline"/>
              </w:rPr>
            </w:pPr>
            <w:r>
              <w:rPr>
                <w:rFonts w:hint="eastAsia"/>
                <w:color w:val="auto"/>
                <w:sz w:val="24"/>
                <w:szCs w:val="24"/>
              </w:rPr>
              <w:t>评分项</w:t>
            </w:r>
          </w:p>
        </w:tc>
        <w:tc>
          <w:tcPr>
            <w:tcW w:w="1083" w:type="dxa"/>
            <w:vAlign w:val="center"/>
          </w:tcPr>
          <w:p w14:paraId="0EC59198">
            <w:pPr>
              <w:jc w:val="center"/>
              <w:rPr>
                <w:color w:val="auto"/>
                <w:sz w:val="24"/>
                <w:highlight w:val="none"/>
                <w:vertAlign w:val="baseline"/>
              </w:rPr>
            </w:pPr>
            <w:r>
              <w:rPr>
                <w:rFonts w:hint="eastAsia"/>
                <w:color w:val="auto"/>
                <w:sz w:val="24"/>
                <w:szCs w:val="24"/>
                <w:lang w:val="en-US" w:eastAsia="zh-CN"/>
              </w:rPr>
              <w:t>类型</w:t>
            </w:r>
          </w:p>
        </w:tc>
        <w:tc>
          <w:tcPr>
            <w:tcW w:w="3475" w:type="dxa"/>
            <w:vAlign w:val="center"/>
          </w:tcPr>
          <w:p w14:paraId="037411D3">
            <w:pPr>
              <w:jc w:val="center"/>
              <w:rPr>
                <w:color w:val="auto"/>
                <w:sz w:val="24"/>
                <w:highlight w:val="none"/>
                <w:vertAlign w:val="baseline"/>
              </w:rPr>
            </w:pPr>
            <w:r>
              <w:rPr>
                <w:rFonts w:hint="eastAsia"/>
                <w:color w:val="auto"/>
                <w:sz w:val="24"/>
                <w:szCs w:val="24"/>
              </w:rPr>
              <w:t>评审因素</w:t>
            </w:r>
          </w:p>
        </w:tc>
        <w:tc>
          <w:tcPr>
            <w:tcW w:w="2016" w:type="dxa"/>
            <w:vAlign w:val="center"/>
          </w:tcPr>
          <w:p w14:paraId="4BB9F432">
            <w:pPr>
              <w:jc w:val="center"/>
              <w:rPr>
                <w:color w:val="auto"/>
                <w:sz w:val="24"/>
                <w:highlight w:val="none"/>
                <w:vertAlign w:val="baseline"/>
              </w:rPr>
            </w:pPr>
            <w:r>
              <w:rPr>
                <w:rFonts w:hint="eastAsia"/>
                <w:color w:val="auto"/>
                <w:sz w:val="24"/>
                <w:szCs w:val="24"/>
              </w:rPr>
              <w:t>分值</w:t>
            </w:r>
          </w:p>
        </w:tc>
      </w:tr>
      <w:tr w14:paraId="2DBB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02" w:type="dxa"/>
            <w:vAlign w:val="center"/>
          </w:tcPr>
          <w:p w14:paraId="6424263B">
            <w:pPr>
              <w:pageBreakBefore w:val="0"/>
              <w:kinsoku/>
              <w:wordWrap/>
              <w:overflowPunct/>
              <w:topLinePunct w:val="0"/>
              <w:autoSpaceDE/>
              <w:autoSpaceDN/>
              <w:bidi w:val="0"/>
              <w:adjustRightInd/>
              <w:snapToGrid/>
              <w:spacing w:line="240" w:lineRule="auto"/>
              <w:jc w:val="center"/>
              <w:textAlignment w:val="auto"/>
              <w:rPr>
                <w:rFonts w:hint="eastAsia" w:eastAsia="宋体"/>
                <w:color w:val="auto"/>
                <w:sz w:val="24"/>
                <w:highlight w:val="none"/>
                <w:vertAlign w:val="baseline"/>
                <w:lang w:val="en-US" w:eastAsia="zh-CN"/>
              </w:rPr>
            </w:pPr>
            <w:r>
              <w:rPr>
                <w:rFonts w:hint="eastAsia"/>
                <w:color w:val="auto"/>
                <w:sz w:val="24"/>
                <w:highlight w:val="none"/>
                <w:vertAlign w:val="baseline"/>
                <w:lang w:val="en-US" w:eastAsia="zh-CN"/>
              </w:rPr>
              <w:t>1</w:t>
            </w:r>
          </w:p>
        </w:tc>
        <w:tc>
          <w:tcPr>
            <w:tcW w:w="2602" w:type="dxa"/>
            <w:vAlign w:val="center"/>
          </w:tcPr>
          <w:p w14:paraId="3DEDD84C">
            <w:pPr>
              <w:pageBreakBefore w:val="0"/>
              <w:kinsoku/>
              <w:wordWrap/>
              <w:overflowPunct/>
              <w:topLinePunct w:val="0"/>
              <w:autoSpaceDE/>
              <w:autoSpaceDN/>
              <w:bidi w:val="0"/>
              <w:adjustRightInd/>
              <w:snapToGrid/>
              <w:spacing w:line="240" w:lineRule="auto"/>
              <w:jc w:val="center"/>
              <w:textAlignment w:val="auto"/>
              <w:rPr>
                <w:rFonts w:hint="eastAsia" w:eastAsia="宋体"/>
                <w:color w:val="auto"/>
                <w:sz w:val="24"/>
                <w:highlight w:val="none"/>
                <w:vertAlign w:val="baseline"/>
                <w:lang w:val="en-US" w:eastAsia="zh-CN"/>
              </w:rPr>
            </w:pPr>
            <w:r>
              <w:rPr>
                <w:rFonts w:hint="eastAsia"/>
                <w:color w:val="auto"/>
                <w:sz w:val="24"/>
                <w:highlight w:val="none"/>
                <w:vertAlign w:val="baseline"/>
                <w:lang w:val="en-US" w:eastAsia="zh-CN"/>
              </w:rPr>
              <w:t>基础咖啡价格（5分）</w:t>
            </w:r>
          </w:p>
        </w:tc>
        <w:tc>
          <w:tcPr>
            <w:tcW w:w="1083" w:type="dxa"/>
            <w:vAlign w:val="center"/>
          </w:tcPr>
          <w:p w14:paraId="701622B8">
            <w:pPr>
              <w:pageBreakBefore w:val="0"/>
              <w:kinsoku/>
              <w:wordWrap/>
              <w:overflowPunct/>
              <w:topLinePunct w:val="0"/>
              <w:autoSpaceDE/>
              <w:autoSpaceDN/>
              <w:bidi w:val="0"/>
              <w:adjustRightInd/>
              <w:snapToGrid/>
              <w:spacing w:line="240" w:lineRule="auto"/>
              <w:jc w:val="center"/>
              <w:textAlignment w:val="auto"/>
              <w:rPr>
                <w:rFonts w:hint="eastAsia" w:eastAsia="宋体"/>
                <w:color w:val="auto"/>
                <w:sz w:val="24"/>
                <w:highlight w:val="none"/>
                <w:vertAlign w:val="baseline"/>
                <w:lang w:val="en-US" w:eastAsia="zh-CN"/>
              </w:rPr>
            </w:pPr>
            <w:r>
              <w:rPr>
                <w:rFonts w:hint="eastAsia"/>
                <w:color w:val="auto"/>
                <w:sz w:val="24"/>
                <w:highlight w:val="none"/>
                <w:vertAlign w:val="baseline"/>
                <w:lang w:val="en-US" w:eastAsia="zh-CN"/>
              </w:rPr>
              <w:t>价格</w:t>
            </w:r>
          </w:p>
        </w:tc>
        <w:tc>
          <w:tcPr>
            <w:tcW w:w="3475" w:type="dxa"/>
            <w:vAlign w:val="center"/>
          </w:tcPr>
          <w:p w14:paraId="37ADBB6E">
            <w:pPr>
              <w:pageBreakBefore w:val="0"/>
              <w:kinsoku/>
              <w:wordWrap/>
              <w:overflowPunct/>
              <w:topLinePunct w:val="0"/>
              <w:autoSpaceDE/>
              <w:autoSpaceDN/>
              <w:bidi w:val="0"/>
              <w:adjustRightInd/>
              <w:snapToGrid/>
              <w:spacing w:line="240" w:lineRule="auto"/>
              <w:ind w:firstLine="480" w:firstLineChars="200"/>
              <w:jc w:val="center"/>
              <w:textAlignment w:val="auto"/>
              <w:rPr>
                <w:rFonts w:hint="eastAsia" w:eastAsia="宋体"/>
                <w:color w:val="auto"/>
                <w:sz w:val="24"/>
                <w:highlight w:val="none"/>
                <w:vertAlign w:val="baseline"/>
                <w:lang w:eastAsia="zh-CN"/>
              </w:rPr>
            </w:pPr>
            <w:r>
              <w:rPr>
                <w:rFonts w:hint="eastAsia"/>
                <w:color w:val="auto"/>
                <w:sz w:val="24"/>
                <w:highlight w:val="none"/>
                <w:lang w:val="en-US" w:eastAsia="zh-CN"/>
              </w:rPr>
              <w:t>基础咖啡类以‘基础菜单及价目表’中的价格为限价进行报价。</w:t>
            </w:r>
            <w:r>
              <w:rPr>
                <w:rFonts w:hint="eastAsia"/>
                <w:color w:val="auto"/>
                <w:sz w:val="24"/>
                <w:highlight w:val="none"/>
              </w:rPr>
              <w:t>满足招标文件要求且投标价格最低的投标报价为评标基准价，其价格分为满分。其他投标人的价格分统一按照下列公式计算：投标报价得分=(评标基准价／投标报价)×10%×100</w:t>
            </w:r>
            <w:r>
              <w:rPr>
                <w:rFonts w:hint="eastAsia"/>
                <w:color w:val="auto"/>
                <w:sz w:val="24"/>
                <w:highlight w:val="none"/>
                <w:lang w:eastAsia="zh-CN"/>
              </w:rPr>
              <w:t>，</w:t>
            </w:r>
            <w:r>
              <w:rPr>
                <w:color w:val="auto"/>
                <w:sz w:val="24"/>
                <w:highlight w:val="none"/>
              </w:rPr>
              <w:t>保留小数 2 位</w:t>
            </w:r>
            <w:r>
              <w:rPr>
                <w:rFonts w:hint="eastAsia"/>
                <w:color w:val="auto"/>
                <w:sz w:val="24"/>
                <w:highlight w:val="none"/>
                <w:lang w:eastAsia="zh-CN"/>
              </w:rPr>
              <w:t>。</w:t>
            </w:r>
          </w:p>
        </w:tc>
        <w:tc>
          <w:tcPr>
            <w:tcW w:w="2016" w:type="dxa"/>
            <w:vAlign w:val="center"/>
          </w:tcPr>
          <w:p w14:paraId="01335F0B">
            <w:pPr>
              <w:pageBreakBefore w:val="0"/>
              <w:kinsoku/>
              <w:wordWrap/>
              <w:overflowPunct/>
              <w:topLinePunct w:val="0"/>
              <w:autoSpaceDE/>
              <w:autoSpaceDN/>
              <w:bidi w:val="0"/>
              <w:adjustRightInd/>
              <w:snapToGrid/>
              <w:spacing w:line="240" w:lineRule="auto"/>
              <w:jc w:val="center"/>
              <w:textAlignment w:val="auto"/>
              <w:rPr>
                <w:color w:val="auto"/>
                <w:sz w:val="24"/>
                <w:highlight w:val="none"/>
                <w:vertAlign w:val="baseline"/>
              </w:rPr>
            </w:pPr>
          </w:p>
        </w:tc>
      </w:tr>
      <w:tr w14:paraId="6DD6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02" w:type="dxa"/>
            <w:vAlign w:val="center"/>
          </w:tcPr>
          <w:p w14:paraId="2097ACBE">
            <w:pPr>
              <w:pageBreakBefore w:val="0"/>
              <w:kinsoku/>
              <w:wordWrap/>
              <w:overflowPunct/>
              <w:topLinePunct w:val="0"/>
              <w:autoSpaceDE/>
              <w:autoSpaceDN/>
              <w:bidi w:val="0"/>
              <w:adjustRightInd/>
              <w:snapToGrid/>
              <w:spacing w:line="240" w:lineRule="auto"/>
              <w:jc w:val="center"/>
              <w:textAlignment w:val="auto"/>
              <w:rPr>
                <w:rFonts w:hint="eastAsia" w:eastAsia="宋体"/>
                <w:color w:val="auto"/>
                <w:sz w:val="24"/>
                <w:highlight w:val="none"/>
                <w:vertAlign w:val="baseline"/>
                <w:lang w:val="en-US" w:eastAsia="zh-CN"/>
              </w:rPr>
            </w:pPr>
            <w:r>
              <w:rPr>
                <w:rFonts w:hint="eastAsia"/>
                <w:color w:val="auto"/>
                <w:sz w:val="24"/>
                <w:highlight w:val="none"/>
                <w:vertAlign w:val="baseline"/>
                <w:lang w:val="en-US" w:eastAsia="zh-CN"/>
              </w:rPr>
              <w:t>2</w:t>
            </w:r>
          </w:p>
        </w:tc>
        <w:tc>
          <w:tcPr>
            <w:tcW w:w="2602" w:type="dxa"/>
            <w:vAlign w:val="center"/>
          </w:tcPr>
          <w:p w14:paraId="0CD891AE">
            <w:pPr>
              <w:pageBreakBefore w:val="0"/>
              <w:kinsoku/>
              <w:wordWrap/>
              <w:overflowPunct/>
              <w:topLinePunct w:val="0"/>
              <w:autoSpaceDE/>
              <w:autoSpaceDN/>
              <w:bidi w:val="0"/>
              <w:adjustRightInd/>
              <w:snapToGrid/>
              <w:spacing w:line="240" w:lineRule="auto"/>
              <w:jc w:val="center"/>
              <w:textAlignment w:val="auto"/>
              <w:rPr>
                <w:rFonts w:hint="eastAsia" w:eastAsia="宋体"/>
                <w:color w:val="auto"/>
                <w:sz w:val="24"/>
                <w:highlight w:val="none"/>
                <w:vertAlign w:val="baseline"/>
                <w:lang w:val="en-US" w:eastAsia="zh-CN"/>
              </w:rPr>
            </w:pPr>
            <w:r>
              <w:rPr>
                <w:rFonts w:hint="eastAsia"/>
                <w:color w:val="auto"/>
                <w:sz w:val="24"/>
                <w:highlight w:val="none"/>
                <w:vertAlign w:val="baseline"/>
                <w:lang w:val="en-US" w:eastAsia="zh-CN"/>
              </w:rPr>
              <w:t>其他产品折扣（5分）</w:t>
            </w:r>
          </w:p>
        </w:tc>
        <w:tc>
          <w:tcPr>
            <w:tcW w:w="1083" w:type="dxa"/>
            <w:vAlign w:val="center"/>
          </w:tcPr>
          <w:p w14:paraId="461D5254">
            <w:pPr>
              <w:pageBreakBefore w:val="0"/>
              <w:kinsoku/>
              <w:wordWrap/>
              <w:overflowPunct/>
              <w:topLinePunct w:val="0"/>
              <w:autoSpaceDE/>
              <w:autoSpaceDN/>
              <w:bidi w:val="0"/>
              <w:adjustRightInd/>
              <w:snapToGrid/>
              <w:spacing w:line="240" w:lineRule="auto"/>
              <w:jc w:val="center"/>
              <w:textAlignment w:val="auto"/>
              <w:rPr>
                <w:color w:val="auto"/>
                <w:sz w:val="24"/>
                <w:highlight w:val="none"/>
                <w:vertAlign w:val="baseline"/>
              </w:rPr>
            </w:pPr>
            <w:r>
              <w:rPr>
                <w:rFonts w:hint="eastAsia"/>
                <w:color w:val="auto"/>
                <w:sz w:val="24"/>
                <w:highlight w:val="none"/>
                <w:vertAlign w:val="baseline"/>
                <w:lang w:val="en-US" w:eastAsia="zh-CN"/>
              </w:rPr>
              <w:t>价格</w:t>
            </w:r>
          </w:p>
        </w:tc>
        <w:tc>
          <w:tcPr>
            <w:tcW w:w="3475" w:type="dxa"/>
            <w:vAlign w:val="center"/>
          </w:tcPr>
          <w:p w14:paraId="1E2F6F5A">
            <w:pPr>
              <w:pageBreakBefore w:val="0"/>
              <w:kinsoku/>
              <w:wordWrap/>
              <w:overflowPunct/>
              <w:topLinePunct w:val="0"/>
              <w:autoSpaceDE/>
              <w:autoSpaceDN/>
              <w:bidi w:val="0"/>
              <w:adjustRightInd/>
              <w:snapToGrid/>
              <w:spacing w:line="240" w:lineRule="auto"/>
              <w:ind w:firstLine="480" w:firstLineChars="200"/>
              <w:jc w:val="center"/>
              <w:textAlignment w:val="auto"/>
              <w:rPr>
                <w:rFonts w:hint="eastAsia" w:eastAsia="宋体"/>
                <w:color w:val="auto"/>
                <w:sz w:val="24"/>
                <w:highlight w:val="none"/>
                <w:vertAlign w:val="baseline"/>
                <w:lang w:eastAsia="zh-CN"/>
              </w:rPr>
            </w:pPr>
            <w:r>
              <w:rPr>
                <w:rFonts w:hint="eastAsia"/>
                <w:color w:val="auto"/>
                <w:sz w:val="24"/>
                <w:highlight w:val="none"/>
                <w:lang w:val="en-US" w:eastAsia="zh-CN"/>
              </w:rPr>
              <w:t>其余产品以‘基础菜单及价目表’中的价格为基础，报折扣价，报价范围为0-100%。</w:t>
            </w:r>
            <w:r>
              <w:rPr>
                <w:rFonts w:hint="eastAsia"/>
                <w:color w:val="auto"/>
                <w:sz w:val="24"/>
                <w:highlight w:val="none"/>
              </w:rPr>
              <w:t>满足招标文件要求且投标价格最低的投标报价为评标基准价，其价格分为满分。其他投标人的价格分统一按照下列公式计算：投标报价得分=(评标基准价／投标报价)×10%×100</w:t>
            </w:r>
            <w:r>
              <w:rPr>
                <w:rFonts w:hint="eastAsia"/>
                <w:color w:val="auto"/>
                <w:sz w:val="24"/>
                <w:highlight w:val="none"/>
                <w:lang w:eastAsia="zh-CN"/>
              </w:rPr>
              <w:t>，</w:t>
            </w:r>
            <w:r>
              <w:rPr>
                <w:color w:val="auto"/>
                <w:sz w:val="24"/>
                <w:highlight w:val="none"/>
              </w:rPr>
              <w:t>保留小数 2 位</w:t>
            </w:r>
            <w:r>
              <w:rPr>
                <w:rFonts w:hint="eastAsia"/>
                <w:color w:val="auto"/>
                <w:sz w:val="24"/>
                <w:highlight w:val="none"/>
                <w:lang w:eastAsia="zh-CN"/>
              </w:rPr>
              <w:t>。</w:t>
            </w:r>
          </w:p>
        </w:tc>
        <w:tc>
          <w:tcPr>
            <w:tcW w:w="2016" w:type="dxa"/>
            <w:vAlign w:val="center"/>
          </w:tcPr>
          <w:p w14:paraId="1EBFE5A2">
            <w:pPr>
              <w:pageBreakBefore w:val="0"/>
              <w:kinsoku/>
              <w:wordWrap/>
              <w:overflowPunct/>
              <w:topLinePunct w:val="0"/>
              <w:autoSpaceDE/>
              <w:autoSpaceDN/>
              <w:bidi w:val="0"/>
              <w:adjustRightInd/>
              <w:snapToGrid/>
              <w:spacing w:line="240" w:lineRule="auto"/>
              <w:jc w:val="center"/>
              <w:textAlignment w:val="auto"/>
              <w:rPr>
                <w:color w:val="auto"/>
                <w:sz w:val="24"/>
                <w:highlight w:val="none"/>
                <w:vertAlign w:val="baseline"/>
              </w:rPr>
            </w:pPr>
          </w:p>
        </w:tc>
      </w:tr>
    </w:tbl>
    <w:p w14:paraId="4683502E">
      <w:pPr>
        <w:pageBreakBefore w:val="0"/>
        <w:kinsoku/>
        <w:wordWrap/>
        <w:overflowPunct/>
        <w:topLinePunct w:val="0"/>
        <w:autoSpaceDE/>
        <w:autoSpaceDN/>
        <w:bidi w:val="0"/>
        <w:adjustRightInd/>
        <w:snapToGrid/>
        <w:spacing w:line="240" w:lineRule="auto"/>
        <w:ind w:firstLine="480" w:firstLineChars="200"/>
        <w:textAlignment w:val="auto"/>
        <w:rPr>
          <w:rFonts w:hint="default"/>
          <w:color w:val="auto"/>
          <w:sz w:val="24"/>
          <w:highlight w:val="none"/>
          <w:lang w:val="en-US"/>
        </w:rPr>
      </w:pPr>
      <w:r>
        <w:rPr>
          <w:color w:val="auto"/>
          <w:sz w:val="24"/>
          <w:highlight w:val="none"/>
        </w:rPr>
        <w:t xml:space="preserve">商务得分= </w:t>
      </w:r>
      <w:r>
        <w:rPr>
          <w:rFonts w:hint="eastAsia"/>
          <w:color w:val="auto"/>
          <w:sz w:val="24"/>
          <w:highlight w:val="none"/>
          <w:vertAlign w:val="baseline"/>
          <w:lang w:val="en-US" w:eastAsia="zh-CN"/>
        </w:rPr>
        <w:t>基础咖啡价格得分+其他产品折扣得分。</w:t>
      </w:r>
    </w:p>
    <w:p w14:paraId="20E7D237">
      <w:pPr>
        <w:pageBreakBefore w:val="0"/>
        <w:kinsoku/>
        <w:wordWrap/>
        <w:overflowPunct/>
        <w:topLinePunct w:val="0"/>
        <w:autoSpaceDE/>
        <w:autoSpaceDN/>
        <w:bidi w:val="0"/>
        <w:adjustRightInd/>
        <w:snapToGrid/>
        <w:spacing w:before="56" w:line="240" w:lineRule="auto"/>
        <w:ind w:left="144"/>
        <w:textAlignment w:val="auto"/>
        <w:outlineLvl w:val="6"/>
        <w:rPr>
          <w:rFonts w:hint="eastAsia" w:ascii="宋体" w:hAnsi="宋体" w:cs="Times New Roman"/>
          <w:b/>
          <w:color w:val="auto"/>
          <w:sz w:val="24"/>
          <w:highlight w:val="none"/>
        </w:rPr>
      </w:pPr>
      <w:r>
        <w:rPr>
          <w:rFonts w:hint="eastAsia" w:ascii="宋体" w:hAnsi="宋体" w:cs="Times New Roman"/>
          <w:b/>
          <w:color w:val="auto"/>
          <w:sz w:val="24"/>
          <w:highlight w:val="none"/>
        </w:rPr>
        <w:t>3、投标人的综合得分为以上两部分评分的总和。</w:t>
      </w:r>
    </w:p>
    <w:p w14:paraId="1E9FD634">
      <w:pPr>
        <w:pStyle w:val="24"/>
        <w:pageBreakBefore w:val="0"/>
        <w:kinsoku/>
        <w:wordWrap/>
        <w:overflowPunct/>
        <w:topLinePunct w:val="0"/>
        <w:autoSpaceDE/>
        <w:autoSpaceDN/>
        <w:bidi w:val="0"/>
        <w:adjustRightInd/>
        <w:snapToGrid/>
        <w:spacing w:line="240" w:lineRule="auto"/>
        <w:ind w:left="1349" w:leftChars="26" w:hanging="1294" w:hangingChars="537"/>
        <w:textAlignment w:val="auto"/>
        <w:rPr>
          <w:rFonts w:hint="eastAsia" w:eastAsia="宋体"/>
          <w:color w:val="auto"/>
          <w:sz w:val="24"/>
          <w:szCs w:val="24"/>
          <w:highlight w:val="none"/>
          <w:lang w:eastAsia="zh-CN"/>
        </w:rPr>
      </w:pPr>
      <w:r>
        <w:rPr>
          <w:rFonts w:hint="eastAsia"/>
          <w:color w:val="auto"/>
          <w:sz w:val="24"/>
          <w:szCs w:val="24"/>
          <w:highlight w:val="none"/>
          <w:lang w:val="en-US" w:eastAsia="zh-CN"/>
        </w:rPr>
        <w:t>4</w:t>
      </w:r>
      <w:r>
        <w:rPr>
          <w:color w:val="auto"/>
          <w:sz w:val="24"/>
          <w:szCs w:val="24"/>
          <w:highlight w:val="none"/>
        </w:rPr>
        <w:t>、推荐中标候选人</w:t>
      </w:r>
      <w:r>
        <w:rPr>
          <w:rFonts w:hint="eastAsia"/>
          <w:color w:val="auto"/>
          <w:sz w:val="24"/>
          <w:szCs w:val="24"/>
          <w:highlight w:val="none"/>
          <w:lang w:eastAsia="zh-CN"/>
        </w:rPr>
        <w:t>。</w:t>
      </w:r>
    </w:p>
    <w:p w14:paraId="27E04145">
      <w:pPr>
        <w:pageBreakBefore w:val="0"/>
        <w:kinsoku/>
        <w:wordWrap/>
        <w:overflowPunct/>
        <w:topLinePunct w:val="0"/>
        <w:autoSpaceDE/>
        <w:autoSpaceDN/>
        <w:bidi w:val="0"/>
        <w:adjustRightInd/>
        <w:snapToGrid/>
        <w:spacing w:line="240" w:lineRule="auto"/>
        <w:ind w:firstLine="480" w:firstLineChars="200"/>
        <w:textAlignment w:val="auto"/>
        <w:rPr>
          <w:rFonts w:hint="eastAsia" w:eastAsia="宋体"/>
          <w:color w:val="auto"/>
          <w:highlight w:val="none"/>
          <w:lang w:val="en-US" w:eastAsia="zh-CN"/>
        </w:rPr>
        <w:sectPr>
          <w:footerReference r:id="rId5" w:type="default"/>
          <w:pgSz w:w="11906" w:h="16839"/>
          <w:pgMar w:top="1134" w:right="879" w:bottom="844" w:left="1117" w:header="0" w:footer="684" w:gutter="0"/>
          <w:pgBorders>
            <w:top w:val="none" w:sz="0" w:space="0"/>
            <w:left w:val="none" w:sz="0" w:space="0"/>
            <w:bottom w:val="none" w:sz="0" w:space="0"/>
            <w:right w:val="none" w:sz="0" w:space="0"/>
          </w:pgBorders>
          <w:cols w:space="720" w:num="1"/>
        </w:sectPr>
      </w:pPr>
      <w:r>
        <w:rPr>
          <w:color w:val="auto"/>
          <w:sz w:val="24"/>
          <w:highlight w:val="none"/>
        </w:rPr>
        <w:t>评标</w:t>
      </w:r>
      <w:r>
        <w:rPr>
          <w:rFonts w:hint="eastAsia"/>
          <w:color w:val="auto"/>
          <w:sz w:val="24"/>
          <w:highlight w:val="none"/>
          <w:lang w:val="en-US" w:eastAsia="zh-CN"/>
        </w:rPr>
        <w:t>小组</w:t>
      </w:r>
      <w:r>
        <w:rPr>
          <w:color w:val="auto"/>
          <w:sz w:val="24"/>
          <w:highlight w:val="none"/>
        </w:rPr>
        <w:t>完成评标后，按总得分由高到低排定顺序</w:t>
      </w:r>
      <w:r>
        <w:rPr>
          <w:rFonts w:hint="eastAsia"/>
          <w:color w:val="auto"/>
          <w:sz w:val="24"/>
          <w:highlight w:val="none"/>
          <w:lang w:eastAsia="zh-CN"/>
        </w:rPr>
        <w:t>，</w:t>
      </w:r>
      <w:r>
        <w:rPr>
          <w:rFonts w:ascii="宋体" w:hAnsi="宋体" w:eastAsia="宋体" w:cs="宋体"/>
          <w:color w:val="auto"/>
          <w:spacing w:val="7"/>
          <w:sz w:val="24"/>
          <w:szCs w:val="24"/>
          <w:highlight w:val="none"/>
        </w:rPr>
        <w:t>由得分从高到低推荐</w:t>
      </w:r>
      <w:r>
        <w:rPr>
          <w:rFonts w:hint="eastAsia" w:ascii="宋体" w:hAnsi="宋体" w:cs="宋体"/>
          <w:color w:val="auto"/>
          <w:spacing w:val="7"/>
          <w:sz w:val="24"/>
          <w:szCs w:val="24"/>
          <w:highlight w:val="none"/>
          <w:lang w:val="en-US" w:eastAsia="zh-CN"/>
        </w:rPr>
        <w:t>第一</w:t>
      </w:r>
      <w:r>
        <w:rPr>
          <w:rFonts w:ascii="宋体" w:hAnsi="宋体" w:eastAsia="宋体" w:cs="宋体"/>
          <w:color w:val="auto"/>
          <w:spacing w:val="7"/>
          <w:sz w:val="24"/>
          <w:szCs w:val="24"/>
          <w:highlight w:val="none"/>
        </w:rPr>
        <w:t>名为中标候</w:t>
      </w:r>
      <w:r>
        <w:rPr>
          <w:rFonts w:hint="eastAsia" w:ascii="宋体" w:hAnsi="宋体" w:cs="宋体"/>
          <w:color w:val="auto"/>
          <w:spacing w:val="7"/>
          <w:sz w:val="24"/>
          <w:szCs w:val="24"/>
          <w:highlight w:val="none"/>
          <w:lang w:val="en-US" w:eastAsia="zh-CN"/>
        </w:rPr>
        <w:t>选人。</w:t>
      </w:r>
    </w:p>
    <w:bookmarkEnd w:id="0"/>
    <w:p w14:paraId="15FB5998">
      <w:pPr>
        <w:pStyle w:val="8"/>
        <w:snapToGrid w:val="0"/>
        <w:spacing w:beforeLines="0" w:afterLines="0" w:line="240" w:lineRule="auto"/>
        <w:jc w:val="left"/>
        <w:rPr>
          <w:rFonts w:hint="default" w:hAnsi="宋体"/>
          <w:b/>
          <w:color w:val="auto"/>
          <w:sz w:val="30"/>
          <w:szCs w:val="30"/>
          <w:highlight w:val="none"/>
          <w:lang w:val="en-US" w:eastAsia="zh-CN"/>
        </w:rPr>
      </w:pPr>
      <w:r>
        <w:rPr>
          <w:rFonts w:hint="eastAsia" w:hAnsi="宋体"/>
          <w:b/>
          <w:color w:val="auto"/>
          <w:sz w:val="30"/>
          <w:szCs w:val="30"/>
          <w:highlight w:val="none"/>
          <w:lang w:val="en-US" w:eastAsia="zh-CN"/>
        </w:rPr>
        <w:t>附件1</w:t>
      </w:r>
    </w:p>
    <w:p w14:paraId="207EF922">
      <w:pPr>
        <w:pStyle w:val="8"/>
        <w:snapToGrid w:val="0"/>
        <w:spacing w:beforeLines="0" w:afterLines="0" w:line="240" w:lineRule="auto"/>
        <w:jc w:val="center"/>
        <w:rPr>
          <w:rFonts w:hint="default" w:hAnsi="宋体" w:eastAsia="宋体"/>
          <w:b/>
          <w:color w:val="auto"/>
          <w:sz w:val="30"/>
          <w:szCs w:val="30"/>
          <w:highlight w:val="none"/>
          <w:lang w:val="en-US" w:eastAsia="zh-CN"/>
        </w:rPr>
      </w:pPr>
      <w:r>
        <w:rPr>
          <w:rFonts w:hint="eastAsia" w:hAnsi="宋体"/>
          <w:b/>
          <w:color w:val="auto"/>
          <w:sz w:val="30"/>
          <w:szCs w:val="30"/>
          <w:highlight w:val="none"/>
          <w:lang w:val="en-US" w:eastAsia="zh-CN"/>
        </w:rPr>
        <w:t>报价一览表</w:t>
      </w:r>
    </w:p>
    <w:tbl>
      <w:tblPr>
        <w:tblStyle w:val="13"/>
        <w:tblpPr w:leftFromText="180" w:rightFromText="180" w:vertAnchor="text" w:horzAnchor="margin" w:tblpXSpec="center" w:tblpY="1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2305"/>
        <w:gridCol w:w="2834"/>
      </w:tblGrid>
      <w:tr w14:paraId="05DD0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6" w:hRule="atLeast"/>
        </w:trPr>
        <w:tc>
          <w:tcPr>
            <w:tcW w:w="3240" w:type="dxa"/>
            <w:tcBorders>
              <w:top w:val="single" w:color="auto" w:sz="4" w:space="0"/>
              <w:left w:val="single" w:color="auto" w:sz="4" w:space="0"/>
              <w:right w:val="single" w:color="auto" w:sz="4" w:space="0"/>
            </w:tcBorders>
            <w:noWrap w:val="0"/>
            <w:vAlign w:val="center"/>
          </w:tcPr>
          <w:p w14:paraId="759276AA">
            <w:pPr>
              <w:widowControl/>
              <w:spacing w:line="480" w:lineRule="atLeast"/>
              <w:jc w:val="center"/>
              <w:rPr>
                <w:b/>
                <w:bCs/>
                <w:color w:val="auto"/>
                <w:kern w:val="0"/>
                <w:sz w:val="24"/>
                <w:szCs w:val="20"/>
                <w:highlight w:val="none"/>
              </w:rPr>
            </w:pPr>
            <w:r>
              <w:rPr>
                <w:b/>
                <w:bCs/>
                <w:color w:val="auto"/>
                <w:kern w:val="0"/>
                <w:sz w:val="24"/>
                <w:szCs w:val="20"/>
                <w:highlight w:val="none"/>
              </w:rPr>
              <w:t>名称</w:t>
            </w:r>
          </w:p>
        </w:tc>
        <w:tc>
          <w:tcPr>
            <w:tcW w:w="2305" w:type="dxa"/>
            <w:tcBorders>
              <w:top w:val="single" w:color="auto" w:sz="4" w:space="0"/>
              <w:left w:val="single" w:color="auto" w:sz="4" w:space="0"/>
              <w:right w:val="single" w:color="auto" w:sz="4" w:space="0"/>
            </w:tcBorders>
            <w:noWrap w:val="0"/>
            <w:vAlign w:val="center"/>
          </w:tcPr>
          <w:p w14:paraId="76970C1C">
            <w:pPr>
              <w:widowControl/>
              <w:spacing w:line="480" w:lineRule="atLeast"/>
              <w:jc w:val="center"/>
              <w:rPr>
                <w:rFonts w:hint="default" w:eastAsia="宋体"/>
                <w:b/>
                <w:bCs/>
                <w:color w:val="auto"/>
                <w:kern w:val="0"/>
                <w:sz w:val="24"/>
                <w:szCs w:val="20"/>
                <w:highlight w:val="none"/>
                <w:lang w:val="en-US" w:eastAsia="zh-CN"/>
              </w:rPr>
            </w:pPr>
            <w:r>
              <w:rPr>
                <w:rFonts w:hint="eastAsia"/>
                <w:b/>
                <w:bCs/>
                <w:color w:val="auto"/>
                <w:kern w:val="0"/>
                <w:szCs w:val="20"/>
                <w:highlight w:val="none"/>
                <w:lang w:val="en-US" w:eastAsia="zh-CN"/>
              </w:rPr>
              <w:t>产品类别</w:t>
            </w:r>
          </w:p>
        </w:tc>
        <w:tc>
          <w:tcPr>
            <w:tcW w:w="2834" w:type="dxa"/>
            <w:tcBorders>
              <w:top w:val="single" w:color="auto" w:sz="4" w:space="0"/>
              <w:left w:val="single" w:color="auto" w:sz="4" w:space="0"/>
              <w:right w:val="single" w:color="auto" w:sz="4" w:space="0"/>
            </w:tcBorders>
            <w:noWrap w:val="0"/>
            <w:vAlign w:val="center"/>
          </w:tcPr>
          <w:p w14:paraId="60E3D510">
            <w:pPr>
              <w:widowControl/>
              <w:spacing w:line="480" w:lineRule="atLeast"/>
              <w:jc w:val="center"/>
              <w:rPr>
                <w:rFonts w:hint="default"/>
                <w:b/>
                <w:bCs/>
                <w:color w:val="auto"/>
                <w:kern w:val="0"/>
                <w:szCs w:val="20"/>
                <w:highlight w:val="none"/>
                <w:lang w:val="en-US" w:eastAsia="zh-CN"/>
              </w:rPr>
            </w:pPr>
            <w:r>
              <w:rPr>
                <w:rFonts w:hint="eastAsia"/>
                <w:b/>
                <w:bCs/>
                <w:color w:val="auto"/>
                <w:kern w:val="0"/>
                <w:szCs w:val="20"/>
                <w:highlight w:val="none"/>
                <w:lang w:val="en-US" w:eastAsia="zh-CN"/>
              </w:rPr>
              <w:t>报价</w:t>
            </w:r>
          </w:p>
        </w:tc>
      </w:tr>
      <w:tr w14:paraId="6694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exact"/>
        </w:trPr>
        <w:tc>
          <w:tcPr>
            <w:tcW w:w="3240" w:type="dxa"/>
            <w:vMerge w:val="restart"/>
            <w:tcBorders>
              <w:left w:val="single" w:color="auto" w:sz="4" w:space="0"/>
              <w:right w:val="single" w:color="auto" w:sz="4" w:space="0"/>
            </w:tcBorders>
            <w:noWrap w:val="0"/>
            <w:vAlign w:val="center"/>
          </w:tcPr>
          <w:p w14:paraId="5BAEE5F5">
            <w:pPr>
              <w:widowControl/>
              <w:spacing w:line="480" w:lineRule="atLeast"/>
              <w:jc w:val="center"/>
              <w:rPr>
                <w:rFonts w:hint="eastAsia" w:ascii="Times New Roman" w:hAnsi="Times New Roman" w:eastAsia="宋体" w:cs="Times New Roman"/>
                <w:color w:val="auto"/>
                <w:sz w:val="24"/>
                <w:highlight w:val="none"/>
              </w:rPr>
            </w:pPr>
            <w:r>
              <w:rPr>
                <w:rFonts w:hint="eastAsia"/>
                <w:b/>
                <w:bCs/>
                <w:color w:val="auto"/>
                <w:kern w:val="0"/>
                <w:sz w:val="24"/>
                <w:szCs w:val="20"/>
                <w:highlight w:val="none"/>
                <w:lang w:val="en-US" w:eastAsia="zh-CN"/>
              </w:rPr>
              <w:t>职工活动中心咖啡、烘焙服务经营项目</w:t>
            </w:r>
          </w:p>
        </w:tc>
        <w:tc>
          <w:tcPr>
            <w:tcW w:w="2305" w:type="dxa"/>
            <w:tcBorders>
              <w:top w:val="single" w:color="auto" w:sz="4" w:space="0"/>
              <w:left w:val="single" w:color="auto" w:sz="4" w:space="0"/>
              <w:bottom w:val="single" w:color="auto" w:sz="4" w:space="0"/>
              <w:right w:val="single" w:color="auto" w:sz="4" w:space="0"/>
            </w:tcBorders>
            <w:noWrap w:val="0"/>
            <w:vAlign w:val="center"/>
          </w:tcPr>
          <w:p w14:paraId="093CFDFF">
            <w:pPr>
              <w:widowControl/>
              <w:spacing w:line="480" w:lineRule="atLeast"/>
              <w:jc w:val="center"/>
              <w:rPr>
                <w:rFonts w:hint="default" w:eastAsia="宋体"/>
                <w:color w:val="auto"/>
                <w:kern w:val="0"/>
                <w:sz w:val="28"/>
                <w:szCs w:val="28"/>
                <w:highlight w:val="none"/>
                <w:lang w:val="en-US" w:eastAsia="zh-CN"/>
              </w:rPr>
            </w:pPr>
            <w:r>
              <w:rPr>
                <w:rFonts w:hint="eastAsia"/>
                <w:color w:val="auto"/>
                <w:kern w:val="0"/>
                <w:sz w:val="28"/>
                <w:szCs w:val="28"/>
                <w:highlight w:val="none"/>
                <w:lang w:val="en-US" w:eastAsia="zh-CN"/>
              </w:rPr>
              <w:t>基础咖啡</w:t>
            </w:r>
          </w:p>
        </w:tc>
        <w:tc>
          <w:tcPr>
            <w:tcW w:w="2834" w:type="dxa"/>
            <w:tcBorders>
              <w:top w:val="single" w:color="auto" w:sz="4" w:space="0"/>
              <w:left w:val="single" w:color="auto" w:sz="4" w:space="0"/>
              <w:bottom w:val="single" w:color="auto" w:sz="4" w:space="0"/>
              <w:right w:val="single" w:color="auto" w:sz="4" w:space="0"/>
            </w:tcBorders>
            <w:noWrap w:val="0"/>
            <w:vAlign w:val="center"/>
          </w:tcPr>
          <w:p w14:paraId="5823216E">
            <w:pPr>
              <w:widowControl/>
              <w:spacing w:line="480" w:lineRule="atLeast"/>
              <w:jc w:val="right"/>
              <w:rPr>
                <w:rFonts w:hint="eastAsia"/>
                <w:color w:val="auto"/>
                <w:kern w:val="0"/>
                <w:sz w:val="28"/>
                <w:szCs w:val="28"/>
                <w:highlight w:val="none"/>
                <w:lang w:eastAsia="zh-CN"/>
              </w:rPr>
            </w:pPr>
            <w:r>
              <w:rPr>
                <w:rFonts w:hint="eastAsia"/>
                <w:color w:val="auto"/>
                <w:kern w:val="0"/>
                <w:sz w:val="28"/>
                <w:szCs w:val="28"/>
                <w:highlight w:val="none"/>
                <w:lang w:eastAsia="zh-CN"/>
              </w:rPr>
              <w:t>（</w:t>
            </w:r>
            <w:r>
              <w:rPr>
                <w:rFonts w:hint="eastAsia"/>
                <w:color w:val="auto"/>
                <w:kern w:val="0"/>
                <w:sz w:val="28"/>
                <w:szCs w:val="28"/>
                <w:highlight w:val="none"/>
                <w:lang w:val="en-US" w:eastAsia="zh-CN"/>
              </w:rPr>
              <w:t>元</w:t>
            </w:r>
            <w:r>
              <w:rPr>
                <w:rFonts w:hint="eastAsia"/>
                <w:color w:val="auto"/>
                <w:kern w:val="0"/>
                <w:sz w:val="28"/>
                <w:szCs w:val="28"/>
                <w:highlight w:val="none"/>
                <w:lang w:eastAsia="zh-CN"/>
              </w:rPr>
              <w:t>）</w:t>
            </w:r>
          </w:p>
        </w:tc>
      </w:tr>
      <w:tr w14:paraId="5529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exact"/>
        </w:trPr>
        <w:tc>
          <w:tcPr>
            <w:tcW w:w="3240" w:type="dxa"/>
            <w:vMerge w:val="continue"/>
            <w:tcBorders>
              <w:left w:val="single" w:color="auto" w:sz="4" w:space="0"/>
              <w:bottom w:val="single" w:color="auto" w:sz="4" w:space="0"/>
              <w:right w:val="single" w:color="auto" w:sz="4" w:space="0"/>
            </w:tcBorders>
            <w:noWrap w:val="0"/>
            <w:vAlign w:val="center"/>
          </w:tcPr>
          <w:p w14:paraId="101DA322">
            <w:pPr>
              <w:widowControl/>
              <w:spacing w:line="480" w:lineRule="atLeast"/>
              <w:jc w:val="center"/>
              <w:rPr>
                <w:rFonts w:hint="eastAsia"/>
                <w:b/>
                <w:bCs/>
                <w:color w:val="auto"/>
                <w:kern w:val="0"/>
                <w:sz w:val="24"/>
                <w:szCs w:val="20"/>
                <w:highlight w:val="none"/>
                <w:lang w:val="en-US" w:eastAsia="zh-CN"/>
              </w:rPr>
            </w:pPr>
          </w:p>
        </w:tc>
        <w:tc>
          <w:tcPr>
            <w:tcW w:w="2305" w:type="dxa"/>
            <w:tcBorders>
              <w:top w:val="single" w:color="auto" w:sz="4" w:space="0"/>
              <w:left w:val="single" w:color="auto" w:sz="4" w:space="0"/>
              <w:bottom w:val="single" w:color="auto" w:sz="4" w:space="0"/>
              <w:right w:val="single" w:color="auto" w:sz="4" w:space="0"/>
            </w:tcBorders>
            <w:noWrap w:val="0"/>
            <w:vAlign w:val="center"/>
          </w:tcPr>
          <w:p w14:paraId="34F2F223">
            <w:pPr>
              <w:widowControl/>
              <w:spacing w:line="480" w:lineRule="atLeast"/>
              <w:jc w:val="center"/>
              <w:rPr>
                <w:rFonts w:hint="default"/>
                <w:color w:val="auto"/>
                <w:kern w:val="0"/>
                <w:sz w:val="28"/>
                <w:szCs w:val="28"/>
                <w:highlight w:val="none"/>
                <w:lang w:val="en-US" w:eastAsia="zh-CN"/>
              </w:rPr>
            </w:pPr>
            <w:r>
              <w:rPr>
                <w:rFonts w:hint="eastAsia"/>
                <w:color w:val="auto"/>
                <w:kern w:val="0"/>
                <w:sz w:val="28"/>
                <w:szCs w:val="28"/>
                <w:highlight w:val="none"/>
                <w:lang w:val="en-US" w:eastAsia="zh-CN"/>
              </w:rPr>
              <w:t>其他产品</w:t>
            </w:r>
          </w:p>
        </w:tc>
        <w:tc>
          <w:tcPr>
            <w:tcW w:w="2834" w:type="dxa"/>
            <w:tcBorders>
              <w:top w:val="single" w:color="auto" w:sz="4" w:space="0"/>
              <w:left w:val="single" w:color="auto" w:sz="4" w:space="0"/>
              <w:bottom w:val="single" w:color="auto" w:sz="4" w:space="0"/>
              <w:right w:val="single" w:color="auto" w:sz="4" w:space="0"/>
            </w:tcBorders>
            <w:noWrap w:val="0"/>
            <w:vAlign w:val="center"/>
          </w:tcPr>
          <w:p w14:paraId="5A382879">
            <w:pPr>
              <w:widowControl/>
              <w:spacing w:line="480" w:lineRule="atLeast"/>
              <w:jc w:val="right"/>
              <w:rPr>
                <w:rFonts w:hint="eastAsia"/>
                <w:color w:val="auto"/>
                <w:kern w:val="0"/>
                <w:sz w:val="28"/>
                <w:szCs w:val="28"/>
                <w:highlight w:val="none"/>
                <w:lang w:eastAsia="zh-CN"/>
              </w:rPr>
            </w:pPr>
            <w:r>
              <w:rPr>
                <w:rFonts w:hint="eastAsia"/>
                <w:color w:val="auto"/>
                <w:kern w:val="0"/>
                <w:sz w:val="28"/>
                <w:szCs w:val="28"/>
                <w:highlight w:val="none"/>
                <w:lang w:eastAsia="zh-CN"/>
              </w:rPr>
              <w:t>（</w:t>
            </w:r>
            <w:r>
              <w:rPr>
                <w:rFonts w:hint="eastAsia"/>
                <w:color w:val="auto"/>
                <w:kern w:val="0"/>
                <w:sz w:val="28"/>
                <w:szCs w:val="28"/>
                <w:highlight w:val="none"/>
                <w:lang w:val="en-US" w:eastAsia="zh-CN"/>
              </w:rPr>
              <w:t>%折扣</w:t>
            </w:r>
            <w:r>
              <w:rPr>
                <w:rFonts w:hint="eastAsia"/>
                <w:color w:val="auto"/>
                <w:kern w:val="0"/>
                <w:sz w:val="28"/>
                <w:szCs w:val="28"/>
                <w:highlight w:val="none"/>
                <w:lang w:eastAsia="zh-CN"/>
              </w:rPr>
              <w:t>）</w:t>
            </w:r>
          </w:p>
        </w:tc>
      </w:tr>
      <w:tr w14:paraId="6860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8379" w:type="dxa"/>
            <w:gridSpan w:val="3"/>
            <w:tcBorders>
              <w:top w:val="single" w:color="auto" w:sz="4" w:space="0"/>
              <w:left w:val="single" w:color="auto" w:sz="4" w:space="0"/>
              <w:bottom w:val="single" w:color="auto" w:sz="4" w:space="0"/>
              <w:right w:val="single" w:color="auto" w:sz="4" w:space="0"/>
            </w:tcBorders>
            <w:noWrap w:val="0"/>
            <w:vAlign w:val="top"/>
          </w:tcPr>
          <w:p w14:paraId="720BA2E3">
            <w:pPr>
              <w:widowControl/>
              <w:spacing w:line="360" w:lineRule="auto"/>
              <w:jc w:val="left"/>
              <w:rPr>
                <w:rFonts w:hint="eastAsia" w:eastAsia="宋体"/>
                <w:color w:val="auto"/>
                <w:kern w:val="0"/>
                <w:sz w:val="24"/>
                <w:highlight w:val="none"/>
                <w:lang w:eastAsia="zh-CN"/>
              </w:rPr>
            </w:pPr>
            <w:r>
              <w:rPr>
                <w:rFonts w:hint="eastAsia"/>
                <w:color w:val="auto"/>
                <w:kern w:val="0"/>
                <w:sz w:val="24"/>
                <w:highlight w:val="none"/>
                <w:lang w:val="en-US" w:eastAsia="zh-CN"/>
              </w:rPr>
              <w:t>备注：</w:t>
            </w:r>
          </w:p>
        </w:tc>
      </w:tr>
    </w:tbl>
    <w:p w14:paraId="25A8E0AD">
      <w:pPr>
        <w:spacing w:line="400" w:lineRule="exact"/>
        <w:rPr>
          <w:rFonts w:hint="eastAsia" w:ascii="宋体" w:hAnsi="宋体"/>
          <w:color w:val="auto"/>
          <w:sz w:val="24"/>
          <w:highlight w:val="none"/>
        </w:rPr>
      </w:pPr>
    </w:p>
    <w:p w14:paraId="3A48E010">
      <w:pPr>
        <w:spacing w:line="400" w:lineRule="exact"/>
        <w:rPr>
          <w:rFonts w:hint="eastAsia" w:ascii="宋体" w:hAnsi="宋体"/>
          <w:color w:val="auto"/>
          <w:sz w:val="24"/>
          <w:highlight w:val="none"/>
        </w:rPr>
      </w:pPr>
      <w:r>
        <w:rPr>
          <w:rFonts w:hint="eastAsia" w:ascii="宋体" w:hAnsi="宋体"/>
          <w:color w:val="auto"/>
          <w:sz w:val="24"/>
          <w:highlight w:val="none"/>
        </w:rPr>
        <w:t>注</w:t>
      </w:r>
      <w:r>
        <w:rPr>
          <w:rFonts w:ascii="宋体" w:hAnsi="宋体"/>
          <w:color w:val="auto"/>
          <w:sz w:val="24"/>
          <w:highlight w:val="none"/>
        </w:rPr>
        <w:t>: 1</w:t>
      </w:r>
      <w:r>
        <w:rPr>
          <w:rFonts w:hint="eastAsia" w:ascii="宋体" w:hAnsi="宋体"/>
          <w:color w:val="auto"/>
          <w:sz w:val="24"/>
          <w:highlight w:val="none"/>
        </w:rPr>
        <w:t>、报价一经涂改，应在涂改处加盖单位公章或者由法定代表人或授权委托人签字或盖章，否则其投标作无效标处理。</w:t>
      </w:r>
    </w:p>
    <w:p w14:paraId="5E93AE97">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w:t>
      </w:r>
      <w:r>
        <w:rPr>
          <w:rFonts w:ascii="宋体" w:hAnsi="宋体"/>
          <w:color w:val="auto"/>
          <w:sz w:val="24"/>
          <w:highlight w:val="none"/>
        </w:rPr>
        <w:t>投标报价是履行合同的最终价格，应包括</w:t>
      </w:r>
      <w:r>
        <w:rPr>
          <w:rFonts w:hint="eastAsia" w:ascii="宋体" w:hAnsi="宋体"/>
          <w:color w:val="auto"/>
          <w:sz w:val="24"/>
          <w:highlight w:val="none"/>
        </w:rPr>
        <w:t>运维人员工资、社保、技术指导、售后服务、税金、利润等完成本项目服务的所有费用。投标人的报价如有缺漏项，也将被视为投标优惠，已包含在总价范围内。</w:t>
      </w:r>
    </w:p>
    <w:p w14:paraId="5E7E8A6F">
      <w:pPr>
        <w:pStyle w:val="2"/>
        <w:numPr>
          <w:ilvl w:val="0"/>
          <w:numId w:val="0"/>
        </w:numPr>
        <w:outlineLvl w:val="0"/>
        <w:rPr>
          <w:color w:val="auto"/>
          <w:highlight w:val="none"/>
        </w:rPr>
      </w:pPr>
    </w:p>
    <w:p w14:paraId="205C1CA5">
      <w:pPr>
        <w:snapToGrid w:val="0"/>
        <w:spacing w:before="50" w:after="50"/>
        <w:ind w:left="-3" w:leftChars="-72" w:right="-817" w:rightChars="-389" w:hanging="148" w:hangingChars="62"/>
        <w:jc w:val="center"/>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投标人名称（盖章）：</w:t>
      </w:r>
    </w:p>
    <w:p w14:paraId="38627696">
      <w:pPr>
        <w:snapToGrid w:val="0"/>
        <w:spacing w:before="50" w:after="50"/>
        <w:ind w:firstLine="480" w:firstLineChars="200"/>
        <w:rPr>
          <w:rFonts w:ascii="宋体" w:hAnsi="宋体"/>
          <w:color w:val="auto"/>
          <w:sz w:val="24"/>
          <w:szCs w:val="20"/>
          <w:highlight w:val="none"/>
        </w:rPr>
      </w:pPr>
    </w:p>
    <w:p w14:paraId="26EB378A">
      <w:pPr>
        <w:snapToGrid w:val="0"/>
        <w:spacing w:before="50" w:after="50"/>
        <w:ind w:left="-3" w:leftChars="-72" w:right="-817" w:rightChars="-389" w:hanging="148" w:hangingChars="62"/>
        <w:jc w:val="center"/>
        <w:rPr>
          <w:rFonts w:ascii="宋体" w:hAnsi="宋体"/>
          <w:color w:val="auto"/>
          <w:sz w:val="24"/>
          <w:szCs w:val="20"/>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法定代表人或授权代表（签字）：</w:t>
      </w:r>
    </w:p>
    <w:p w14:paraId="05AF8D7B">
      <w:pPr>
        <w:snapToGrid w:val="0"/>
        <w:spacing w:before="50" w:after="50"/>
        <w:ind w:left="-3" w:leftChars="-72" w:right="-817" w:rightChars="-389" w:hanging="148" w:hangingChars="62"/>
        <w:jc w:val="center"/>
        <w:rPr>
          <w:rFonts w:hint="eastAsia" w:ascii="宋体" w:hAnsi="宋体"/>
          <w:color w:val="auto"/>
          <w:sz w:val="24"/>
          <w:highlight w:val="none"/>
          <w:lang w:val="en-US" w:eastAsia="zh-CN"/>
        </w:rPr>
      </w:pPr>
    </w:p>
    <w:p w14:paraId="27C7FAA8">
      <w:pPr>
        <w:snapToGrid w:val="0"/>
        <w:spacing w:before="50" w:after="50"/>
        <w:ind w:left="88" w:leftChars="42" w:right="-817" w:rightChars="-389" w:firstLine="3681" w:firstLineChars="1534"/>
        <w:jc w:val="left"/>
        <w:rPr>
          <w:rFonts w:ascii="宋体" w:hAnsi="宋体"/>
          <w:color w:val="auto"/>
          <w:sz w:val="24"/>
          <w:highlight w:val="none"/>
        </w:rPr>
      </w:pPr>
      <w:r>
        <w:rPr>
          <w:rFonts w:hint="eastAsia" w:ascii="宋体" w:hAnsi="宋体"/>
          <w:color w:val="auto"/>
          <w:sz w:val="24"/>
          <w:highlight w:val="none"/>
          <w:lang w:val="en-US" w:eastAsia="zh-CN"/>
        </w:rPr>
        <w:t>联系方式：</w:t>
      </w: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24"/>
          <w:highlight w:val="none"/>
        </w:rPr>
        <w:t xml:space="preserve">        </w:t>
      </w:r>
    </w:p>
    <w:p w14:paraId="623AB384">
      <w:pPr>
        <w:snapToGrid w:val="0"/>
        <w:spacing w:before="50" w:after="50"/>
        <w:ind w:left="-3" w:leftChars="-72" w:right="-817" w:rightChars="-389" w:hanging="148" w:hangingChars="62"/>
        <w:jc w:val="center"/>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     </w:t>
      </w:r>
    </w:p>
    <w:p w14:paraId="5F7740EB">
      <w:pPr>
        <w:snapToGrid w:val="0"/>
        <w:spacing w:before="50" w:after="50"/>
        <w:ind w:left="-3" w:leftChars="-72" w:right="-817" w:rightChars="-389" w:hanging="148" w:hangingChars="62"/>
        <w:jc w:val="center"/>
        <w:rPr>
          <w:color w:val="auto"/>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日期：</w:t>
      </w:r>
      <w:r>
        <w:rPr>
          <w:rFonts w:ascii="宋体" w:hAnsi="宋体"/>
          <w:color w:val="auto"/>
          <w:sz w:val="24"/>
          <w:highlight w:val="non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p w14:paraId="2C23E261">
      <w:pPr>
        <w:rPr>
          <w:rFonts w:hint="eastAsia" w:eastAsia="宋体"/>
          <w:color w:val="auto"/>
          <w:highlight w:val="none"/>
          <w:lang w:val="en-US" w:eastAsia="zh-CN"/>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创艺简标宋">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7327">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- 39 -</w:t>
    </w:r>
    <w:r>
      <w:fldChar w:fldCharType="end"/>
    </w:r>
  </w:p>
  <w:p w14:paraId="47F4A208">
    <w:pPr>
      <w:pStyle w:val="9"/>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63CB1">
    <w:pPr>
      <w:spacing w:line="196" w:lineRule="auto"/>
      <w:ind w:left="4767"/>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F416C">
    <w:pPr>
      <w:pStyle w:val="10"/>
      <w:pBdr>
        <w:bottom w:val="none" w:color="auto" w:sz="0" w:space="1"/>
      </w:pBdr>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2FCE78"/>
    <w:multiLevelType w:val="singleLevel"/>
    <w:tmpl w:val="B72FCE78"/>
    <w:lvl w:ilvl="0" w:tentative="0">
      <w:start w:val="2"/>
      <w:numFmt w:val="decimal"/>
      <w:suff w:val="nothing"/>
      <w:lvlText w:val="%1、"/>
      <w:lvlJc w:val="left"/>
    </w:lvl>
  </w:abstractNum>
  <w:abstractNum w:abstractNumId="1">
    <w:nsid w:val="C433E2BD"/>
    <w:multiLevelType w:val="singleLevel"/>
    <w:tmpl w:val="C433E2BD"/>
    <w:lvl w:ilvl="0" w:tentative="0">
      <w:start w:val="8"/>
      <w:numFmt w:val="chineseCounting"/>
      <w:suff w:val="nothing"/>
      <w:lvlText w:val="%1、"/>
      <w:lvlJc w:val="left"/>
      <w:rPr>
        <w:rFonts w:hint="eastAsia"/>
      </w:rPr>
    </w:lvl>
  </w:abstractNum>
  <w:abstractNum w:abstractNumId="2">
    <w:nsid w:val="1A541B1F"/>
    <w:multiLevelType w:val="singleLevel"/>
    <w:tmpl w:val="1A541B1F"/>
    <w:lvl w:ilvl="0" w:tentative="0">
      <w:start w:val="1"/>
      <w:numFmt w:val="decimal"/>
      <w:lvlText w:val="%1."/>
      <w:lvlJc w:val="left"/>
      <w:pPr>
        <w:tabs>
          <w:tab w:val="left" w:pos="312"/>
        </w:tabs>
      </w:pPr>
    </w:lvl>
  </w:abstractNum>
  <w:abstractNum w:abstractNumId="3">
    <w:nsid w:val="2DC42501"/>
    <w:multiLevelType w:val="singleLevel"/>
    <w:tmpl w:val="2DC42501"/>
    <w:lvl w:ilvl="0" w:tentative="0">
      <w:start w:val="2"/>
      <w:numFmt w:val="chineseCounting"/>
      <w:suff w:val="nothing"/>
      <w:lvlText w:val="%1、"/>
      <w:lvlJc w:val="left"/>
      <w:rPr>
        <w:rFonts w:hint="eastAsia"/>
      </w:rPr>
    </w:lvl>
  </w:abstractNum>
  <w:abstractNum w:abstractNumId="4">
    <w:nsid w:val="763060DB"/>
    <w:multiLevelType w:val="multilevel"/>
    <w:tmpl w:val="763060DB"/>
    <w:lvl w:ilvl="0" w:tentative="0">
      <w:start w:val="1"/>
      <w:numFmt w:val="japaneseCounting"/>
      <w:lvlText w:val="第%1章"/>
      <w:lvlJc w:val="left"/>
      <w:pPr>
        <w:tabs>
          <w:tab w:val="left" w:pos="2715"/>
        </w:tabs>
        <w:ind w:left="2715" w:hanging="1275"/>
      </w:pPr>
      <w:rPr>
        <w:rFonts w:hint="eastAsia"/>
      </w:rPr>
    </w:lvl>
    <w:lvl w:ilvl="1" w:tentative="0">
      <w:start w:val="1"/>
      <w:numFmt w:val="japaneseCounting"/>
      <w:lvlText w:val="%2、"/>
      <w:lvlJc w:val="left"/>
      <w:pPr>
        <w:tabs>
          <w:tab w:val="left" w:pos="2580"/>
        </w:tabs>
        <w:ind w:left="2580" w:hanging="720"/>
      </w:pPr>
      <w:rPr>
        <w:rFonts w:hint="eastAsia"/>
      </w:rPr>
    </w:lvl>
    <w:lvl w:ilvl="2" w:tentative="0">
      <w:start w:val="1"/>
      <w:numFmt w:val="lowerRoman"/>
      <w:lvlText w:val="%3."/>
      <w:lvlJc w:val="right"/>
      <w:pPr>
        <w:tabs>
          <w:tab w:val="left" w:pos="2700"/>
        </w:tabs>
        <w:ind w:left="2700" w:hanging="420"/>
      </w:pPr>
    </w:lvl>
    <w:lvl w:ilvl="3" w:tentative="0">
      <w:start w:val="1"/>
      <w:numFmt w:val="decimal"/>
      <w:lvlText w:val="%4."/>
      <w:lvlJc w:val="left"/>
      <w:pPr>
        <w:tabs>
          <w:tab w:val="left" w:pos="3120"/>
        </w:tabs>
        <w:ind w:left="3120" w:hanging="420"/>
      </w:pPr>
    </w:lvl>
    <w:lvl w:ilvl="4" w:tentative="0">
      <w:start w:val="1"/>
      <w:numFmt w:val="lowerLetter"/>
      <w:lvlText w:val="%5)"/>
      <w:lvlJc w:val="left"/>
      <w:pPr>
        <w:tabs>
          <w:tab w:val="left" w:pos="3540"/>
        </w:tabs>
        <w:ind w:left="3540" w:hanging="420"/>
      </w:pPr>
    </w:lvl>
    <w:lvl w:ilvl="5" w:tentative="0">
      <w:start w:val="1"/>
      <w:numFmt w:val="lowerRoman"/>
      <w:lvlText w:val="%6."/>
      <w:lvlJc w:val="right"/>
      <w:pPr>
        <w:tabs>
          <w:tab w:val="left" w:pos="3960"/>
        </w:tabs>
        <w:ind w:left="3960" w:hanging="420"/>
      </w:pPr>
    </w:lvl>
    <w:lvl w:ilvl="6" w:tentative="0">
      <w:start w:val="1"/>
      <w:numFmt w:val="decimal"/>
      <w:lvlText w:val="%7."/>
      <w:lvlJc w:val="left"/>
      <w:pPr>
        <w:tabs>
          <w:tab w:val="left" w:pos="4380"/>
        </w:tabs>
        <w:ind w:left="4380" w:hanging="420"/>
      </w:pPr>
    </w:lvl>
    <w:lvl w:ilvl="7" w:tentative="0">
      <w:start w:val="1"/>
      <w:numFmt w:val="lowerLetter"/>
      <w:lvlText w:val="%8)"/>
      <w:lvlJc w:val="left"/>
      <w:pPr>
        <w:tabs>
          <w:tab w:val="left" w:pos="4800"/>
        </w:tabs>
        <w:ind w:left="4800" w:hanging="420"/>
      </w:pPr>
    </w:lvl>
    <w:lvl w:ilvl="8" w:tentative="0">
      <w:start w:val="1"/>
      <w:numFmt w:val="lowerRoman"/>
      <w:lvlText w:val="%9."/>
      <w:lvlJc w:val="right"/>
      <w:pPr>
        <w:tabs>
          <w:tab w:val="left" w:pos="5220"/>
        </w:tabs>
        <w:ind w:left="5220" w:hanging="420"/>
      </w:pPr>
    </w:lvl>
  </w:abstractNum>
  <w:num w:numId="1">
    <w:abstractNumId w:val="1"/>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kNTMxNWFiMTQxZDJkMzU0MTM1MTJiYThjZTE2ZjQifQ=="/>
  </w:docVars>
  <w:rsids>
    <w:rsidRoot w:val="00000000"/>
    <w:rsid w:val="00FF1EBA"/>
    <w:rsid w:val="06F34A0E"/>
    <w:rsid w:val="0A746F8B"/>
    <w:rsid w:val="0F227143"/>
    <w:rsid w:val="13384356"/>
    <w:rsid w:val="17C5084B"/>
    <w:rsid w:val="19731199"/>
    <w:rsid w:val="1A29697E"/>
    <w:rsid w:val="1C2908DF"/>
    <w:rsid w:val="1FD3746A"/>
    <w:rsid w:val="24802B27"/>
    <w:rsid w:val="27807E41"/>
    <w:rsid w:val="2B171719"/>
    <w:rsid w:val="2CF34638"/>
    <w:rsid w:val="2DE8492C"/>
    <w:rsid w:val="325A51C2"/>
    <w:rsid w:val="331B42A4"/>
    <w:rsid w:val="3676124D"/>
    <w:rsid w:val="41AF1B95"/>
    <w:rsid w:val="41C64AAB"/>
    <w:rsid w:val="422426D8"/>
    <w:rsid w:val="49E64FC1"/>
    <w:rsid w:val="4DD63C2C"/>
    <w:rsid w:val="4E080D95"/>
    <w:rsid w:val="5A652ECC"/>
    <w:rsid w:val="5CE73451"/>
    <w:rsid w:val="610879CB"/>
    <w:rsid w:val="66A202BB"/>
    <w:rsid w:val="720D4290"/>
    <w:rsid w:val="75484091"/>
    <w:rsid w:val="7A003CFB"/>
    <w:rsid w:val="7A1901AB"/>
    <w:rsid w:val="7C5855EB"/>
    <w:rsid w:val="7F575AD5"/>
    <w:rsid w:val="7F9F2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4"/>
    <w:basedOn w:val="1"/>
    <w:next w:val="1"/>
    <w:qFormat/>
    <w:uiPriority w:val="0"/>
    <w:pPr>
      <w:keepNext/>
      <w:keepLines/>
      <w:spacing w:line="540" w:lineRule="atLeast"/>
      <w:outlineLvl w:val="3"/>
    </w:pPr>
    <w:rPr>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99"/>
    <w:pPr>
      <w:adjustRightInd w:val="0"/>
      <w:spacing w:line="312" w:lineRule="atLeast"/>
      <w:ind w:firstLine="420"/>
      <w:textAlignment w:val="baseline"/>
    </w:pPr>
    <w:rPr>
      <w:kern w:val="0"/>
      <w:szCs w:val="20"/>
    </w:rPr>
  </w:style>
  <w:style w:type="paragraph" w:styleId="5">
    <w:name w:val="Body Text Indent"/>
    <w:basedOn w:val="1"/>
    <w:next w:val="4"/>
    <w:qFormat/>
    <w:uiPriority w:val="0"/>
    <w:pPr>
      <w:ind w:left="480" w:hanging="480" w:hangingChars="200"/>
    </w:pPr>
    <w:rPr>
      <w:sz w:val="24"/>
    </w:rPr>
  </w:style>
  <w:style w:type="paragraph" w:styleId="6">
    <w:name w:val="annotation text"/>
    <w:basedOn w:val="1"/>
    <w:qFormat/>
    <w:uiPriority w:val="0"/>
    <w:pPr>
      <w:jc w:val="left"/>
    </w:pPr>
  </w:style>
  <w:style w:type="paragraph" w:styleId="7">
    <w:name w:val="Body Text"/>
    <w:basedOn w:val="1"/>
    <w:qFormat/>
    <w:uiPriority w:val="0"/>
    <w:pPr>
      <w:spacing w:after="120" w:afterLines="0"/>
    </w:p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5"/>
    <w:next w:val="1"/>
    <w:qFormat/>
    <w:uiPriority w:val="0"/>
    <w:pPr>
      <w:spacing w:after="120" w:line="240" w:lineRule="auto"/>
      <w:ind w:left="420" w:leftChars="200" w:firstLine="420"/>
    </w:pPr>
    <w:rPr>
      <w:shd w:val="clear" w:color="auto" w:fill="auto"/>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BodyText"/>
    <w:basedOn w:val="1"/>
    <w:qFormat/>
    <w:uiPriority w:val="0"/>
    <w:pPr>
      <w:spacing w:after="120"/>
      <w:jc w:val="both"/>
      <w:textAlignment w:val="baseline"/>
    </w:pPr>
  </w:style>
  <w:style w:type="character" w:customStyle="1" w:styleId="19">
    <w:name w:val="NormalCharacter"/>
    <w:qFormat/>
    <w:uiPriority w:val="0"/>
    <w:rPr>
      <w:kern w:val="2"/>
      <w:sz w:val="21"/>
      <w:szCs w:val="24"/>
      <w:lang w:val="en-US" w:eastAsia="zh-CN" w:bidi="ar-SA"/>
    </w:rPr>
  </w:style>
  <w:style w:type="character" w:customStyle="1" w:styleId="20">
    <w:name w:val="font31"/>
    <w:basedOn w:val="15"/>
    <w:qFormat/>
    <w:uiPriority w:val="0"/>
    <w:rPr>
      <w:rFonts w:hint="eastAsia" w:ascii="宋体" w:hAnsi="宋体" w:eastAsia="宋体" w:cs="宋体"/>
      <w:color w:val="000000"/>
      <w:sz w:val="21"/>
      <w:szCs w:val="21"/>
      <w:u w:val="none"/>
    </w:rPr>
  </w:style>
  <w:style w:type="character" w:customStyle="1" w:styleId="21">
    <w:name w:val="font01"/>
    <w:basedOn w:val="15"/>
    <w:qFormat/>
    <w:uiPriority w:val="0"/>
    <w:rPr>
      <w:rFonts w:ascii="Calibri" w:hAnsi="Calibri" w:cs="Calibri"/>
      <w:color w:val="000000"/>
      <w:sz w:val="21"/>
      <w:szCs w:val="21"/>
      <w:u w:val="none"/>
    </w:rPr>
  </w:style>
  <w:style w:type="character" w:customStyle="1" w:styleId="22">
    <w:name w:val="font61"/>
    <w:basedOn w:val="15"/>
    <w:qFormat/>
    <w:uiPriority w:val="0"/>
    <w:rPr>
      <w:rFonts w:hint="eastAsia" w:ascii="宋体" w:hAnsi="宋体" w:eastAsia="宋体" w:cs="宋体"/>
      <w:color w:val="000000"/>
      <w:sz w:val="21"/>
      <w:szCs w:val="21"/>
      <w:u w:val="none"/>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标题 7 New"/>
    <w:basedOn w:val="1"/>
    <w:next w:val="1"/>
    <w:qFormat/>
    <w:uiPriority w:val="0"/>
    <w:pPr>
      <w:keepNext/>
      <w:keepLines/>
      <w:widowControl/>
      <w:tabs>
        <w:tab w:val="left" w:pos="2520"/>
      </w:tabs>
      <w:spacing w:before="240" w:beforeLines="0" w:after="64" w:afterLines="0" w:line="317" w:lineRule="auto"/>
      <w:ind w:left="1296" w:hanging="1296"/>
      <w:jc w:val="left"/>
      <w:outlineLvl w:val="6"/>
    </w:pPr>
    <w:rPr>
      <w:b/>
      <w:kern w:val="0"/>
      <w:szCs w:val="20"/>
    </w:rPr>
  </w:style>
  <w:style w:type="character" w:customStyle="1" w:styleId="25">
    <w:name w:val="font41"/>
    <w:basedOn w:val="15"/>
    <w:qFormat/>
    <w:uiPriority w:val="0"/>
    <w:rPr>
      <w:rFonts w:hint="eastAsia" w:ascii="微软雅黑" w:hAnsi="微软雅黑" w:eastAsia="微软雅黑" w:cs="微软雅黑"/>
      <w:color w:val="000000"/>
      <w:sz w:val="32"/>
      <w:szCs w:val="32"/>
      <w:u w:val="none"/>
    </w:rPr>
  </w:style>
  <w:style w:type="character" w:customStyle="1" w:styleId="26">
    <w:name w:val="font51"/>
    <w:basedOn w:val="15"/>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3542</Words>
  <Characters>3708</Characters>
  <Lines>0</Lines>
  <Paragraphs>0</Paragraphs>
  <TotalTime>61</TotalTime>
  <ScaleCrop>false</ScaleCrop>
  <LinksUpToDate>false</LinksUpToDate>
  <CharactersWithSpaces>3819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2023-06-12T08:23:00Z</dcterms:created>
  <dc:creator>Administrator</dc:creator>
  <cp:lastModifiedBy>rabbit</cp:lastModifiedBy>
  <cp:lastPrinted>2026-06-16T02:05:04Z</cp:lastPrinted>
  <dcterms:modified xsi:type="dcterms:W3CDTF">2026-06-16T02:11:16Z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A938597347214572977D89EED823559F_13</vt:lpwstr>
  </property>
  <property fmtid="{D5CDD505-2E9C-101B-9397-08002B2CF9AE}" pid="4" name="KSOTemplateDocerSaveRecord">
    <vt:lpwstr>eyJoZGlkIjoiMjM3YzJmYmQ2ZDZiODZhNDhlYjY5NTgxNDg0NWYzOTIiLCJ1c2VySWQiOiIxMjM5NjgwOTMyIn0=</vt:lpwstr>
  </property>
</Properties>
</file>