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2026年医用耗材</w:t>
      </w:r>
      <w:r>
        <w:rPr>
          <w:rFonts w:hint="eastAsia" w:cs="Times New Roman"/>
          <w:b/>
          <w:bCs/>
          <w:sz w:val="32"/>
          <w:szCs w:val="32"/>
          <w:highlight w:val="none"/>
          <w:lang w:val="en-US" w:eastAsia="zh-CN"/>
        </w:rPr>
        <w:t>遴选的</w:t>
      </w:r>
      <w:r>
        <w:rPr>
          <w:rFonts w:hint="eastAsia"/>
          <w:b/>
          <w:bCs/>
          <w:sz w:val="32"/>
          <w:szCs w:val="32"/>
          <w:highlight w:val="none"/>
          <w:lang w:val="en-US" w:eastAsia="zh-CN"/>
        </w:rPr>
        <w:t>公告（四）第二次</w:t>
      </w:r>
    </w:p>
    <w:p w14:paraId="0334CB69">
      <w:pPr>
        <w:snapToGrid w:val="0"/>
        <w:spacing w:line="440" w:lineRule="exact"/>
        <w:ind w:firstLine="540" w:firstLineChars="225"/>
        <w:rPr>
          <w:rFonts w:hint="eastAsia" w:ascii="宋体" w:hAnsi="宋体" w:eastAsia="宋体" w:cs="Arial"/>
          <w:sz w:val="24"/>
          <w:szCs w:val="24"/>
          <w:highlight w:val="none"/>
        </w:rPr>
      </w:pPr>
    </w:p>
    <w:p w14:paraId="5D2CD662">
      <w:pPr>
        <w:keepNext w:val="0"/>
        <w:keepLines w:val="0"/>
        <w:pageBreakBefore w:val="0"/>
        <w:kinsoku/>
        <w:wordWrap/>
        <w:overflowPunct/>
        <w:topLinePunct w:val="0"/>
        <w:autoSpaceDE/>
        <w:autoSpaceDN/>
        <w:bidi w:val="0"/>
        <w:adjustRightInd/>
        <w:snapToGrid w:val="0"/>
        <w:spacing w:line="400" w:lineRule="exact"/>
        <w:ind w:firstLine="540" w:firstLineChars="225"/>
        <w:textAlignment w:val="auto"/>
        <w:rPr>
          <w:rFonts w:ascii="宋体" w:hAnsi="宋体" w:eastAsia="宋体" w:cs="Arial"/>
          <w:sz w:val="24"/>
          <w:szCs w:val="24"/>
          <w:highlight w:val="none"/>
        </w:rPr>
      </w:pPr>
      <w:r>
        <w:rPr>
          <w:rFonts w:hint="eastAsia" w:ascii="宋体" w:hAnsi="宋体" w:eastAsia="宋体" w:cs="Arial"/>
          <w:sz w:val="24"/>
          <w:szCs w:val="24"/>
          <w:highlight w:val="none"/>
        </w:rPr>
        <w:t>为</w:t>
      </w:r>
      <w:r>
        <w:rPr>
          <w:rFonts w:hint="eastAsia" w:ascii="宋体" w:hAnsi="宋体" w:cs="Arial"/>
          <w:sz w:val="24"/>
          <w:szCs w:val="24"/>
          <w:highlight w:val="none"/>
          <w:lang w:val="en-US" w:eastAsia="zh-CN"/>
        </w:rPr>
        <w:t>规范耗材管理，降低我院耗材采购成本</w:t>
      </w:r>
      <w:r>
        <w:rPr>
          <w:rFonts w:hint="eastAsia" w:ascii="宋体" w:hAnsi="宋体" w:eastAsia="宋体" w:cs="Arial"/>
          <w:sz w:val="24"/>
          <w:szCs w:val="24"/>
          <w:highlight w:val="none"/>
        </w:rPr>
        <w:t>，现对义乌市中心医院</w:t>
      </w:r>
      <w:r>
        <w:rPr>
          <w:rFonts w:hint="eastAsia"/>
          <w:b w:val="0"/>
          <w:bCs w:val="0"/>
          <w:sz w:val="24"/>
          <w:szCs w:val="24"/>
          <w:highlight w:val="none"/>
          <w:lang w:val="en-US" w:eastAsia="zh-CN"/>
        </w:rPr>
        <w:t>一批医用耗材进行遴选</w:t>
      </w:r>
      <w:r>
        <w:rPr>
          <w:rFonts w:hint="eastAsia" w:ascii="宋体" w:hAnsi="宋体" w:eastAsia="宋体" w:cs="Arial"/>
          <w:sz w:val="24"/>
          <w:szCs w:val="24"/>
          <w:highlight w:val="none"/>
        </w:rPr>
        <w:t>，欢迎合格的供应商积极报名参加。</w:t>
      </w: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03659AB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义乌市中心医院医用耗材遴选项目</w:t>
      </w:r>
      <w:r>
        <w:rPr>
          <w:rFonts w:hint="eastAsia" w:ascii="宋体" w:hAnsi="宋体" w:cs="Arial"/>
          <w:kern w:val="2"/>
          <w:sz w:val="24"/>
          <w:szCs w:val="24"/>
          <w:highlight w:val="none"/>
          <w:lang w:val="en-US" w:eastAsia="zh-CN" w:bidi="ar-SA"/>
        </w:rPr>
        <w:t>（四）</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共8</w:t>
      </w:r>
      <w:r>
        <w:rPr>
          <w:rFonts w:hint="eastAsia" w:ascii="宋体" w:hAnsi="宋体" w:eastAsia="宋体" w:cs="Arial"/>
          <w:kern w:val="2"/>
          <w:sz w:val="24"/>
          <w:szCs w:val="24"/>
          <w:highlight w:val="none"/>
          <w:lang w:val="en-US" w:eastAsia="zh-CN" w:bidi="ar-SA"/>
        </w:rPr>
        <w:t>个标段，投标人可以选择一个或多个标段同时进行投标，投多个标段时，投标文件需按标段分开制作，并在标书封面注明标段。</w:t>
      </w:r>
    </w:p>
    <w:p w14:paraId="2A6597CC">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cs="Arial"/>
          <w:kern w:val="2"/>
          <w:sz w:val="24"/>
          <w:szCs w:val="24"/>
          <w:highlight w:val="none"/>
          <w:lang w:val="en-US" w:eastAsia="zh-CN" w:bidi="ar-SA"/>
        </w:rPr>
      </w:pPr>
      <w:r>
        <w:rPr>
          <w:rFonts w:hint="eastAsia" w:ascii="宋体" w:hAnsi="宋体" w:cs="Arial"/>
          <w:kern w:val="2"/>
          <w:sz w:val="24"/>
          <w:szCs w:val="24"/>
          <w:highlight w:val="none"/>
          <w:lang w:val="en-US" w:eastAsia="zh-CN" w:bidi="ar-SA"/>
        </w:rPr>
        <w:t>产品根据两定平台标识可分为省中标产品和非中标产品（包含阳光产品和院内采购产品）。</w:t>
      </w:r>
      <w:r>
        <w:rPr>
          <w:rFonts w:hint="eastAsia" w:ascii="宋体" w:hAnsi="宋体" w:cs="Arial"/>
          <w:color w:val="0000FF"/>
          <w:kern w:val="2"/>
          <w:sz w:val="24"/>
          <w:szCs w:val="24"/>
          <w:highlight w:val="none"/>
          <w:lang w:val="en-US" w:eastAsia="zh-CN" w:bidi="ar-SA"/>
        </w:rPr>
        <w:t>省中标/集采目录产品</w:t>
      </w:r>
      <w:r>
        <w:rPr>
          <w:rFonts w:hint="eastAsia" w:ascii="宋体" w:hAnsi="宋体" w:cs="Arial"/>
          <w:kern w:val="2"/>
          <w:sz w:val="24"/>
          <w:szCs w:val="24"/>
          <w:highlight w:val="none"/>
          <w:lang w:val="en-US" w:eastAsia="zh-CN" w:bidi="ar-SA"/>
        </w:rPr>
        <w:t>，只允许在</w:t>
      </w:r>
      <w:r>
        <w:rPr>
          <w:rFonts w:hint="eastAsia" w:ascii="宋体" w:hAnsi="宋体" w:cs="Arial"/>
          <w:color w:val="0000FF"/>
          <w:kern w:val="2"/>
          <w:sz w:val="24"/>
          <w:szCs w:val="24"/>
          <w:highlight w:val="none"/>
          <w:lang w:val="en-US" w:eastAsia="zh-CN" w:bidi="ar-SA"/>
        </w:rPr>
        <w:t>省中标/集采目录</w:t>
      </w:r>
      <w:r>
        <w:rPr>
          <w:rFonts w:hint="eastAsia" w:ascii="宋体" w:hAnsi="宋体" w:cs="Arial"/>
          <w:kern w:val="2"/>
          <w:sz w:val="24"/>
          <w:szCs w:val="24"/>
          <w:highlight w:val="none"/>
          <w:lang w:val="en-US" w:eastAsia="zh-CN" w:bidi="ar-SA"/>
        </w:rPr>
        <w:t>内进</w:t>
      </w:r>
      <w:bookmarkStart w:id="0" w:name="_GoBack"/>
      <w:bookmarkEnd w:id="0"/>
      <w:r>
        <w:rPr>
          <w:rFonts w:hint="eastAsia" w:ascii="宋体" w:hAnsi="宋体" w:cs="Arial"/>
          <w:kern w:val="2"/>
          <w:sz w:val="24"/>
          <w:szCs w:val="24"/>
          <w:highlight w:val="none"/>
          <w:lang w:val="en-US" w:eastAsia="zh-CN" w:bidi="ar-SA"/>
        </w:rPr>
        <w:t>行遴选。</w:t>
      </w:r>
    </w:p>
    <w:tbl>
      <w:tblPr>
        <w:tblStyle w:val="10"/>
        <w:tblpPr w:leftFromText="180" w:rightFromText="180" w:vertAnchor="text" w:horzAnchor="page" w:tblpX="576" w:tblpY="1035"/>
        <w:tblOverlap w:val="never"/>
        <w:tblW w:w="60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1325"/>
        <w:gridCol w:w="1162"/>
        <w:gridCol w:w="1025"/>
        <w:gridCol w:w="1713"/>
        <w:gridCol w:w="662"/>
        <w:gridCol w:w="2533"/>
        <w:gridCol w:w="1365"/>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85" w:type="pct"/>
            <w:shd w:val="clear" w:color="auto" w:fill="auto"/>
            <w:vAlign w:val="center"/>
          </w:tcPr>
          <w:p w14:paraId="1043F47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标段</w:t>
            </w:r>
          </w:p>
        </w:tc>
        <w:tc>
          <w:tcPr>
            <w:tcW w:w="638" w:type="pct"/>
            <w:shd w:val="clear" w:color="auto" w:fill="auto"/>
            <w:vAlign w:val="center"/>
          </w:tcPr>
          <w:p w14:paraId="47C9E40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物资名称</w:t>
            </w:r>
          </w:p>
        </w:tc>
        <w:tc>
          <w:tcPr>
            <w:tcW w:w="559" w:type="pct"/>
            <w:shd w:val="clear" w:color="auto" w:fill="auto"/>
            <w:vAlign w:val="center"/>
          </w:tcPr>
          <w:p w14:paraId="7D1A9A5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产品类别</w:t>
            </w:r>
          </w:p>
        </w:tc>
        <w:tc>
          <w:tcPr>
            <w:tcW w:w="493" w:type="pct"/>
            <w:shd w:val="clear" w:color="auto" w:fill="auto"/>
            <w:vAlign w:val="center"/>
          </w:tcPr>
          <w:p w14:paraId="1D0D9AE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平台标识</w:t>
            </w:r>
          </w:p>
        </w:tc>
        <w:tc>
          <w:tcPr>
            <w:tcW w:w="825" w:type="pct"/>
            <w:shd w:val="clear" w:color="auto" w:fill="auto"/>
            <w:vAlign w:val="center"/>
          </w:tcPr>
          <w:p w14:paraId="0E0DB10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t>参考</w:t>
            </w: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规格型号</w:t>
            </w:r>
          </w:p>
        </w:tc>
        <w:tc>
          <w:tcPr>
            <w:tcW w:w="318" w:type="pct"/>
            <w:shd w:val="clear" w:color="auto" w:fill="auto"/>
            <w:vAlign w:val="center"/>
          </w:tcPr>
          <w:p w14:paraId="362BBA5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单位</w:t>
            </w:r>
          </w:p>
        </w:tc>
        <w:tc>
          <w:tcPr>
            <w:tcW w:w="1220" w:type="pct"/>
            <w:shd w:val="clear" w:color="auto" w:fill="auto"/>
            <w:vAlign w:val="center"/>
          </w:tcPr>
          <w:p w14:paraId="053693D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适用范围</w:t>
            </w:r>
          </w:p>
        </w:tc>
        <w:tc>
          <w:tcPr>
            <w:tcW w:w="657" w:type="pct"/>
            <w:shd w:val="clear" w:color="auto" w:fill="auto"/>
            <w:vAlign w:val="center"/>
          </w:tcPr>
          <w:p w14:paraId="3E2E2A2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shd w:val="clear" w:color="auto" w:fill="auto"/>
            <w:vAlign w:val="center"/>
          </w:tcPr>
          <w:p w14:paraId="2DB3670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638" w:type="pct"/>
            <w:shd w:val="clear" w:color="auto" w:fill="auto"/>
            <w:vAlign w:val="center"/>
          </w:tcPr>
          <w:p w14:paraId="03C6432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韧针（小针刀）</w:t>
            </w:r>
          </w:p>
        </w:tc>
        <w:tc>
          <w:tcPr>
            <w:tcW w:w="559" w:type="pct"/>
            <w:shd w:val="clear" w:color="auto" w:fill="auto"/>
            <w:vAlign w:val="center"/>
          </w:tcPr>
          <w:p w14:paraId="20359C7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其他周边医用耗材</w:t>
            </w:r>
          </w:p>
        </w:tc>
        <w:tc>
          <w:tcPr>
            <w:tcW w:w="493" w:type="pct"/>
            <w:shd w:val="clear" w:color="auto" w:fill="auto"/>
            <w:vAlign w:val="center"/>
          </w:tcPr>
          <w:p w14:paraId="3F1DB84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阳光产品</w:t>
            </w:r>
          </w:p>
        </w:tc>
        <w:tc>
          <w:tcPr>
            <w:tcW w:w="825" w:type="pct"/>
            <w:shd w:val="clear" w:color="auto" w:fill="auto"/>
            <w:vAlign w:val="center"/>
          </w:tcPr>
          <w:p w14:paraId="37BF49A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各规格</w:t>
            </w:r>
          </w:p>
        </w:tc>
        <w:tc>
          <w:tcPr>
            <w:tcW w:w="318" w:type="pct"/>
            <w:shd w:val="clear" w:color="auto" w:fill="auto"/>
            <w:vAlign w:val="center"/>
          </w:tcPr>
          <w:p w14:paraId="1A25A4FD">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个</w:t>
            </w:r>
          </w:p>
        </w:tc>
        <w:tc>
          <w:tcPr>
            <w:tcW w:w="1220" w:type="pct"/>
            <w:shd w:val="clear" w:color="auto" w:fill="auto"/>
            <w:vAlign w:val="center"/>
          </w:tcPr>
          <w:p w14:paraId="65AF4DD6">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为</w:t>
            </w:r>
            <w:r>
              <w:rPr>
                <w:rFonts w:hint="eastAsia" w:ascii="宋体" w:hAnsi="宋体" w:cs="宋体"/>
                <w:i w:val="0"/>
                <w:iCs w:val="0"/>
                <w:color w:val="000000"/>
                <w:kern w:val="0"/>
                <w:sz w:val="20"/>
                <w:szCs w:val="20"/>
                <w:highlight w:val="none"/>
                <w:u w:val="none"/>
                <w:lang w:val="en-US" w:eastAsia="zh-CN" w:bidi="ar"/>
              </w:rPr>
              <w:t>用于</w:t>
            </w:r>
            <w:r>
              <w:rPr>
                <w:rFonts w:hint="eastAsia" w:ascii="宋体" w:hAnsi="宋体" w:eastAsia="宋体" w:cs="宋体"/>
                <w:i w:val="0"/>
                <w:iCs w:val="0"/>
                <w:color w:val="000000"/>
                <w:kern w:val="0"/>
                <w:sz w:val="20"/>
                <w:szCs w:val="20"/>
                <w:highlight w:val="none"/>
                <w:u w:val="none"/>
                <w:lang w:val="en-US" w:eastAsia="zh-CN" w:bidi="ar"/>
              </w:rPr>
              <w:t>对颈肩腰腿痛、软组织损伤等患者的针刀松解治疗需求。</w:t>
            </w:r>
          </w:p>
        </w:tc>
        <w:tc>
          <w:tcPr>
            <w:tcW w:w="657" w:type="pct"/>
            <w:shd w:val="clear" w:color="auto" w:fill="auto"/>
            <w:vAlign w:val="center"/>
          </w:tcPr>
          <w:p w14:paraId="02F8F05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2</w:t>
            </w:r>
          </w:p>
        </w:tc>
        <w:tc>
          <w:tcPr>
            <w:tcW w:w="638" w:type="pct"/>
            <w:shd w:val="clear" w:color="auto" w:fill="auto"/>
            <w:vAlign w:val="center"/>
          </w:tcPr>
          <w:p w14:paraId="73AA018C">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一次性消毒酒精棉签</w:t>
            </w:r>
          </w:p>
        </w:tc>
        <w:tc>
          <w:tcPr>
            <w:tcW w:w="559" w:type="pct"/>
            <w:shd w:val="clear" w:color="auto" w:fill="auto"/>
            <w:vAlign w:val="center"/>
          </w:tcPr>
          <w:p w14:paraId="30E34BF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酒精棉签</w:t>
            </w:r>
          </w:p>
        </w:tc>
        <w:tc>
          <w:tcPr>
            <w:tcW w:w="493" w:type="pct"/>
            <w:shd w:val="clear" w:color="auto" w:fill="auto"/>
            <w:vAlign w:val="center"/>
          </w:tcPr>
          <w:p w14:paraId="03BD053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阳光产品</w:t>
            </w:r>
          </w:p>
        </w:tc>
        <w:tc>
          <w:tcPr>
            <w:tcW w:w="825" w:type="pct"/>
            <w:shd w:val="clear" w:color="auto" w:fill="auto"/>
            <w:vAlign w:val="center"/>
          </w:tcPr>
          <w:p w14:paraId="3D9DB27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20/50支装</w:t>
            </w:r>
          </w:p>
        </w:tc>
        <w:tc>
          <w:tcPr>
            <w:tcW w:w="318" w:type="pct"/>
            <w:shd w:val="clear" w:color="auto" w:fill="auto"/>
            <w:vAlign w:val="center"/>
          </w:tcPr>
          <w:p w14:paraId="34926BB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支</w:t>
            </w:r>
          </w:p>
        </w:tc>
        <w:tc>
          <w:tcPr>
            <w:tcW w:w="1220" w:type="pct"/>
            <w:shd w:val="clear" w:color="auto" w:fill="auto"/>
            <w:vAlign w:val="center"/>
          </w:tcPr>
          <w:p w14:paraId="76A2249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用于</w:t>
            </w:r>
            <w:r>
              <w:rPr>
                <w:rFonts w:hint="eastAsia" w:ascii="宋体" w:hAnsi="宋体" w:cs="宋体"/>
                <w:i w:val="0"/>
                <w:iCs w:val="0"/>
                <w:color w:val="000000"/>
                <w:kern w:val="0"/>
                <w:sz w:val="20"/>
                <w:szCs w:val="20"/>
                <w:highlight w:val="none"/>
                <w:u w:val="none"/>
                <w:lang w:val="en-US" w:eastAsia="zh-CN" w:bidi="ar"/>
              </w:rPr>
              <w:t>针灸理疗</w:t>
            </w:r>
            <w:r>
              <w:rPr>
                <w:rFonts w:hint="eastAsia" w:ascii="宋体" w:hAnsi="宋体" w:eastAsia="宋体" w:cs="宋体"/>
                <w:i w:val="0"/>
                <w:iCs w:val="0"/>
                <w:color w:val="000000"/>
                <w:kern w:val="0"/>
                <w:sz w:val="20"/>
                <w:szCs w:val="20"/>
                <w:highlight w:val="none"/>
                <w:u w:val="none"/>
                <w:lang w:val="en-US" w:eastAsia="zh-CN" w:bidi="ar"/>
              </w:rPr>
              <w:t>穴位消毒</w:t>
            </w:r>
          </w:p>
        </w:tc>
        <w:tc>
          <w:tcPr>
            <w:tcW w:w="657" w:type="pct"/>
            <w:shd w:val="clear" w:color="auto" w:fill="auto"/>
            <w:vAlign w:val="center"/>
          </w:tcPr>
          <w:p w14:paraId="5E0420D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1A43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top w:val="single" w:color="auto" w:sz="4" w:space="0"/>
              <w:left w:val="single" w:color="auto" w:sz="4" w:space="0"/>
              <w:bottom w:val="single" w:color="auto" w:sz="4" w:space="0"/>
              <w:right w:val="single" w:color="auto" w:sz="4" w:space="0"/>
            </w:tcBorders>
            <w:shd w:val="clear" w:color="auto" w:fill="auto"/>
            <w:vAlign w:val="center"/>
          </w:tcPr>
          <w:p w14:paraId="403790B3">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3</w:t>
            </w:r>
          </w:p>
        </w:tc>
        <w:tc>
          <w:tcPr>
            <w:tcW w:w="638" w:type="pct"/>
            <w:shd w:val="clear" w:color="auto" w:fill="auto"/>
            <w:vAlign w:val="center"/>
          </w:tcPr>
          <w:p w14:paraId="662CC466">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生物型股骨柄</w:t>
            </w:r>
          </w:p>
        </w:tc>
        <w:tc>
          <w:tcPr>
            <w:tcW w:w="559" w:type="pct"/>
            <w:shd w:val="clear" w:color="auto" w:fill="auto"/>
            <w:vAlign w:val="center"/>
          </w:tcPr>
          <w:p w14:paraId="59C0FD6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人工髋关节翻修部件</w:t>
            </w:r>
          </w:p>
        </w:tc>
        <w:tc>
          <w:tcPr>
            <w:tcW w:w="493" w:type="pct"/>
            <w:shd w:val="clear" w:color="auto" w:fill="auto"/>
            <w:vAlign w:val="center"/>
          </w:tcPr>
          <w:p w14:paraId="30B58A90">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阳光产品</w:t>
            </w:r>
          </w:p>
        </w:tc>
        <w:tc>
          <w:tcPr>
            <w:tcW w:w="825" w:type="pct"/>
            <w:shd w:val="clear" w:color="auto" w:fill="auto"/>
            <w:vAlign w:val="center"/>
          </w:tcPr>
          <w:p w14:paraId="60D2FAB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各规格</w:t>
            </w:r>
          </w:p>
        </w:tc>
        <w:tc>
          <w:tcPr>
            <w:tcW w:w="318" w:type="pct"/>
            <w:shd w:val="clear" w:color="auto" w:fill="auto"/>
            <w:vAlign w:val="center"/>
          </w:tcPr>
          <w:p w14:paraId="5247B14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1220" w:type="pct"/>
            <w:shd w:val="clear" w:color="auto" w:fill="auto"/>
            <w:vAlign w:val="center"/>
          </w:tcPr>
          <w:p w14:paraId="0F049CD3">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与系统组件配合，作为生物型髋关节假体使用，适用于：（1）股骨头无菌坏死（2）股骨颈骨折（包括少部分新鲜股骨颈骨折、陈旧股骨颈骨折、骨折不愈合及并发的骨性关节炎）疾病髋关节置换</w:t>
            </w:r>
          </w:p>
        </w:tc>
        <w:tc>
          <w:tcPr>
            <w:tcW w:w="657" w:type="pct"/>
            <w:shd w:val="clear" w:color="auto" w:fill="auto"/>
            <w:vAlign w:val="center"/>
          </w:tcPr>
          <w:p w14:paraId="0868EA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053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top w:val="single" w:color="auto" w:sz="4" w:space="0"/>
              <w:left w:val="single" w:color="auto" w:sz="4" w:space="0"/>
              <w:right w:val="single" w:color="auto" w:sz="4" w:space="0"/>
            </w:tcBorders>
            <w:shd w:val="clear" w:color="auto" w:fill="auto"/>
            <w:vAlign w:val="center"/>
          </w:tcPr>
          <w:p w14:paraId="1A072BB7">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4</w:t>
            </w:r>
          </w:p>
        </w:tc>
        <w:tc>
          <w:tcPr>
            <w:tcW w:w="638" w:type="pct"/>
            <w:shd w:val="clear" w:color="auto" w:fill="auto"/>
            <w:vAlign w:val="center"/>
          </w:tcPr>
          <w:p w14:paraId="4089D56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膝关节假体-延长杆部件</w:t>
            </w:r>
          </w:p>
        </w:tc>
        <w:tc>
          <w:tcPr>
            <w:tcW w:w="559" w:type="pct"/>
            <w:shd w:val="clear" w:color="auto" w:fill="auto"/>
            <w:vAlign w:val="center"/>
          </w:tcPr>
          <w:p w14:paraId="406B6D73">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人工关节配件</w:t>
            </w:r>
          </w:p>
        </w:tc>
        <w:tc>
          <w:tcPr>
            <w:tcW w:w="493" w:type="pct"/>
            <w:shd w:val="clear" w:color="auto" w:fill="auto"/>
            <w:vAlign w:val="center"/>
          </w:tcPr>
          <w:p w14:paraId="56E5495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阳光产品</w:t>
            </w:r>
          </w:p>
        </w:tc>
        <w:tc>
          <w:tcPr>
            <w:tcW w:w="825" w:type="pct"/>
            <w:shd w:val="clear" w:color="auto" w:fill="auto"/>
            <w:vAlign w:val="center"/>
          </w:tcPr>
          <w:p w14:paraId="3AB77DB2">
            <w:pPr>
              <w:keepNext w:val="0"/>
              <w:keepLines w:val="0"/>
              <w:widowControl/>
              <w:suppressLineNumbers w:val="0"/>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各规格</w:t>
            </w:r>
          </w:p>
        </w:tc>
        <w:tc>
          <w:tcPr>
            <w:tcW w:w="318" w:type="pct"/>
            <w:shd w:val="clear" w:color="auto" w:fill="auto"/>
            <w:vAlign w:val="center"/>
          </w:tcPr>
          <w:p w14:paraId="3302428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1220" w:type="pct"/>
            <w:shd w:val="clear" w:color="auto" w:fill="auto"/>
            <w:vAlign w:val="center"/>
          </w:tcPr>
          <w:p w14:paraId="2944E18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做为骨水泥型膝关节假体使用，适用于膝关节置换。</w:t>
            </w:r>
          </w:p>
        </w:tc>
        <w:tc>
          <w:tcPr>
            <w:tcW w:w="657" w:type="pct"/>
            <w:shd w:val="clear" w:color="auto" w:fill="auto"/>
            <w:vAlign w:val="center"/>
          </w:tcPr>
          <w:p w14:paraId="299E92F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w:t>
            </w:r>
          </w:p>
        </w:tc>
        <w:tc>
          <w:tcPr>
            <w:tcW w:w="638" w:type="pct"/>
            <w:shd w:val="clear" w:color="auto" w:fill="auto"/>
            <w:vAlign w:val="center"/>
          </w:tcPr>
          <w:p w14:paraId="7BDB8784">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膝关节假体-填充块</w:t>
            </w:r>
          </w:p>
        </w:tc>
        <w:tc>
          <w:tcPr>
            <w:tcW w:w="559" w:type="pct"/>
            <w:shd w:val="clear" w:color="auto" w:fill="auto"/>
            <w:vAlign w:val="center"/>
          </w:tcPr>
          <w:p w14:paraId="779825F0">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人工关节配件</w:t>
            </w:r>
          </w:p>
        </w:tc>
        <w:tc>
          <w:tcPr>
            <w:tcW w:w="493" w:type="pct"/>
            <w:shd w:val="clear" w:color="auto" w:fill="auto"/>
            <w:vAlign w:val="center"/>
          </w:tcPr>
          <w:p w14:paraId="18DD0168">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阳光产品</w:t>
            </w:r>
          </w:p>
        </w:tc>
        <w:tc>
          <w:tcPr>
            <w:tcW w:w="825" w:type="pct"/>
            <w:shd w:val="clear" w:color="auto" w:fill="auto"/>
            <w:vAlign w:val="center"/>
          </w:tcPr>
          <w:p w14:paraId="229F00CC">
            <w:pPr>
              <w:keepNext w:val="0"/>
              <w:keepLines w:val="0"/>
              <w:widowControl/>
              <w:suppressLineNumbers w:val="0"/>
              <w:jc w:val="center"/>
              <w:textAlignment w:val="center"/>
              <w:rPr>
                <w:rFonts w:hint="default" w:ascii="宋体" w:hAnsi="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各规格</w:t>
            </w:r>
          </w:p>
        </w:tc>
        <w:tc>
          <w:tcPr>
            <w:tcW w:w="318" w:type="pct"/>
            <w:shd w:val="clear" w:color="auto" w:fill="auto"/>
            <w:vAlign w:val="center"/>
          </w:tcPr>
          <w:p w14:paraId="6ED0D4D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1220" w:type="pct"/>
            <w:shd w:val="clear" w:color="auto" w:fill="auto"/>
            <w:vAlign w:val="center"/>
          </w:tcPr>
          <w:p w14:paraId="1197B86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用于全膝关节假体置换，适用于因严重膝关节炎而引起疼痛或功能障碍，经保守治疗无效或效果不显著的患者。此类患者同时伴有严重的膝关节内、外翻畸形、骨质缺损，同时需要植骨或金属填充块进行修复。</w:t>
            </w:r>
          </w:p>
        </w:tc>
        <w:tc>
          <w:tcPr>
            <w:tcW w:w="657" w:type="pct"/>
            <w:shd w:val="clear" w:color="auto" w:fill="auto"/>
            <w:vAlign w:val="center"/>
          </w:tcPr>
          <w:p w14:paraId="046EB9B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6</w:t>
            </w:r>
          </w:p>
        </w:tc>
        <w:tc>
          <w:tcPr>
            <w:tcW w:w="638" w:type="pct"/>
            <w:shd w:val="clear" w:color="auto" w:fill="auto"/>
            <w:vAlign w:val="center"/>
          </w:tcPr>
          <w:p w14:paraId="5DEB15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覆硅胶膜食道支架系统</w:t>
            </w:r>
          </w:p>
        </w:tc>
        <w:tc>
          <w:tcPr>
            <w:tcW w:w="559" w:type="pct"/>
            <w:shd w:val="clear" w:color="auto" w:fill="auto"/>
            <w:vAlign w:val="center"/>
          </w:tcPr>
          <w:p w14:paraId="68AC87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食道全覆膜支架</w:t>
            </w:r>
          </w:p>
        </w:tc>
        <w:tc>
          <w:tcPr>
            <w:tcW w:w="493" w:type="pct"/>
            <w:shd w:val="clear" w:color="auto" w:fill="auto"/>
            <w:vAlign w:val="center"/>
          </w:tcPr>
          <w:p w14:paraId="4DE36B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省标产品</w:t>
            </w:r>
          </w:p>
        </w:tc>
        <w:tc>
          <w:tcPr>
            <w:tcW w:w="825" w:type="pct"/>
            <w:shd w:val="clear" w:color="auto" w:fill="auto"/>
            <w:vAlign w:val="center"/>
          </w:tcPr>
          <w:p w14:paraId="7A1E0745">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各规格</w:t>
            </w:r>
          </w:p>
        </w:tc>
        <w:tc>
          <w:tcPr>
            <w:tcW w:w="318" w:type="pct"/>
            <w:shd w:val="clear" w:color="auto" w:fill="auto"/>
            <w:vAlign w:val="center"/>
          </w:tcPr>
          <w:p w14:paraId="7767CC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1220" w:type="pct"/>
            <w:shd w:val="clear" w:color="auto" w:fill="auto"/>
            <w:vAlign w:val="center"/>
          </w:tcPr>
          <w:p w14:paraId="37A5C92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用于食道、贲门和吻合口的扩张治疗及食道瘘的堵瘘治疗。适用于：有手术禁忌的食道癌、贲门癌、化学损伤或其他创伤造成的食道狭窄，术后吻合口狭窄经多次扩张无效者及肿瘤复发者、贲门失弛缓症、食道气管瘘、食道纵膈瘘。</w:t>
            </w:r>
          </w:p>
        </w:tc>
        <w:tc>
          <w:tcPr>
            <w:tcW w:w="657" w:type="pct"/>
            <w:shd w:val="clear" w:color="auto" w:fill="auto"/>
            <w:vAlign w:val="center"/>
          </w:tcPr>
          <w:p w14:paraId="04D7F601">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5E2B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vMerge w:val="restart"/>
            <w:tcBorders>
              <w:left w:val="single" w:color="auto" w:sz="4" w:space="0"/>
              <w:right w:val="single" w:color="auto" w:sz="4" w:space="0"/>
            </w:tcBorders>
            <w:shd w:val="clear" w:color="auto" w:fill="auto"/>
            <w:vAlign w:val="center"/>
          </w:tcPr>
          <w:p w14:paraId="2F82E94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8</w:t>
            </w:r>
          </w:p>
        </w:tc>
        <w:tc>
          <w:tcPr>
            <w:tcW w:w="638" w:type="pct"/>
            <w:vMerge w:val="restart"/>
            <w:shd w:val="clear" w:color="auto" w:fill="auto"/>
            <w:vAlign w:val="center"/>
          </w:tcPr>
          <w:p w14:paraId="7359953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2"/>
                <w:sz w:val="20"/>
                <w:szCs w:val="20"/>
                <w:highlight w:val="none"/>
                <w:u w:val="none"/>
                <w:lang w:val="en-US" w:eastAsia="zh-CN" w:bidi="ar-SA"/>
              </w:rPr>
              <w:t>一次性使用吸液袋</w:t>
            </w:r>
          </w:p>
        </w:tc>
        <w:tc>
          <w:tcPr>
            <w:tcW w:w="559" w:type="pct"/>
            <w:vMerge w:val="restart"/>
            <w:shd w:val="clear" w:color="auto" w:fill="auto"/>
            <w:vAlign w:val="center"/>
          </w:tcPr>
          <w:p w14:paraId="4F4EF9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医用无菌保护套</w:t>
            </w:r>
          </w:p>
        </w:tc>
        <w:tc>
          <w:tcPr>
            <w:tcW w:w="493" w:type="pct"/>
            <w:vMerge w:val="restart"/>
            <w:shd w:val="clear" w:color="auto" w:fill="auto"/>
            <w:vAlign w:val="center"/>
          </w:tcPr>
          <w:p w14:paraId="1907855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省标产品</w:t>
            </w:r>
          </w:p>
        </w:tc>
        <w:tc>
          <w:tcPr>
            <w:tcW w:w="825" w:type="pct"/>
            <w:shd w:val="clear" w:color="auto" w:fill="auto"/>
            <w:vAlign w:val="center"/>
          </w:tcPr>
          <w:p w14:paraId="3F6E42D6">
            <w:pPr>
              <w:keepNext w:val="0"/>
              <w:keepLines w:val="0"/>
              <w:widowControl/>
              <w:suppressLineNumbers w:val="0"/>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(内窥镜型)15*200cm</w:t>
            </w:r>
          </w:p>
        </w:tc>
        <w:tc>
          <w:tcPr>
            <w:tcW w:w="318" w:type="pct"/>
            <w:shd w:val="clear" w:color="auto" w:fill="auto"/>
            <w:vAlign w:val="center"/>
          </w:tcPr>
          <w:p w14:paraId="134FB31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袋</w:t>
            </w:r>
          </w:p>
        </w:tc>
        <w:tc>
          <w:tcPr>
            <w:tcW w:w="1220" w:type="pct"/>
            <w:vMerge w:val="restart"/>
            <w:shd w:val="clear" w:color="auto" w:fill="auto"/>
            <w:vAlign w:val="center"/>
          </w:tcPr>
          <w:p w14:paraId="5CA1CC82">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default" w:ascii="宋体" w:hAnsi="宋体" w:eastAsia="宋体" w:cs="宋体"/>
                <w:i w:val="0"/>
                <w:iCs w:val="0"/>
                <w:color w:val="000000"/>
                <w:kern w:val="2"/>
                <w:sz w:val="20"/>
                <w:szCs w:val="20"/>
                <w:highlight w:val="none"/>
                <w:u w:val="none"/>
                <w:lang w:val="en-US" w:eastAsia="zh-CN" w:bidi="ar-SA"/>
              </w:rPr>
              <w:t>采用聚乙烯薄膜材料制造，供医疗单位进行手术和治疗时保护显微镜、内窥镜光源和其他手术器械，免受污染，起隔离保护作用</w:t>
            </w:r>
          </w:p>
        </w:tc>
        <w:tc>
          <w:tcPr>
            <w:tcW w:w="657" w:type="pct"/>
            <w:vMerge w:val="restart"/>
            <w:shd w:val="clear" w:color="auto" w:fill="auto"/>
            <w:vAlign w:val="center"/>
          </w:tcPr>
          <w:p w14:paraId="19C14B7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60EB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vMerge w:val="continue"/>
            <w:tcBorders>
              <w:left w:val="single" w:color="auto" w:sz="4" w:space="0"/>
              <w:right w:val="single" w:color="auto" w:sz="4" w:space="0"/>
            </w:tcBorders>
            <w:shd w:val="clear" w:color="auto" w:fill="auto"/>
            <w:vAlign w:val="center"/>
          </w:tcPr>
          <w:p w14:paraId="55B9852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c>
          <w:tcPr>
            <w:tcW w:w="638" w:type="pct"/>
            <w:vMerge w:val="continue"/>
            <w:shd w:val="clear" w:color="auto" w:fill="auto"/>
            <w:vAlign w:val="center"/>
          </w:tcPr>
          <w:p w14:paraId="015E18D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559" w:type="pct"/>
            <w:vMerge w:val="continue"/>
            <w:shd w:val="clear" w:color="auto" w:fill="auto"/>
            <w:vAlign w:val="center"/>
          </w:tcPr>
          <w:p w14:paraId="09B68A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493" w:type="pct"/>
            <w:vMerge w:val="continue"/>
            <w:shd w:val="clear" w:color="auto" w:fill="auto"/>
            <w:vAlign w:val="center"/>
          </w:tcPr>
          <w:p w14:paraId="657F774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25" w:type="pct"/>
            <w:shd w:val="clear" w:color="auto" w:fill="auto"/>
            <w:vAlign w:val="center"/>
          </w:tcPr>
          <w:p w14:paraId="27D8CA2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清洁</w:t>
            </w:r>
            <w:r>
              <w:rPr>
                <w:rFonts w:hint="eastAsia" w:ascii="宋体" w:hAnsi="宋体" w:eastAsia="宋体" w:cs="宋体"/>
                <w:i w:val="0"/>
                <w:iCs w:val="0"/>
                <w:color w:val="000000"/>
                <w:kern w:val="0"/>
                <w:sz w:val="20"/>
                <w:szCs w:val="20"/>
                <w:highlight w:val="none"/>
                <w:u w:val="none"/>
                <w:lang w:val="en-US" w:eastAsia="zh-CN" w:bidi="ar"/>
              </w:rPr>
              <w:t>型)44cm*50cm</w:t>
            </w:r>
          </w:p>
        </w:tc>
        <w:tc>
          <w:tcPr>
            <w:tcW w:w="318" w:type="pct"/>
            <w:shd w:val="clear" w:color="auto" w:fill="auto"/>
            <w:vAlign w:val="center"/>
          </w:tcPr>
          <w:p w14:paraId="238E2F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袋</w:t>
            </w:r>
          </w:p>
        </w:tc>
        <w:tc>
          <w:tcPr>
            <w:tcW w:w="1220" w:type="pct"/>
            <w:vMerge w:val="continue"/>
            <w:shd w:val="clear" w:color="auto" w:fill="auto"/>
            <w:vAlign w:val="center"/>
          </w:tcPr>
          <w:p w14:paraId="7EDE1DBB">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p>
        </w:tc>
        <w:tc>
          <w:tcPr>
            <w:tcW w:w="657" w:type="pct"/>
            <w:vMerge w:val="continue"/>
            <w:shd w:val="clear" w:color="auto" w:fill="auto"/>
            <w:vAlign w:val="center"/>
          </w:tcPr>
          <w:p w14:paraId="2F4A615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2D86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vMerge w:val="continue"/>
            <w:tcBorders>
              <w:left w:val="single" w:color="auto" w:sz="4" w:space="0"/>
              <w:right w:val="single" w:color="auto" w:sz="4" w:space="0"/>
            </w:tcBorders>
            <w:shd w:val="clear" w:color="auto" w:fill="auto"/>
            <w:vAlign w:val="center"/>
          </w:tcPr>
          <w:p w14:paraId="4719AAD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c>
          <w:tcPr>
            <w:tcW w:w="638" w:type="pct"/>
            <w:vMerge w:val="continue"/>
            <w:shd w:val="clear" w:color="auto" w:fill="auto"/>
            <w:vAlign w:val="center"/>
          </w:tcPr>
          <w:p w14:paraId="12867C0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p>
        </w:tc>
        <w:tc>
          <w:tcPr>
            <w:tcW w:w="559" w:type="pct"/>
            <w:vMerge w:val="continue"/>
            <w:shd w:val="clear" w:color="auto" w:fill="auto"/>
            <w:vAlign w:val="center"/>
          </w:tcPr>
          <w:p w14:paraId="6641239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493" w:type="pct"/>
            <w:vMerge w:val="continue"/>
            <w:shd w:val="clear" w:color="auto" w:fill="auto"/>
            <w:vAlign w:val="center"/>
          </w:tcPr>
          <w:p w14:paraId="7AB80DC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25" w:type="pct"/>
            <w:shd w:val="clear" w:color="auto" w:fill="auto"/>
            <w:vAlign w:val="center"/>
          </w:tcPr>
          <w:p w14:paraId="2C18C0A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(C臂机套)70*130cm</w:t>
            </w:r>
          </w:p>
        </w:tc>
        <w:tc>
          <w:tcPr>
            <w:tcW w:w="318" w:type="pct"/>
            <w:shd w:val="clear" w:color="auto" w:fill="auto"/>
            <w:vAlign w:val="center"/>
          </w:tcPr>
          <w:p w14:paraId="3C94168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袋</w:t>
            </w:r>
          </w:p>
        </w:tc>
        <w:tc>
          <w:tcPr>
            <w:tcW w:w="1220" w:type="pct"/>
            <w:vMerge w:val="continue"/>
            <w:shd w:val="clear" w:color="auto" w:fill="auto"/>
            <w:vAlign w:val="center"/>
          </w:tcPr>
          <w:p w14:paraId="575251D2">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p>
        </w:tc>
        <w:tc>
          <w:tcPr>
            <w:tcW w:w="657" w:type="pct"/>
            <w:vMerge w:val="continue"/>
            <w:shd w:val="clear" w:color="auto" w:fill="auto"/>
            <w:vAlign w:val="center"/>
          </w:tcPr>
          <w:p w14:paraId="295B9E6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251C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vMerge w:val="continue"/>
            <w:tcBorders>
              <w:left w:val="single" w:color="auto" w:sz="4" w:space="0"/>
              <w:bottom w:val="single" w:color="auto" w:sz="4" w:space="0"/>
              <w:right w:val="single" w:color="auto" w:sz="4" w:space="0"/>
            </w:tcBorders>
            <w:shd w:val="clear" w:color="auto" w:fill="auto"/>
            <w:vAlign w:val="center"/>
          </w:tcPr>
          <w:p w14:paraId="5604BA7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c>
          <w:tcPr>
            <w:tcW w:w="638" w:type="pct"/>
            <w:vMerge w:val="continue"/>
            <w:shd w:val="clear" w:color="auto" w:fill="auto"/>
            <w:vAlign w:val="center"/>
          </w:tcPr>
          <w:p w14:paraId="6FA1324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p>
        </w:tc>
        <w:tc>
          <w:tcPr>
            <w:tcW w:w="559" w:type="pct"/>
            <w:vMerge w:val="continue"/>
            <w:shd w:val="clear" w:color="auto" w:fill="auto"/>
            <w:vAlign w:val="center"/>
          </w:tcPr>
          <w:p w14:paraId="663A800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493" w:type="pct"/>
            <w:vMerge w:val="continue"/>
            <w:shd w:val="clear" w:color="auto" w:fill="auto"/>
            <w:vAlign w:val="center"/>
          </w:tcPr>
          <w:p w14:paraId="6DBAB12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825" w:type="pct"/>
            <w:shd w:val="clear" w:color="auto" w:fill="auto"/>
            <w:vAlign w:val="center"/>
          </w:tcPr>
          <w:p w14:paraId="1B6986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(显微镜型)蔡司110*150cm</w:t>
            </w:r>
          </w:p>
        </w:tc>
        <w:tc>
          <w:tcPr>
            <w:tcW w:w="318" w:type="pct"/>
            <w:shd w:val="clear" w:color="auto" w:fill="auto"/>
            <w:vAlign w:val="center"/>
          </w:tcPr>
          <w:p w14:paraId="33CCA9F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1220" w:type="pct"/>
            <w:vMerge w:val="continue"/>
            <w:shd w:val="clear" w:color="auto" w:fill="auto"/>
            <w:vAlign w:val="center"/>
          </w:tcPr>
          <w:p w14:paraId="75A381D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p>
        </w:tc>
        <w:tc>
          <w:tcPr>
            <w:tcW w:w="657" w:type="pct"/>
            <w:vMerge w:val="continue"/>
            <w:shd w:val="clear" w:color="auto" w:fill="auto"/>
            <w:vAlign w:val="center"/>
          </w:tcPr>
          <w:p w14:paraId="51499A7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107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top w:val="single" w:color="auto" w:sz="4" w:space="0"/>
              <w:left w:val="single" w:color="auto" w:sz="4" w:space="0"/>
              <w:bottom w:val="single" w:color="auto" w:sz="4" w:space="0"/>
              <w:right w:val="single" w:color="auto" w:sz="4" w:space="0"/>
            </w:tcBorders>
            <w:shd w:val="clear" w:color="auto" w:fill="auto"/>
            <w:vAlign w:val="center"/>
          </w:tcPr>
          <w:p w14:paraId="583476D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13</w:t>
            </w:r>
          </w:p>
        </w:tc>
        <w:tc>
          <w:tcPr>
            <w:tcW w:w="638" w:type="pct"/>
            <w:shd w:val="clear" w:color="auto" w:fill="auto"/>
            <w:vAlign w:val="center"/>
          </w:tcPr>
          <w:p w14:paraId="33374C4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消毒刷（擦拭器）</w:t>
            </w:r>
          </w:p>
        </w:tc>
        <w:tc>
          <w:tcPr>
            <w:tcW w:w="559" w:type="pct"/>
            <w:shd w:val="clear" w:color="auto" w:fill="auto"/>
            <w:vAlign w:val="center"/>
          </w:tcPr>
          <w:p w14:paraId="19E76D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一次性口腔护理棒</w:t>
            </w:r>
          </w:p>
        </w:tc>
        <w:tc>
          <w:tcPr>
            <w:tcW w:w="493" w:type="pct"/>
            <w:shd w:val="clear" w:color="auto" w:fill="auto"/>
            <w:vAlign w:val="center"/>
          </w:tcPr>
          <w:p w14:paraId="3325784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阳光产品</w:t>
            </w:r>
          </w:p>
        </w:tc>
        <w:tc>
          <w:tcPr>
            <w:tcW w:w="825" w:type="pct"/>
            <w:shd w:val="clear" w:color="auto" w:fill="auto"/>
            <w:vAlign w:val="center"/>
          </w:tcPr>
          <w:p w14:paraId="54B56201">
            <w:pPr>
              <w:keepNext w:val="0"/>
              <w:keepLines w:val="0"/>
              <w:widowControl/>
              <w:suppressLineNumbers w:val="0"/>
              <w:jc w:val="center"/>
              <w:textAlignment w:val="center"/>
              <w:rPr>
                <w:rFonts w:hint="default"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口护棒</w:t>
            </w:r>
          </w:p>
        </w:tc>
        <w:tc>
          <w:tcPr>
            <w:tcW w:w="318" w:type="pct"/>
            <w:shd w:val="clear" w:color="auto" w:fill="auto"/>
            <w:vAlign w:val="center"/>
          </w:tcPr>
          <w:p w14:paraId="14744C9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w:t>
            </w:r>
          </w:p>
        </w:tc>
        <w:tc>
          <w:tcPr>
            <w:tcW w:w="1220" w:type="pct"/>
            <w:shd w:val="clear" w:color="auto" w:fill="auto"/>
            <w:vAlign w:val="center"/>
          </w:tcPr>
          <w:p w14:paraId="3C5619D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用于对手术或穿刺部位的皮肤、机械创伤及器械的局部涂抹消毒剂。</w:t>
            </w:r>
          </w:p>
        </w:tc>
        <w:tc>
          <w:tcPr>
            <w:tcW w:w="657" w:type="pct"/>
            <w:shd w:val="clear" w:color="auto" w:fill="auto"/>
            <w:vAlign w:val="center"/>
          </w:tcPr>
          <w:p w14:paraId="3A1FC31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bl>
    <w:p w14:paraId="3EB405A6">
      <w:pPr>
        <w:pStyle w:val="15"/>
        <w:bidi w:val="0"/>
        <w:ind w:left="0" w:leftChars="0" w:firstLine="0" w:firstLineChars="0"/>
        <w:rPr>
          <w:rFonts w:hint="eastAsia"/>
          <w:sz w:val="24"/>
          <w:szCs w:val="24"/>
          <w:highlight w:val="none"/>
          <w:lang w:val="en-US" w:eastAsia="zh-CN"/>
        </w:rPr>
      </w:pPr>
    </w:p>
    <w:p w14:paraId="28D3600B">
      <w:pPr>
        <w:pStyle w:val="15"/>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耗材</w:t>
      </w:r>
      <w:r>
        <w:rPr>
          <w:rFonts w:hint="eastAsia" w:ascii="宋体" w:hAnsi="宋体" w:cs="Arial"/>
          <w:sz w:val="24"/>
          <w:szCs w:val="24"/>
          <w:highlight w:val="none"/>
          <w:lang w:val="en-US" w:eastAsia="zh-CN"/>
        </w:rPr>
        <w:t>遴选</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耗材4.png耗材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耗材4.png耗材4"/>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报名截止时间2026年5月28日12时。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标书投递截止时间2026年5月28日12时。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p>
    <w:p w14:paraId="026EDC5D">
      <w:pPr>
        <w:pStyle w:val="15"/>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5"/>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投标单位应具有完善的销售供应和售后服务的保障体系，接到供货通知后,须</w:t>
      </w:r>
      <w:r>
        <w:rPr>
          <w:rFonts w:hint="eastAsia" w:asciiTheme="minorEastAsia" w:hAnsiTheme="minorEastAsia" w:eastAsiaTheme="minorEastAsia" w:cstheme="minorEastAsia"/>
          <w:color w:val="000000"/>
          <w:sz w:val="24"/>
          <w:highlight w:val="none"/>
          <w:lang w:val="en-US" w:eastAsia="zh-CN"/>
        </w:rPr>
        <w:t>72</w:t>
      </w:r>
      <w:r>
        <w:rPr>
          <w:rFonts w:hint="eastAsia" w:asciiTheme="minorEastAsia" w:hAnsiTheme="minorEastAsia" w:eastAsiaTheme="minorEastAsia" w:cstheme="minorEastAsia"/>
          <w:color w:val="000000"/>
          <w:sz w:val="24"/>
          <w:highlight w:val="none"/>
        </w:rPr>
        <w:t>小时内送货</w:t>
      </w:r>
      <w:r>
        <w:rPr>
          <w:rFonts w:hint="eastAsia" w:asciiTheme="minorEastAsia" w:hAnsiTheme="minorEastAsia" w:eastAsiaTheme="minorEastAsia" w:cstheme="minorEastAsia"/>
          <w:sz w:val="24"/>
          <w:highlight w:val="none"/>
        </w:rPr>
        <w:t>；加急物资需随叫随送。</w:t>
      </w:r>
    </w:p>
    <w:p w14:paraId="051AA692">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产品送货当日距产品失效期</w:t>
      </w:r>
      <w:r>
        <w:rPr>
          <w:rFonts w:hint="eastAsia" w:asciiTheme="minorEastAsia" w:hAnsiTheme="minorEastAsia" w:eastAsiaTheme="minorEastAsia" w:cstheme="minorEastAsia"/>
          <w:color w:val="000000"/>
          <w:sz w:val="24"/>
          <w:highlight w:val="none"/>
        </w:rPr>
        <w:t>不小于6个月</w:t>
      </w:r>
      <w:r>
        <w:rPr>
          <w:rFonts w:hint="eastAsia" w:asciiTheme="minorEastAsia" w:hAnsiTheme="minorEastAsia" w:eastAsiaTheme="minorEastAsia" w:cstheme="minorEastAsia"/>
          <w:color w:val="000000"/>
          <w:sz w:val="24"/>
          <w:highlight w:val="none"/>
          <w:lang w:eastAsia="zh-CN"/>
        </w:rPr>
        <w:t>（</w:t>
      </w:r>
      <w:r>
        <w:rPr>
          <w:rFonts w:hint="eastAsia" w:asciiTheme="minorEastAsia" w:hAnsiTheme="minorEastAsia" w:eastAsiaTheme="minorEastAsia" w:cstheme="minorEastAsia"/>
          <w:color w:val="000000"/>
          <w:sz w:val="24"/>
          <w:highlight w:val="none"/>
          <w:lang w:val="en-US" w:eastAsia="zh-CN"/>
        </w:rPr>
        <w:t>特殊产品剩余有效期不得少于50%</w:t>
      </w:r>
      <w:r>
        <w:rPr>
          <w:rFonts w:hint="eastAsia" w:asciiTheme="minorEastAsia" w:hAnsiTheme="minorEastAsia" w:eastAsiaTheme="minorEastAsia" w:cstheme="minorEastAsia"/>
          <w:color w:val="000000"/>
          <w:sz w:val="24"/>
          <w:highlight w:val="none"/>
          <w:lang w:eastAsia="zh-CN"/>
        </w:rPr>
        <w:t>）</w:t>
      </w:r>
      <w:r>
        <w:rPr>
          <w:rFonts w:hint="eastAsia" w:asciiTheme="minorEastAsia" w:hAnsiTheme="minorEastAsia" w:eastAsiaTheme="minorEastAsia" w:cstheme="minorEastAsia"/>
          <w:color w:val="000000"/>
          <w:sz w:val="24"/>
          <w:highlight w:val="none"/>
        </w:rPr>
        <w:t>。</w:t>
      </w:r>
    </w:p>
    <w:p w14:paraId="3DA14867">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7、</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；物品包装破损或质量有问题要求无条件更换。批间差必须符合产品说明书。</w:t>
      </w:r>
    </w:p>
    <w:p w14:paraId="4393B982">
      <w:pPr>
        <w:pStyle w:val="14"/>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43BADD5C">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p>
    <w:p w14:paraId="0128EDAD">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286823FB">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所投产品的规格参数、性能证明材料等（产品说明书）</w:t>
      </w:r>
    </w:p>
    <w:p w14:paraId="4574CC29">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26B1BE7B">
      <w:pPr>
        <w:pStyle w:val="14"/>
        <w:numPr>
          <w:ilvl w:val="0"/>
          <w:numId w:val="2"/>
        </w:numPr>
        <w:ind w:left="0" w:leftChars="0" w:firstLine="480" w:firstLineChars="200"/>
        <w:rPr>
          <w:highlight w:val="none"/>
        </w:rPr>
      </w:pPr>
      <w:r>
        <w:rPr>
          <w:rFonts w:hint="eastAsia" w:ascii="宋体" w:hAnsi="宋体" w:cs="宋体"/>
          <w:sz w:val="24"/>
          <w:szCs w:val="24"/>
          <w:highlight w:val="none"/>
          <w:lang w:val="en-US" w:eastAsia="zh-CN"/>
        </w:rPr>
        <w:t>所投标产品</w:t>
      </w:r>
      <w:r>
        <w:rPr>
          <w:rFonts w:hint="eastAsia" w:ascii="宋体" w:hAnsi="宋体" w:cs="宋体"/>
          <w:b/>
          <w:bCs/>
          <w:sz w:val="24"/>
          <w:szCs w:val="24"/>
          <w:highlight w:val="none"/>
          <w:lang w:val="en-US" w:eastAsia="zh-CN"/>
        </w:rPr>
        <w:t>为省中标产品</w:t>
      </w:r>
      <w:r>
        <w:rPr>
          <w:rFonts w:hint="eastAsia" w:ascii="宋体" w:hAnsi="宋体" w:cs="宋体"/>
          <w:sz w:val="24"/>
          <w:szCs w:val="24"/>
          <w:highlight w:val="none"/>
          <w:lang w:val="en-US" w:eastAsia="zh-CN"/>
        </w:rPr>
        <w:t>的请附省平台配送权证明材料（如：平台截图等）。</w:t>
      </w:r>
    </w:p>
    <w:p w14:paraId="0C132098">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394F37A4">
      <w:pPr>
        <w:pStyle w:val="2"/>
        <w:numPr>
          <w:ilvl w:val="0"/>
          <w:numId w:val="2"/>
        </w:numPr>
        <w:ind w:left="0" w:leftChars="0" w:firstLine="442" w:firstLineChars="200"/>
        <w:rPr>
          <w:rFonts w:hint="default"/>
          <w:sz w:val="24"/>
          <w:szCs w:val="24"/>
          <w:highlight w:val="none"/>
          <w:lang w:val="en-US" w:eastAsia="zh-CN"/>
        </w:rPr>
      </w:pPr>
      <w:r>
        <w:rPr>
          <w:rFonts w:hint="eastAsia" w:ascii="宋体" w:hAnsi="宋体" w:cs="宋体"/>
          <w:b/>
          <w:bCs/>
          <w:sz w:val="22"/>
          <w:szCs w:val="22"/>
          <w:highlight w:val="none"/>
          <w:lang w:val="en-US" w:eastAsia="zh-CN"/>
        </w:rPr>
        <w:t>样品：本次投标需提供样品；</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一式二份，不同品牌请分开填写</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3"/>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2928C154">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720" w:firstLineChars="300"/>
        <w:textAlignment w:val="auto"/>
        <w:rPr>
          <w:rFonts w:hint="eastAsia" w:ascii="新宋体" w:hAnsi="新宋体" w:eastAsia="新宋体"/>
          <w:szCs w:val="24"/>
          <w:highlight w:val="none"/>
          <w:lang w:val="en-US" w:eastAsia="zh-CN"/>
        </w:rPr>
      </w:pPr>
      <w:r>
        <w:rPr>
          <w:rFonts w:hint="eastAsia"/>
          <w:highlight w:val="none"/>
        </w:rPr>
        <w:t xml:space="preserve">1：《报价一览表》。  </w:t>
      </w:r>
      <w:r>
        <w:rPr>
          <w:rFonts w:hint="eastAsia" w:ascii="新宋体" w:hAnsi="新宋体" w:eastAsia="新宋体"/>
          <w:szCs w:val="24"/>
          <w:highlight w:val="none"/>
          <w:lang w:val="en-US" w:eastAsia="zh-CN"/>
        </w:rPr>
        <w:t xml:space="preserve">  </w:t>
      </w:r>
    </w:p>
    <w:p w14:paraId="6FCF7B9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 xml:space="preserve"> 2：《投标产品信息一览表》</w:t>
      </w:r>
    </w:p>
    <w:p w14:paraId="0A0194C2">
      <w:pPr>
        <w:pStyle w:val="8"/>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 xml:space="preserve">   3：《标书封面格式》</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4"/>
        <w:rPr>
          <w:rFonts w:hint="eastAsia"/>
          <w:highlight w:val="none"/>
          <w:lang w:val="en-US" w:eastAsia="zh-CN"/>
        </w:rPr>
      </w:pPr>
    </w:p>
    <w:p w14:paraId="5E367494">
      <w:pPr>
        <w:pStyle w:val="14"/>
        <w:rPr>
          <w:rFonts w:hint="eastAsia" w:ascii="新宋体" w:hAnsi="新宋体" w:eastAsia="新宋体"/>
          <w:sz w:val="24"/>
          <w:szCs w:val="24"/>
          <w:highlight w:val="none"/>
          <w:lang w:val="en-US" w:eastAsia="zh-CN"/>
        </w:rPr>
      </w:pPr>
    </w:p>
    <w:p w14:paraId="0EA1B7E7">
      <w:pPr>
        <w:pStyle w:val="14"/>
        <w:rPr>
          <w:rFonts w:hint="eastAsia" w:ascii="新宋体" w:hAnsi="新宋体" w:eastAsia="新宋体"/>
          <w:sz w:val="24"/>
          <w:szCs w:val="24"/>
          <w:highlight w:val="none"/>
          <w:lang w:val="en-US" w:eastAsia="zh-CN"/>
        </w:rPr>
      </w:pPr>
    </w:p>
    <w:p w14:paraId="7E7B32B5">
      <w:pPr>
        <w:pStyle w:val="14"/>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 xml:space="preserve">年月日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262612A6">
      <w:pPr>
        <w:rPr>
          <w:rFonts w:hint="eastAsia"/>
          <w:highlight w:val="none"/>
        </w:rPr>
      </w:pPr>
      <w:r>
        <w:rPr>
          <w:rFonts w:hint="eastAsia"/>
          <w:highlight w:val="none"/>
        </w:rPr>
        <w:br w:type="page"/>
      </w:r>
    </w:p>
    <w:p w14:paraId="7F0F12CF">
      <w:pPr>
        <w:pStyle w:val="16"/>
        <w:rPr>
          <w:rFonts w:hint="eastAsia"/>
          <w:highlight w:val="none"/>
        </w:rPr>
      </w:pPr>
    </w:p>
    <w:p w14:paraId="0633EA14">
      <w:pPr>
        <w:pStyle w:val="16"/>
        <w:rPr>
          <w:rFonts w:hint="eastAsia"/>
          <w:highlight w:val="none"/>
        </w:rPr>
      </w:pP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87"/>
        <w:gridCol w:w="1991"/>
        <w:gridCol w:w="1629"/>
        <w:gridCol w:w="2875"/>
        <w:gridCol w:w="1315"/>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30" w:type="dxa"/>
            <w:noWrap w:val="0"/>
            <w:vAlign w:val="center"/>
          </w:tcPr>
          <w:p w14:paraId="673EE843">
            <w:pPr>
              <w:jc w:val="center"/>
              <w:rPr>
                <w:rFonts w:ascii="Times New Roman" w:hAnsi="Times New Roman"/>
                <w:sz w:val="24"/>
                <w:highlight w:val="none"/>
              </w:rPr>
            </w:pPr>
          </w:p>
          <w:p w14:paraId="52928B4A">
            <w:pPr>
              <w:jc w:val="center"/>
              <w:rPr>
                <w:rFonts w:hint="eastAsia" w:ascii="Times New Roman" w:hAnsi="Times New Roman" w:eastAsia="宋体"/>
                <w:sz w:val="24"/>
                <w:highlight w:val="none"/>
                <w:lang w:eastAsia="zh-CN"/>
              </w:rPr>
            </w:pPr>
            <w:r>
              <w:rPr>
                <w:rFonts w:hint="eastAsia" w:ascii="Times New Roman" w:hAnsi="Times New Roman"/>
                <w:sz w:val="24"/>
                <w:highlight w:val="none"/>
                <w:lang w:val="en-US" w:eastAsia="zh-CN"/>
              </w:rPr>
              <w:t>标段</w:t>
            </w:r>
          </w:p>
        </w:tc>
        <w:tc>
          <w:tcPr>
            <w:tcW w:w="987" w:type="dxa"/>
            <w:noWrap w:val="0"/>
            <w:vAlign w:val="center"/>
          </w:tcPr>
          <w:p w14:paraId="01CFF768">
            <w:pPr>
              <w:jc w:val="center"/>
              <w:rPr>
                <w:rFonts w:ascii="Times New Roman" w:hAnsi="Times New Roman"/>
                <w:sz w:val="24"/>
                <w:highlight w:val="none"/>
              </w:rPr>
            </w:pPr>
          </w:p>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序号</w:t>
            </w:r>
          </w:p>
        </w:tc>
        <w:tc>
          <w:tcPr>
            <w:tcW w:w="1991"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耗材</w:t>
            </w:r>
            <w:r>
              <w:rPr>
                <w:rFonts w:ascii="Times New Roman" w:hAnsi="Times New Roman"/>
                <w:sz w:val="24"/>
                <w:highlight w:val="none"/>
              </w:rPr>
              <w:t>名称</w:t>
            </w:r>
          </w:p>
        </w:tc>
        <w:tc>
          <w:tcPr>
            <w:tcW w:w="1629"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2875" w:type="dxa"/>
            <w:noWrap w:val="0"/>
            <w:vAlign w:val="center"/>
          </w:tcPr>
          <w:p w14:paraId="051693B5">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规格、型号</w:t>
            </w:r>
          </w:p>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（列明所有规格）</w:t>
            </w:r>
          </w:p>
        </w:tc>
        <w:tc>
          <w:tcPr>
            <w:tcW w:w="1315"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0" w:type="dxa"/>
            <w:vMerge w:val="restart"/>
            <w:noWrap w:val="0"/>
            <w:vAlign w:val="center"/>
          </w:tcPr>
          <w:p w14:paraId="6A8F49DC">
            <w:pPr>
              <w:jc w:val="center"/>
              <w:rPr>
                <w:rFonts w:hint="eastAsia" w:ascii="Times New Roman" w:hAnsi="Times New Roman" w:eastAsia="宋体"/>
                <w:sz w:val="24"/>
                <w:highlight w:val="none"/>
                <w:lang w:eastAsia="zh-CN"/>
              </w:rPr>
            </w:pPr>
          </w:p>
        </w:tc>
        <w:tc>
          <w:tcPr>
            <w:tcW w:w="987" w:type="dxa"/>
            <w:noWrap w:val="0"/>
            <w:vAlign w:val="center"/>
          </w:tcPr>
          <w:p w14:paraId="3E181A01">
            <w:pPr>
              <w:jc w:val="center"/>
              <w:rPr>
                <w:rFonts w:ascii="Times New Roman" w:hAnsi="Times New Roman"/>
                <w:sz w:val="24"/>
                <w:highlight w:val="none"/>
              </w:rPr>
            </w:pPr>
          </w:p>
        </w:tc>
        <w:tc>
          <w:tcPr>
            <w:tcW w:w="1991" w:type="dxa"/>
            <w:noWrap w:val="0"/>
            <w:vAlign w:val="center"/>
          </w:tcPr>
          <w:p w14:paraId="31E5E5A4">
            <w:pPr>
              <w:jc w:val="center"/>
              <w:rPr>
                <w:rFonts w:ascii="Times New Roman" w:hAnsi="Times New Roman"/>
                <w:sz w:val="24"/>
                <w:highlight w:val="none"/>
              </w:rPr>
            </w:pPr>
          </w:p>
        </w:tc>
        <w:tc>
          <w:tcPr>
            <w:tcW w:w="1629" w:type="dxa"/>
            <w:noWrap w:val="0"/>
            <w:vAlign w:val="center"/>
          </w:tcPr>
          <w:p w14:paraId="663A5C27">
            <w:pPr>
              <w:jc w:val="center"/>
              <w:rPr>
                <w:rFonts w:ascii="Times New Roman" w:hAnsi="Times New Roman"/>
                <w:sz w:val="24"/>
                <w:highlight w:val="none"/>
              </w:rPr>
            </w:pPr>
          </w:p>
        </w:tc>
        <w:tc>
          <w:tcPr>
            <w:tcW w:w="2875" w:type="dxa"/>
            <w:noWrap w:val="0"/>
            <w:vAlign w:val="center"/>
          </w:tcPr>
          <w:p w14:paraId="71152528">
            <w:pPr>
              <w:jc w:val="center"/>
              <w:rPr>
                <w:rFonts w:ascii="Times New Roman" w:hAnsi="Times New Roman"/>
                <w:sz w:val="24"/>
                <w:highlight w:val="none"/>
              </w:rPr>
            </w:pPr>
          </w:p>
        </w:tc>
        <w:tc>
          <w:tcPr>
            <w:tcW w:w="1315" w:type="dxa"/>
            <w:noWrap w:val="0"/>
            <w:vAlign w:val="center"/>
          </w:tcPr>
          <w:p w14:paraId="70B11E01">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0" w:type="dxa"/>
            <w:vMerge w:val="continue"/>
            <w:noWrap w:val="0"/>
            <w:vAlign w:val="center"/>
          </w:tcPr>
          <w:p w14:paraId="634722F1">
            <w:pPr>
              <w:jc w:val="center"/>
              <w:rPr>
                <w:rFonts w:hint="eastAsia" w:ascii="Times New Roman" w:hAnsi="Times New Roman" w:eastAsia="宋体"/>
                <w:sz w:val="24"/>
                <w:highlight w:val="none"/>
                <w:lang w:val="en-US" w:eastAsia="zh-CN"/>
              </w:rPr>
            </w:pPr>
          </w:p>
        </w:tc>
        <w:tc>
          <w:tcPr>
            <w:tcW w:w="987" w:type="dxa"/>
            <w:noWrap w:val="0"/>
            <w:vAlign w:val="center"/>
          </w:tcPr>
          <w:p w14:paraId="19665CFD">
            <w:pPr>
              <w:jc w:val="center"/>
              <w:rPr>
                <w:rFonts w:ascii="Times New Roman" w:hAnsi="Times New Roman"/>
                <w:sz w:val="24"/>
                <w:highlight w:val="none"/>
              </w:rPr>
            </w:pPr>
          </w:p>
        </w:tc>
        <w:tc>
          <w:tcPr>
            <w:tcW w:w="1991" w:type="dxa"/>
            <w:noWrap w:val="0"/>
            <w:vAlign w:val="center"/>
          </w:tcPr>
          <w:p w14:paraId="3249CD60">
            <w:pPr>
              <w:jc w:val="center"/>
              <w:rPr>
                <w:rFonts w:ascii="Times New Roman" w:hAnsi="Times New Roman"/>
                <w:sz w:val="24"/>
                <w:highlight w:val="none"/>
              </w:rPr>
            </w:pPr>
          </w:p>
        </w:tc>
        <w:tc>
          <w:tcPr>
            <w:tcW w:w="1629" w:type="dxa"/>
            <w:noWrap w:val="0"/>
            <w:vAlign w:val="center"/>
          </w:tcPr>
          <w:p w14:paraId="03167B73">
            <w:pPr>
              <w:jc w:val="center"/>
              <w:rPr>
                <w:rFonts w:ascii="Times New Roman" w:hAnsi="Times New Roman"/>
                <w:sz w:val="24"/>
                <w:highlight w:val="none"/>
              </w:rPr>
            </w:pPr>
          </w:p>
        </w:tc>
        <w:tc>
          <w:tcPr>
            <w:tcW w:w="2875" w:type="dxa"/>
            <w:noWrap w:val="0"/>
            <w:vAlign w:val="center"/>
          </w:tcPr>
          <w:p w14:paraId="2AA3E24E">
            <w:pPr>
              <w:jc w:val="center"/>
              <w:rPr>
                <w:rFonts w:ascii="Times New Roman" w:hAnsi="Times New Roman"/>
                <w:sz w:val="24"/>
                <w:highlight w:val="none"/>
              </w:rPr>
            </w:pPr>
          </w:p>
        </w:tc>
        <w:tc>
          <w:tcPr>
            <w:tcW w:w="1315" w:type="dxa"/>
            <w:noWrap w:val="0"/>
            <w:vAlign w:val="center"/>
          </w:tcPr>
          <w:p w14:paraId="0D9DF6F3">
            <w:pPr>
              <w:jc w:val="center"/>
              <w:rPr>
                <w:rFonts w:ascii="Times New Roman" w:hAnsi="Times New Roman"/>
                <w:sz w:val="24"/>
                <w:highlight w:val="none"/>
              </w:rPr>
            </w:pPr>
          </w:p>
        </w:tc>
      </w:tr>
      <w:tr w14:paraId="264A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6"/>
            <w:noWrap w:val="0"/>
            <w:vAlign w:val="center"/>
          </w:tcPr>
          <w:p w14:paraId="5D1D1624">
            <w:pPr>
              <w:jc w:val="left"/>
              <w:rPr>
                <w:rFonts w:hint="eastAsia" w:ascii="Times New Roman" w:hAnsi="Times New Roman" w:eastAsia="宋体"/>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A46DAAB">
      <w:pPr>
        <w:pStyle w:val="14"/>
        <w:ind w:left="0" w:leftChars="0" w:firstLine="0" w:firstLineChars="0"/>
        <w:rPr>
          <w:rFonts w:hint="eastAsia" w:ascii="新宋体" w:hAnsi="新宋体" w:eastAsia="新宋体" w:cs="Times New Roman"/>
          <w:b/>
          <w:bCs/>
          <w:kern w:val="2"/>
          <w:sz w:val="28"/>
          <w:szCs w:val="28"/>
          <w:highlight w:val="none"/>
          <w:lang w:val="en-US" w:eastAsia="zh-CN" w:bidi="ar-SA"/>
        </w:rPr>
      </w:pPr>
      <w:r>
        <w:rPr>
          <w:rFonts w:hint="eastAsia" w:ascii="新宋体" w:hAnsi="新宋体" w:eastAsia="新宋体" w:cs="Times New Roman"/>
          <w:b/>
          <w:bCs/>
          <w:kern w:val="2"/>
          <w:sz w:val="28"/>
          <w:szCs w:val="28"/>
          <w:highlight w:val="none"/>
          <w:lang w:val="en-US" w:eastAsia="zh-CN" w:bidi="ar-SA"/>
        </w:rPr>
        <w:t>附件2</w:t>
      </w:r>
    </w:p>
    <w:p w14:paraId="41035444">
      <w:pPr>
        <w:jc w:val="center"/>
        <w:rPr>
          <w:rFonts w:hint="eastAsia" w:hAnsi="宋体"/>
          <w:b/>
          <w:bCs/>
          <w:sz w:val="36"/>
          <w:highlight w:val="none"/>
          <w:lang w:val="en-US" w:eastAsia="zh-CN"/>
        </w:rPr>
      </w:pPr>
      <w:r>
        <w:rPr>
          <w:rFonts w:hint="eastAsia" w:hAnsi="宋体"/>
          <w:b/>
          <w:bCs/>
          <w:sz w:val="36"/>
          <w:highlight w:val="none"/>
          <w:lang w:val="en-US" w:eastAsia="zh-CN"/>
        </w:rPr>
        <w:t>投标产品信息一览表</w:t>
      </w:r>
    </w:p>
    <w:p w14:paraId="47F49DDE">
      <w:pPr>
        <w:pStyle w:val="14"/>
        <w:rPr>
          <w:rFonts w:hint="eastAsia"/>
          <w:highlight w:val="none"/>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763"/>
        <w:gridCol w:w="1448"/>
        <w:gridCol w:w="2811"/>
      </w:tblGrid>
      <w:tr w14:paraId="0F65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494" w:type="dxa"/>
            <w:noWrap w:val="0"/>
            <w:vAlign w:val="center"/>
          </w:tcPr>
          <w:p w14:paraId="5533995B">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标段分类</w:t>
            </w:r>
          </w:p>
        </w:tc>
        <w:tc>
          <w:tcPr>
            <w:tcW w:w="2763" w:type="dxa"/>
            <w:noWrap w:val="0"/>
            <w:vAlign w:val="center"/>
          </w:tcPr>
          <w:p w14:paraId="19F9D471">
            <w:pPr>
              <w:jc w:val="center"/>
              <w:rPr>
                <w:rFonts w:hint="eastAsia"/>
                <w:sz w:val="24"/>
                <w:szCs w:val="24"/>
                <w:highlight w:val="none"/>
                <w:vertAlign w:val="baseline"/>
                <w:lang w:eastAsia="zh-CN"/>
              </w:rPr>
            </w:pPr>
          </w:p>
        </w:tc>
        <w:tc>
          <w:tcPr>
            <w:tcW w:w="1448" w:type="dxa"/>
            <w:noWrap w:val="0"/>
            <w:vAlign w:val="center"/>
          </w:tcPr>
          <w:p w14:paraId="0144C27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耗材名称</w:t>
            </w:r>
          </w:p>
        </w:tc>
        <w:tc>
          <w:tcPr>
            <w:tcW w:w="2811" w:type="dxa"/>
            <w:noWrap w:val="0"/>
            <w:vAlign w:val="center"/>
          </w:tcPr>
          <w:p w14:paraId="528E81A2">
            <w:pPr>
              <w:jc w:val="center"/>
              <w:rPr>
                <w:rFonts w:hint="eastAsia"/>
                <w:sz w:val="24"/>
                <w:szCs w:val="24"/>
                <w:highlight w:val="none"/>
                <w:vertAlign w:val="baseline"/>
                <w:lang w:eastAsia="zh-CN"/>
              </w:rPr>
            </w:pPr>
          </w:p>
        </w:tc>
      </w:tr>
      <w:tr w14:paraId="0925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94" w:type="dxa"/>
            <w:noWrap w:val="0"/>
            <w:vAlign w:val="center"/>
          </w:tcPr>
          <w:p w14:paraId="686172E5">
            <w:pPr>
              <w:jc w:val="center"/>
              <w:rPr>
                <w:rFonts w:hint="eastAsia"/>
                <w:sz w:val="24"/>
                <w:szCs w:val="24"/>
                <w:highlight w:val="none"/>
                <w:vertAlign w:val="baseline"/>
                <w:lang w:eastAsia="zh-CN"/>
              </w:rPr>
            </w:pPr>
            <w:r>
              <w:rPr>
                <w:rFonts w:hint="eastAsia"/>
                <w:sz w:val="24"/>
                <w:szCs w:val="24"/>
                <w:highlight w:val="none"/>
                <w:vertAlign w:val="baseline"/>
                <w:lang w:eastAsia="zh-CN"/>
              </w:rPr>
              <w:t>型号</w:t>
            </w:r>
            <w:r>
              <w:rPr>
                <w:rFonts w:hint="eastAsia"/>
                <w:sz w:val="24"/>
                <w:szCs w:val="24"/>
                <w:highlight w:val="none"/>
                <w:vertAlign w:val="baseline"/>
                <w:lang w:val="en-US" w:eastAsia="zh-CN"/>
              </w:rPr>
              <w:t>规格</w:t>
            </w:r>
          </w:p>
        </w:tc>
        <w:tc>
          <w:tcPr>
            <w:tcW w:w="2763" w:type="dxa"/>
            <w:noWrap w:val="0"/>
            <w:vAlign w:val="center"/>
          </w:tcPr>
          <w:p w14:paraId="11828B69">
            <w:pPr>
              <w:jc w:val="center"/>
              <w:rPr>
                <w:rFonts w:hint="eastAsia"/>
                <w:sz w:val="24"/>
                <w:szCs w:val="24"/>
                <w:highlight w:val="none"/>
                <w:vertAlign w:val="baseline"/>
                <w:lang w:eastAsia="zh-CN"/>
              </w:rPr>
            </w:pPr>
          </w:p>
        </w:tc>
        <w:tc>
          <w:tcPr>
            <w:tcW w:w="1448" w:type="dxa"/>
            <w:noWrap w:val="0"/>
            <w:vAlign w:val="center"/>
          </w:tcPr>
          <w:p w14:paraId="2BD2DD6C">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浙江分类</w:t>
            </w:r>
          </w:p>
        </w:tc>
        <w:tc>
          <w:tcPr>
            <w:tcW w:w="2811" w:type="dxa"/>
            <w:noWrap w:val="0"/>
            <w:vAlign w:val="center"/>
          </w:tcPr>
          <w:p w14:paraId="6C2476FC">
            <w:pPr>
              <w:jc w:val="center"/>
              <w:rPr>
                <w:rFonts w:hint="eastAsia"/>
                <w:sz w:val="24"/>
                <w:szCs w:val="24"/>
                <w:highlight w:val="none"/>
                <w:vertAlign w:val="baseline"/>
                <w:lang w:eastAsia="zh-CN"/>
              </w:rPr>
            </w:pPr>
          </w:p>
        </w:tc>
      </w:tr>
      <w:tr w14:paraId="3B08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94" w:type="dxa"/>
            <w:noWrap w:val="0"/>
            <w:vAlign w:val="center"/>
          </w:tcPr>
          <w:p w14:paraId="66EE70F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 xml:space="preserve">浙江一级目录 </w:t>
            </w:r>
          </w:p>
        </w:tc>
        <w:tc>
          <w:tcPr>
            <w:tcW w:w="2763" w:type="dxa"/>
            <w:noWrap w:val="0"/>
            <w:vAlign w:val="center"/>
          </w:tcPr>
          <w:p w14:paraId="56C3AEFC">
            <w:pPr>
              <w:jc w:val="center"/>
              <w:rPr>
                <w:rFonts w:hint="eastAsia"/>
                <w:sz w:val="24"/>
                <w:szCs w:val="24"/>
                <w:highlight w:val="none"/>
                <w:vertAlign w:val="baseline"/>
                <w:lang w:eastAsia="zh-CN"/>
              </w:rPr>
            </w:pPr>
          </w:p>
        </w:tc>
        <w:tc>
          <w:tcPr>
            <w:tcW w:w="1448" w:type="dxa"/>
            <w:noWrap w:val="0"/>
            <w:vAlign w:val="center"/>
          </w:tcPr>
          <w:p w14:paraId="095CEF3B">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浙江二级目录</w:t>
            </w:r>
          </w:p>
        </w:tc>
        <w:tc>
          <w:tcPr>
            <w:tcW w:w="2811" w:type="dxa"/>
            <w:noWrap w:val="0"/>
            <w:vAlign w:val="center"/>
          </w:tcPr>
          <w:p w14:paraId="3B33DC9A">
            <w:pPr>
              <w:jc w:val="center"/>
              <w:rPr>
                <w:rFonts w:hint="eastAsia"/>
                <w:sz w:val="24"/>
                <w:szCs w:val="24"/>
                <w:highlight w:val="none"/>
                <w:vertAlign w:val="baseline"/>
                <w:lang w:eastAsia="zh-CN"/>
              </w:rPr>
            </w:pPr>
          </w:p>
        </w:tc>
      </w:tr>
      <w:tr w14:paraId="788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494" w:type="dxa"/>
            <w:noWrap w:val="0"/>
            <w:vAlign w:val="center"/>
          </w:tcPr>
          <w:p w14:paraId="08B2790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耗材统一编码</w:t>
            </w:r>
          </w:p>
        </w:tc>
        <w:tc>
          <w:tcPr>
            <w:tcW w:w="2763" w:type="dxa"/>
            <w:noWrap w:val="0"/>
            <w:vAlign w:val="center"/>
          </w:tcPr>
          <w:p w14:paraId="623271BC">
            <w:pPr>
              <w:jc w:val="center"/>
              <w:rPr>
                <w:rFonts w:hint="eastAsia"/>
                <w:sz w:val="24"/>
                <w:szCs w:val="24"/>
                <w:highlight w:val="none"/>
                <w:vertAlign w:val="baseline"/>
                <w:lang w:eastAsia="zh-CN"/>
              </w:rPr>
            </w:pPr>
          </w:p>
        </w:tc>
        <w:tc>
          <w:tcPr>
            <w:tcW w:w="1448" w:type="dxa"/>
            <w:noWrap w:val="0"/>
            <w:vAlign w:val="center"/>
          </w:tcPr>
          <w:p w14:paraId="26BDB25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产品ID</w:t>
            </w:r>
          </w:p>
        </w:tc>
        <w:tc>
          <w:tcPr>
            <w:tcW w:w="2811" w:type="dxa"/>
            <w:noWrap w:val="0"/>
            <w:vAlign w:val="center"/>
          </w:tcPr>
          <w:p w14:paraId="5ED389F9">
            <w:pPr>
              <w:jc w:val="center"/>
              <w:rPr>
                <w:rFonts w:hint="eastAsia"/>
                <w:sz w:val="24"/>
                <w:szCs w:val="24"/>
                <w:highlight w:val="none"/>
                <w:vertAlign w:val="baseline"/>
                <w:lang w:eastAsia="zh-CN"/>
              </w:rPr>
            </w:pPr>
          </w:p>
        </w:tc>
      </w:tr>
      <w:tr w14:paraId="1E17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494" w:type="dxa"/>
            <w:noWrap w:val="0"/>
            <w:vAlign w:val="center"/>
          </w:tcPr>
          <w:p w14:paraId="65F46D7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耗材注册证编号</w:t>
            </w:r>
          </w:p>
        </w:tc>
        <w:tc>
          <w:tcPr>
            <w:tcW w:w="2763" w:type="dxa"/>
            <w:noWrap w:val="0"/>
            <w:vAlign w:val="center"/>
          </w:tcPr>
          <w:p w14:paraId="29BA3D01">
            <w:pPr>
              <w:jc w:val="center"/>
              <w:rPr>
                <w:rFonts w:hint="eastAsia"/>
                <w:sz w:val="24"/>
                <w:szCs w:val="24"/>
                <w:highlight w:val="none"/>
                <w:vertAlign w:val="baseline"/>
                <w:lang w:eastAsia="zh-CN"/>
              </w:rPr>
            </w:pPr>
          </w:p>
        </w:tc>
        <w:tc>
          <w:tcPr>
            <w:tcW w:w="1448" w:type="dxa"/>
            <w:noWrap w:val="0"/>
            <w:vAlign w:val="center"/>
          </w:tcPr>
          <w:p w14:paraId="588AD3D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耗材注册证名称</w:t>
            </w:r>
          </w:p>
        </w:tc>
        <w:tc>
          <w:tcPr>
            <w:tcW w:w="2811" w:type="dxa"/>
            <w:noWrap w:val="0"/>
            <w:vAlign w:val="center"/>
          </w:tcPr>
          <w:p w14:paraId="7E24F344">
            <w:pPr>
              <w:jc w:val="center"/>
              <w:rPr>
                <w:rFonts w:hint="eastAsia"/>
                <w:sz w:val="24"/>
                <w:szCs w:val="24"/>
                <w:highlight w:val="none"/>
                <w:vertAlign w:val="baseline"/>
                <w:lang w:eastAsia="zh-CN"/>
              </w:rPr>
            </w:pPr>
          </w:p>
        </w:tc>
      </w:tr>
      <w:tr w14:paraId="2898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494" w:type="dxa"/>
            <w:noWrap w:val="0"/>
            <w:vAlign w:val="center"/>
          </w:tcPr>
          <w:p w14:paraId="5E8F869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采购类别</w:t>
            </w:r>
          </w:p>
        </w:tc>
        <w:tc>
          <w:tcPr>
            <w:tcW w:w="2763" w:type="dxa"/>
            <w:noWrap w:val="0"/>
            <w:vAlign w:val="center"/>
          </w:tcPr>
          <w:p w14:paraId="13AD5972">
            <w:pPr>
              <w:spacing w:line="240" w:lineRule="auto"/>
              <w:jc w:val="center"/>
              <w:rPr>
                <w:rFonts w:hint="eastAsia" w:ascii="Calibri" w:hAnsi="Calibri" w:eastAsia="宋体" w:cs="宋体"/>
                <w:kern w:val="2"/>
                <w:sz w:val="24"/>
                <w:szCs w:val="24"/>
                <w:highlight w:val="none"/>
                <w:vertAlign w:val="baseline"/>
                <w:lang w:val="en-US" w:eastAsia="zh-CN" w:bidi="ar-SA"/>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ascii="Calibri" w:hAnsi="Calibri" w:eastAsia="宋体" w:cs="宋体"/>
                <w:kern w:val="2"/>
                <w:sz w:val="24"/>
                <w:szCs w:val="24"/>
                <w:highlight w:val="none"/>
                <w:vertAlign w:val="baseline"/>
                <w:lang w:val="en-US" w:eastAsia="zh-CN" w:bidi="ar-SA"/>
              </w:rPr>
              <w:t>中标产品</w:t>
            </w:r>
          </w:p>
          <w:p w14:paraId="39EE911E">
            <w:pPr>
              <w:pStyle w:val="2"/>
              <w:spacing w:line="240" w:lineRule="auto"/>
              <w:jc w:val="center"/>
              <w:rPr>
                <w:rFonts w:hint="eastAsia"/>
                <w:highlight w:val="none"/>
                <w:lang w:val="en-US" w:eastAsia="zh-CN"/>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ascii="Calibri" w:hAnsi="Calibri" w:eastAsia="宋体" w:cs="宋体"/>
                <w:kern w:val="2"/>
                <w:sz w:val="24"/>
                <w:szCs w:val="24"/>
                <w:highlight w:val="none"/>
                <w:vertAlign w:val="baseline"/>
                <w:lang w:val="en-US" w:eastAsia="zh-CN" w:bidi="ar-SA"/>
              </w:rPr>
              <w:t>阳光采购</w:t>
            </w:r>
          </w:p>
          <w:p w14:paraId="1C2F093A">
            <w:pPr>
              <w:spacing w:line="240" w:lineRule="auto"/>
              <w:jc w:val="center"/>
              <w:rPr>
                <w:rFonts w:hint="eastAsia"/>
                <w:sz w:val="24"/>
                <w:szCs w:val="24"/>
                <w:highlight w:val="none"/>
                <w:vertAlign w:val="baseline"/>
                <w:lang w:val="en-US" w:eastAsia="zh-CN"/>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sz w:val="24"/>
                <w:szCs w:val="24"/>
                <w:highlight w:val="none"/>
                <w:vertAlign w:val="baseline"/>
                <w:lang w:val="en-US" w:eastAsia="zh-CN"/>
              </w:rPr>
              <w:t>自行采购</w:t>
            </w:r>
          </w:p>
          <w:p w14:paraId="1BE4023D">
            <w:pPr>
              <w:spacing w:line="240" w:lineRule="auto"/>
              <w:jc w:val="center"/>
              <w:rPr>
                <w:rFonts w:hint="default"/>
                <w:lang w:val="en-US" w:eastAsia="zh-CN"/>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cs="宋体"/>
                <w:kern w:val="2"/>
                <w:sz w:val="24"/>
                <w:szCs w:val="24"/>
                <w:highlight w:val="none"/>
                <w:vertAlign w:val="baseline"/>
                <w:lang w:val="en-US" w:eastAsia="zh-CN" w:bidi="ar-SA"/>
              </w:rPr>
              <w:t>带量</w:t>
            </w:r>
            <w:r>
              <w:rPr>
                <w:rFonts w:hint="eastAsia"/>
                <w:sz w:val="24"/>
                <w:szCs w:val="24"/>
                <w:highlight w:val="none"/>
                <w:vertAlign w:val="baseline"/>
                <w:lang w:val="en-US" w:eastAsia="zh-CN"/>
              </w:rPr>
              <w:t>采购</w:t>
            </w:r>
          </w:p>
        </w:tc>
        <w:tc>
          <w:tcPr>
            <w:tcW w:w="1448" w:type="dxa"/>
            <w:noWrap w:val="0"/>
            <w:vAlign w:val="center"/>
          </w:tcPr>
          <w:p w14:paraId="1CDA0FE0">
            <w:pPr>
              <w:jc w:val="center"/>
              <w:rPr>
                <w:rFonts w:hint="eastAsia"/>
                <w:sz w:val="24"/>
                <w:szCs w:val="24"/>
                <w:highlight w:val="none"/>
                <w:vertAlign w:val="baseline"/>
                <w:lang w:eastAsia="zh-CN"/>
              </w:rPr>
            </w:pPr>
            <w:r>
              <w:rPr>
                <w:rFonts w:hint="eastAsia"/>
                <w:sz w:val="24"/>
                <w:szCs w:val="24"/>
                <w:highlight w:val="none"/>
                <w:vertAlign w:val="baseline"/>
                <w:lang w:eastAsia="zh-CN"/>
              </w:rPr>
              <w:t>品牌</w:t>
            </w:r>
          </w:p>
        </w:tc>
        <w:tc>
          <w:tcPr>
            <w:tcW w:w="2811" w:type="dxa"/>
            <w:noWrap w:val="0"/>
            <w:vAlign w:val="center"/>
          </w:tcPr>
          <w:p w14:paraId="29AC0638">
            <w:pPr>
              <w:jc w:val="center"/>
              <w:rPr>
                <w:rFonts w:hint="eastAsia"/>
                <w:sz w:val="24"/>
                <w:szCs w:val="24"/>
                <w:highlight w:val="none"/>
                <w:vertAlign w:val="baseline"/>
                <w:lang w:eastAsia="zh-CN"/>
              </w:rPr>
            </w:pPr>
          </w:p>
        </w:tc>
      </w:tr>
      <w:tr w14:paraId="33E8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494" w:type="dxa"/>
            <w:noWrap w:val="0"/>
            <w:vAlign w:val="center"/>
          </w:tcPr>
          <w:p w14:paraId="6A8E44A8">
            <w:pPr>
              <w:jc w:val="center"/>
              <w:rPr>
                <w:rFonts w:hint="eastAsia"/>
                <w:sz w:val="24"/>
                <w:szCs w:val="24"/>
                <w:highlight w:val="none"/>
                <w:vertAlign w:val="baseline"/>
                <w:lang w:eastAsia="zh-CN"/>
              </w:rPr>
            </w:pPr>
            <w:r>
              <w:rPr>
                <w:rFonts w:hint="eastAsia"/>
                <w:sz w:val="24"/>
                <w:szCs w:val="24"/>
                <w:highlight w:val="none"/>
                <w:vertAlign w:val="baseline"/>
                <w:lang w:eastAsia="zh-CN"/>
              </w:rPr>
              <w:t>投标公司名称</w:t>
            </w:r>
          </w:p>
        </w:tc>
        <w:tc>
          <w:tcPr>
            <w:tcW w:w="2763" w:type="dxa"/>
            <w:noWrap w:val="0"/>
            <w:vAlign w:val="center"/>
          </w:tcPr>
          <w:p w14:paraId="2DEA8D6D">
            <w:pPr>
              <w:jc w:val="center"/>
              <w:rPr>
                <w:rFonts w:hint="eastAsia"/>
                <w:sz w:val="24"/>
                <w:szCs w:val="24"/>
                <w:highlight w:val="none"/>
                <w:vertAlign w:val="baseline"/>
                <w:lang w:eastAsia="zh-CN"/>
              </w:rPr>
            </w:pPr>
          </w:p>
        </w:tc>
        <w:tc>
          <w:tcPr>
            <w:tcW w:w="1448" w:type="dxa"/>
            <w:noWrap w:val="0"/>
            <w:vAlign w:val="center"/>
          </w:tcPr>
          <w:p w14:paraId="7A54869E">
            <w:pPr>
              <w:jc w:val="center"/>
              <w:rPr>
                <w:rFonts w:hint="default"/>
                <w:sz w:val="24"/>
                <w:szCs w:val="24"/>
                <w:highlight w:val="none"/>
                <w:vertAlign w:val="baseline"/>
                <w:lang w:val="en-US" w:eastAsia="zh-CN"/>
              </w:rPr>
            </w:pPr>
            <w:r>
              <w:rPr>
                <w:rFonts w:hint="eastAsia"/>
                <w:sz w:val="24"/>
                <w:szCs w:val="24"/>
                <w:highlight w:val="none"/>
                <w:vertAlign w:val="baseline"/>
                <w:lang w:eastAsia="zh-CN"/>
              </w:rPr>
              <w:t>联系人</w:t>
            </w:r>
            <w:r>
              <w:rPr>
                <w:rFonts w:hint="eastAsia"/>
                <w:sz w:val="24"/>
                <w:szCs w:val="24"/>
                <w:highlight w:val="none"/>
                <w:vertAlign w:val="baseline"/>
                <w:lang w:val="en-US" w:eastAsia="zh-CN"/>
              </w:rPr>
              <w:t>/联系方式</w:t>
            </w:r>
          </w:p>
        </w:tc>
        <w:tc>
          <w:tcPr>
            <w:tcW w:w="2811" w:type="dxa"/>
            <w:noWrap w:val="0"/>
            <w:vAlign w:val="center"/>
          </w:tcPr>
          <w:p w14:paraId="009A41D7">
            <w:pPr>
              <w:jc w:val="center"/>
              <w:rPr>
                <w:rFonts w:hint="eastAsia"/>
                <w:sz w:val="24"/>
                <w:szCs w:val="24"/>
                <w:highlight w:val="none"/>
                <w:vertAlign w:val="baseline"/>
                <w:lang w:eastAsia="zh-CN"/>
              </w:rPr>
            </w:pPr>
          </w:p>
        </w:tc>
      </w:tr>
      <w:tr w14:paraId="2C80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1494" w:type="dxa"/>
            <w:noWrap w:val="0"/>
            <w:vAlign w:val="center"/>
          </w:tcPr>
          <w:p w14:paraId="110C7B9F">
            <w:pPr>
              <w:jc w:val="center"/>
              <w:rPr>
                <w:rFonts w:hint="eastAsia"/>
                <w:sz w:val="24"/>
                <w:szCs w:val="24"/>
                <w:highlight w:val="none"/>
                <w:vertAlign w:val="baseline"/>
                <w:lang w:eastAsia="zh-CN"/>
              </w:rPr>
            </w:pPr>
            <w:r>
              <w:rPr>
                <w:rFonts w:hint="eastAsia"/>
                <w:sz w:val="24"/>
                <w:szCs w:val="24"/>
                <w:highlight w:val="none"/>
                <w:vertAlign w:val="baseline"/>
                <w:lang w:eastAsia="zh-CN"/>
              </w:rPr>
              <w:t>近期主要客户（省级、金华地区三级医院）</w:t>
            </w:r>
          </w:p>
        </w:tc>
        <w:tc>
          <w:tcPr>
            <w:tcW w:w="7022" w:type="dxa"/>
            <w:gridSpan w:val="3"/>
            <w:noWrap w:val="0"/>
            <w:vAlign w:val="center"/>
          </w:tcPr>
          <w:p w14:paraId="174917B7">
            <w:pPr>
              <w:jc w:val="center"/>
              <w:rPr>
                <w:rFonts w:hint="eastAsia"/>
                <w:sz w:val="24"/>
                <w:szCs w:val="24"/>
                <w:highlight w:val="none"/>
                <w:vertAlign w:val="baseline"/>
                <w:lang w:eastAsia="zh-CN"/>
              </w:rPr>
            </w:pPr>
          </w:p>
        </w:tc>
      </w:tr>
      <w:tr w14:paraId="275A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17E64D7D">
            <w:pPr>
              <w:jc w:val="center"/>
              <w:rPr>
                <w:rFonts w:hint="eastAsia"/>
                <w:sz w:val="24"/>
                <w:szCs w:val="24"/>
                <w:highlight w:val="none"/>
                <w:vertAlign w:val="baseline"/>
                <w:lang w:eastAsia="zh-CN"/>
              </w:rPr>
            </w:pPr>
            <w:r>
              <w:rPr>
                <w:rFonts w:hint="eastAsia"/>
                <w:sz w:val="24"/>
                <w:szCs w:val="24"/>
                <w:highlight w:val="none"/>
                <w:vertAlign w:val="baseline"/>
                <w:lang w:eastAsia="zh-CN"/>
              </w:rPr>
              <w:t>授权代表签字</w:t>
            </w:r>
          </w:p>
        </w:tc>
        <w:tc>
          <w:tcPr>
            <w:tcW w:w="2763" w:type="dxa"/>
            <w:noWrap w:val="0"/>
            <w:vAlign w:val="center"/>
          </w:tcPr>
          <w:p w14:paraId="01BC1DB6">
            <w:pPr>
              <w:jc w:val="center"/>
              <w:rPr>
                <w:rFonts w:hint="eastAsia"/>
                <w:sz w:val="24"/>
                <w:szCs w:val="24"/>
                <w:highlight w:val="none"/>
                <w:vertAlign w:val="baseline"/>
                <w:lang w:eastAsia="zh-CN"/>
              </w:rPr>
            </w:pPr>
          </w:p>
        </w:tc>
        <w:tc>
          <w:tcPr>
            <w:tcW w:w="1448" w:type="dxa"/>
            <w:noWrap w:val="0"/>
            <w:vAlign w:val="center"/>
          </w:tcPr>
          <w:p w14:paraId="595C5819">
            <w:pPr>
              <w:jc w:val="center"/>
              <w:rPr>
                <w:rFonts w:hint="eastAsia"/>
                <w:sz w:val="24"/>
                <w:szCs w:val="24"/>
                <w:highlight w:val="none"/>
                <w:vertAlign w:val="baseline"/>
                <w:lang w:eastAsia="zh-CN"/>
              </w:rPr>
            </w:pPr>
            <w:r>
              <w:rPr>
                <w:rFonts w:hint="eastAsia"/>
                <w:sz w:val="24"/>
                <w:szCs w:val="24"/>
                <w:highlight w:val="none"/>
                <w:vertAlign w:val="baseline"/>
                <w:lang w:eastAsia="zh-CN"/>
              </w:rPr>
              <w:t>日期</w:t>
            </w:r>
          </w:p>
        </w:tc>
        <w:tc>
          <w:tcPr>
            <w:tcW w:w="2811" w:type="dxa"/>
            <w:noWrap w:val="0"/>
            <w:vAlign w:val="center"/>
          </w:tcPr>
          <w:p w14:paraId="3F531297">
            <w:pPr>
              <w:jc w:val="center"/>
              <w:rPr>
                <w:rFonts w:hint="eastAsia"/>
                <w:sz w:val="24"/>
                <w:szCs w:val="24"/>
                <w:highlight w:val="none"/>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2026年医用耗材</w:t>
      </w:r>
      <w:r>
        <w:rPr>
          <w:rFonts w:hint="eastAsia" w:cs="Times New Roman"/>
          <w:b/>
          <w:bCs/>
          <w:sz w:val="36"/>
          <w:szCs w:val="36"/>
          <w:highlight w:val="none"/>
          <w:lang w:val="en-US" w:eastAsia="zh-CN"/>
        </w:rPr>
        <w:t>遴选的</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（四）</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耗材名称：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务文件/样品）</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0411CE9F">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cs="Times New Roman"/>
          <w:spacing w:val="1872"/>
          <w:w w:val="100"/>
          <w:kern w:val="0"/>
          <w:sz w:val="24"/>
          <w:szCs w:val="24"/>
          <w:highlight w:val="none"/>
          <w:fitText w:val="1872" w:id="1649677535"/>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1">
    <w:nsid w:val="2C9F9359"/>
    <w:multiLevelType w:val="singleLevel"/>
    <w:tmpl w:val="2C9F9359"/>
    <w:lvl w:ilvl="0" w:tentative="0">
      <w:start w:val="1"/>
      <w:numFmt w:val="chineseCounting"/>
      <w:suff w:val="nothing"/>
      <w:lvlText w:val="%1、"/>
      <w:lvlJc w:val="left"/>
      <w:rPr>
        <w:rFonts w:hint="eastAsia"/>
      </w:rPr>
    </w:lvl>
  </w:abstractNum>
  <w:abstractNum w:abstractNumId="2">
    <w:nsid w:val="4AB8C9E0"/>
    <w:multiLevelType w:val="singleLevel"/>
    <w:tmpl w:val="4AB8C9E0"/>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91666DA"/>
    <w:rsid w:val="1B440A68"/>
    <w:rsid w:val="1BBB4BA7"/>
    <w:rsid w:val="1C436556"/>
    <w:rsid w:val="1C7C316C"/>
    <w:rsid w:val="1C9253AF"/>
    <w:rsid w:val="1CD019C7"/>
    <w:rsid w:val="1DAB29F9"/>
    <w:rsid w:val="1F615A66"/>
    <w:rsid w:val="1FE54584"/>
    <w:rsid w:val="20A7788A"/>
    <w:rsid w:val="214F0DEA"/>
    <w:rsid w:val="22551B7D"/>
    <w:rsid w:val="226715E5"/>
    <w:rsid w:val="229D54E1"/>
    <w:rsid w:val="2314720F"/>
    <w:rsid w:val="23822F14"/>
    <w:rsid w:val="238B5D7E"/>
    <w:rsid w:val="23C251FB"/>
    <w:rsid w:val="246E3DC8"/>
    <w:rsid w:val="25F12CC1"/>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4540989"/>
    <w:rsid w:val="34B1215B"/>
    <w:rsid w:val="35B72A71"/>
    <w:rsid w:val="36126EBB"/>
    <w:rsid w:val="371C0A00"/>
    <w:rsid w:val="37F16E4A"/>
    <w:rsid w:val="387F2677"/>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70C5CDB"/>
    <w:rsid w:val="57E17EBE"/>
    <w:rsid w:val="57EE3478"/>
    <w:rsid w:val="58073309"/>
    <w:rsid w:val="58483B22"/>
    <w:rsid w:val="584F2744"/>
    <w:rsid w:val="58663D22"/>
    <w:rsid w:val="58860933"/>
    <w:rsid w:val="588A37EC"/>
    <w:rsid w:val="58E41C60"/>
    <w:rsid w:val="591E4639"/>
    <w:rsid w:val="5A271DD8"/>
    <w:rsid w:val="5ACE6095"/>
    <w:rsid w:val="5AD54AB9"/>
    <w:rsid w:val="5B670653"/>
    <w:rsid w:val="5BB01A7D"/>
    <w:rsid w:val="5BE219E3"/>
    <w:rsid w:val="5BE36AC3"/>
    <w:rsid w:val="5C1337CA"/>
    <w:rsid w:val="5C303D83"/>
    <w:rsid w:val="5C9E0B3D"/>
    <w:rsid w:val="5D4F7346"/>
    <w:rsid w:val="5DDB5C61"/>
    <w:rsid w:val="5EC46E9C"/>
    <w:rsid w:val="5F476B09"/>
    <w:rsid w:val="5FDE21DF"/>
    <w:rsid w:val="601644FE"/>
    <w:rsid w:val="606A75CF"/>
    <w:rsid w:val="61E759F9"/>
    <w:rsid w:val="622B3155"/>
    <w:rsid w:val="65686562"/>
    <w:rsid w:val="657F58CB"/>
    <w:rsid w:val="66875A0E"/>
    <w:rsid w:val="68BE495C"/>
    <w:rsid w:val="69CB4A51"/>
    <w:rsid w:val="6BC53D4C"/>
    <w:rsid w:val="6BCC3162"/>
    <w:rsid w:val="6BDC2CB6"/>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9AC107D"/>
    <w:rsid w:val="79AD2DE0"/>
    <w:rsid w:val="79EE7355"/>
    <w:rsid w:val="7B123E95"/>
    <w:rsid w:val="7C351802"/>
    <w:rsid w:val="7D1F5968"/>
    <w:rsid w:val="7DEC07EA"/>
    <w:rsid w:val="7E4437E2"/>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首行缩进"/>
    <w:basedOn w:val="1"/>
    <w:autoRedefine/>
    <w:qFormat/>
    <w:uiPriority w:val="0"/>
    <w:pPr>
      <w:ind w:firstLine="480" w:firstLineChars="200"/>
    </w:pPr>
    <w:rPr>
      <w:lang w:val="zh-CN"/>
    </w:rPr>
  </w:style>
  <w:style w:type="paragraph" w:styleId="15">
    <w:name w:val="List Paragraph"/>
    <w:basedOn w:val="1"/>
    <w:autoRedefine/>
    <w:qFormat/>
    <w:uiPriority w:val="0"/>
    <w:pPr>
      <w:ind w:firstLine="420" w:firstLineChars="200"/>
    </w:pPr>
  </w:style>
  <w:style w:type="paragraph" w:customStyle="1" w:styleId="16">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character" w:customStyle="1" w:styleId="18">
    <w:name w:val="font51"/>
    <w:basedOn w:val="12"/>
    <w:autoRedefine/>
    <w:qFormat/>
    <w:uiPriority w:val="0"/>
    <w:rPr>
      <w:rFonts w:hint="eastAsia" w:ascii="宋体" w:hAnsi="宋体" w:eastAsia="宋体" w:cs="宋体"/>
      <w:b/>
      <w:bCs/>
      <w:color w:val="FF0000"/>
      <w:sz w:val="20"/>
      <w:szCs w:val="20"/>
      <w:u w:val="none"/>
    </w:rPr>
  </w:style>
  <w:style w:type="character" w:customStyle="1" w:styleId="19">
    <w:name w:val="font11"/>
    <w:basedOn w:val="12"/>
    <w:qFormat/>
    <w:uiPriority w:val="0"/>
    <w:rPr>
      <w:rFonts w:hint="eastAsia" w:ascii="宋体" w:hAnsi="宋体" w:eastAsia="宋体" w:cs="宋体"/>
      <w:color w:val="000000"/>
      <w:sz w:val="20"/>
      <w:szCs w:val="20"/>
      <w:u w:val="none"/>
    </w:rPr>
  </w:style>
  <w:style w:type="character" w:customStyle="1" w:styleId="20">
    <w:name w:val="font21"/>
    <w:basedOn w:val="12"/>
    <w:qFormat/>
    <w:uiPriority w:val="0"/>
    <w:rPr>
      <w:rFonts w:hint="eastAsia" w:ascii="宋体" w:hAnsi="宋体" w:eastAsia="宋体" w:cs="宋体"/>
      <w:color w:val="FFC000"/>
      <w:sz w:val="20"/>
      <w:szCs w:val="20"/>
      <w:u w:val="none"/>
    </w:rPr>
  </w:style>
  <w:style w:type="character" w:customStyle="1" w:styleId="21">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2824</Words>
  <Characters>3006</Characters>
  <Lines>0</Lines>
  <Paragraphs>0</Paragraphs>
  <TotalTime>9</TotalTime>
  <ScaleCrop>false</ScaleCrop>
  <LinksUpToDate>false</LinksUpToDate>
  <CharactersWithSpaces>3393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rabbit</cp:lastModifiedBy>
  <cp:lastPrinted>2024-12-27T00:26:00Z</cp:lastPrinted>
  <dcterms:modified xsi:type="dcterms:W3CDTF">2026-05-29T06:40:25Z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5190A7D7D2994CF88574652384D1A500_13</vt:lpwstr>
  </property>
  <property fmtid="{D5CDD505-2E9C-101B-9397-08002B2CF9AE}" pid="4" name="KSOTemplateDocerSaveRecord">
    <vt:lpwstr>eyJoZGlkIjoiMjM3YzJmYmQ2ZDZiODZhNDhlYjY5NTgxNDg0NWYzOTIiLCJ1c2VySWQiOiIxMjM5NjgwOTMyIn0=</vt:lpwstr>
  </property>
</Properties>
</file>